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A05A" w14:textId="3995C0D0" w:rsidR="00C76417" w:rsidRPr="00121199" w:rsidRDefault="42F63B09" w:rsidP="5A2BD7B9">
      <w:pPr>
        <w:pStyle w:val="Heading1"/>
        <w:rPr>
          <w:lang w:val="fi-FI"/>
        </w:rPr>
      </w:pPr>
      <w:r w:rsidRPr="00121199">
        <w:rPr>
          <w:lang w:val="fi-FI"/>
        </w:rPr>
        <w:t xml:space="preserve">Tarkistuslista säilytettävien kemikaalien ja liuosten tarkastamiseen </w:t>
      </w:r>
    </w:p>
    <w:p w14:paraId="62FC7D56" w14:textId="04BA0F3F" w:rsidR="00E40610" w:rsidRPr="00121199" w:rsidRDefault="371D0CDA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121199">
        <w:rPr>
          <w:rStyle w:val="normaltextrun"/>
          <w:rFonts w:ascii="Calibri" w:hAnsi="Calibri" w:cs="Calibri"/>
          <w:color w:val="000000"/>
          <w:shd w:val="clear" w:color="auto" w:fill="FFFFFF"/>
        </w:rPr>
        <w:t>Mitä</w:t>
      </w:r>
      <w:r w:rsidR="4AFD6D79" w:rsidRPr="0012119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12119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kemikaalien ja liuosten </w:t>
      </w:r>
      <w:r w:rsidR="3FD0ABA4" w:rsidRPr="0012119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kokoelmasta </w:t>
      </w:r>
      <w:r w:rsidRPr="00121199">
        <w:rPr>
          <w:rStyle w:val="normaltextrun"/>
          <w:rFonts w:ascii="Calibri" w:hAnsi="Calibri" w:cs="Calibri"/>
          <w:color w:val="000000"/>
          <w:shd w:val="clear" w:color="auto" w:fill="FFFFFF"/>
        </w:rPr>
        <w:t>tarkastetaan?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7D045673" w:rsidRPr="00121199" w14:paraId="611F8D69" w14:textId="77777777" w:rsidTr="5A2BD7B9">
        <w:trPr>
          <w:trHeight w:val="555"/>
        </w:trPr>
        <w:tc>
          <w:tcPr>
            <w:tcW w:w="9060" w:type="dxa"/>
          </w:tcPr>
          <w:p w14:paraId="189C4C29" w14:textId="7C2447EF" w:rsidR="7D045673" w:rsidRPr="00121199" w:rsidRDefault="7D045673" w:rsidP="7D045673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bookmarkStart w:id="0" w:name="_Hlk107404310"/>
          </w:p>
        </w:tc>
      </w:tr>
    </w:tbl>
    <w:bookmarkEnd w:id="0"/>
    <w:p w14:paraId="6D5FE85F" w14:textId="2D3EE3BF" w:rsidR="39D34277" w:rsidRPr="00121199" w:rsidRDefault="39D34277" w:rsidP="5A2BD7B9">
      <w:pPr>
        <w:spacing w:before="360"/>
        <w:rPr>
          <w:rFonts w:ascii="Calibri" w:eastAsia="Calibri" w:hAnsi="Calibri" w:cs="Calibri"/>
        </w:rPr>
      </w:pPr>
      <w:r w:rsidRPr="182D2F86">
        <w:rPr>
          <w:rFonts w:ascii="Calibri" w:eastAsia="Calibri" w:hAnsi="Calibri" w:cs="Calibri"/>
        </w:rPr>
        <w:t xml:space="preserve">Poikkeamat on kuvailtava tämän tarkistuslistan alaosassa ja kuitataan tehdyiksi, kun ne </w:t>
      </w:r>
      <w:r w:rsidR="04F89357" w:rsidRPr="182D2F86">
        <w:rPr>
          <w:rFonts w:ascii="Calibri" w:eastAsia="Calibri" w:hAnsi="Calibri" w:cs="Calibri"/>
        </w:rPr>
        <w:t xml:space="preserve">on </w:t>
      </w:r>
      <w:r w:rsidRPr="182D2F86">
        <w:rPr>
          <w:rFonts w:ascii="Calibri" w:eastAsia="Calibri" w:hAnsi="Calibri" w:cs="Calibri"/>
        </w:rPr>
        <w:t>korjat</w:t>
      </w:r>
      <w:r w:rsidR="6FA3EF0F" w:rsidRPr="182D2F86">
        <w:rPr>
          <w:rFonts w:ascii="Calibri" w:eastAsia="Calibri" w:hAnsi="Calibri" w:cs="Calibri"/>
        </w:rPr>
        <w:t>tu</w:t>
      </w:r>
      <w:r w:rsidRPr="182D2F86">
        <w:rPr>
          <w:rFonts w:ascii="Calibri" w:eastAsia="Calibri" w:hAnsi="Calibri" w:cs="Calibri"/>
        </w:rPr>
        <w:t xml:space="preserve">. Kun kaikki poikkeamat on korjattu, täytetty tarkistuslista säilytetään </w:t>
      </w:r>
      <w:r w:rsidR="2D0615AF" w:rsidRPr="182D2F86">
        <w:rPr>
          <w:rFonts w:ascii="Calibri" w:eastAsia="Calibri" w:hAnsi="Calibri" w:cs="Calibri"/>
        </w:rPr>
        <w:t>dokumen</w:t>
      </w:r>
      <w:r w:rsidR="7F75273F" w:rsidRPr="182D2F86">
        <w:rPr>
          <w:rFonts w:ascii="Calibri" w:eastAsia="Calibri" w:hAnsi="Calibri" w:cs="Calibri"/>
        </w:rPr>
        <w:t>ttina</w:t>
      </w:r>
      <w:r w:rsidR="2D0615AF" w:rsidRPr="182D2F86">
        <w:rPr>
          <w:rFonts w:ascii="Calibri" w:eastAsia="Calibri" w:hAnsi="Calibri" w:cs="Calibri"/>
        </w:rPr>
        <w:t>.</w:t>
      </w:r>
    </w:p>
    <w:p w14:paraId="3A845D60" w14:textId="7824CDCC" w:rsidR="093A92BD" w:rsidRPr="00121199" w:rsidRDefault="093A92BD" w:rsidP="5A2BD7B9">
      <w:pPr>
        <w:pStyle w:val="Heading2"/>
        <w:rPr>
          <w:lang w:val="fi-FI"/>
        </w:rPr>
      </w:pPr>
      <w:r w:rsidRPr="00121199">
        <w:rPr>
          <w:lang w:val="fi-FI"/>
        </w:rPr>
        <w:t>Astiat, merkinnät ja vanhentuneet kemikaalit</w:t>
      </w:r>
    </w:p>
    <w:tbl>
      <w:tblPr>
        <w:tblStyle w:val="TableGrid"/>
        <w:tblW w:w="9062" w:type="dxa"/>
        <w:tblLook w:val="0620" w:firstRow="1" w:lastRow="0" w:firstColumn="0" w:lastColumn="0" w:noHBand="1" w:noVBand="1"/>
        <w:tblCaption w:val="checkpoints"/>
      </w:tblPr>
      <w:tblGrid>
        <w:gridCol w:w="6374"/>
        <w:gridCol w:w="2688"/>
      </w:tblGrid>
      <w:tr w:rsidR="006C0C6C" w:rsidRPr="00121199" w14:paraId="29AAA33D" w14:textId="77777777" w:rsidTr="182D2F86">
        <w:trPr>
          <w:trHeight w:val="345"/>
        </w:trPr>
        <w:tc>
          <w:tcPr>
            <w:tcW w:w="6374" w:type="dxa"/>
          </w:tcPr>
          <w:p w14:paraId="3F408DDC" w14:textId="75B64DCB" w:rsidR="0799F3F9" w:rsidRPr="00121199" w:rsidRDefault="0799F3F9" w:rsidP="0799F3F9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688" w:type="dxa"/>
          </w:tcPr>
          <w:p w14:paraId="50729A65" w14:textId="07FFB24F" w:rsidR="006C0C6C" w:rsidRPr="00121199" w:rsidRDefault="3F3FADB1" w:rsidP="5A2BD7B9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00121199">
              <w:rPr>
                <w:rFonts w:eastAsiaTheme="minorEastAsia"/>
                <w:b/>
                <w:bCs/>
                <w:color w:val="000000" w:themeColor="text1"/>
              </w:rPr>
              <w:t>Kyllä</w:t>
            </w:r>
            <w:r w:rsidR="56D06F17" w:rsidRPr="00121199">
              <w:rPr>
                <w:rFonts w:eastAsiaTheme="minorEastAsia"/>
                <w:b/>
                <w:bCs/>
                <w:color w:val="000000" w:themeColor="text1"/>
              </w:rPr>
              <w:t xml:space="preserve"> / </w:t>
            </w:r>
            <w:r w:rsidR="3A28BAFA" w:rsidRPr="00121199">
              <w:rPr>
                <w:rFonts w:eastAsiaTheme="minorEastAsia"/>
                <w:b/>
                <w:bCs/>
                <w:color w:val="000000" w:themeColor="text1"/>
              </w:rPr>
              <w:t>Ei</w:t>
            </w:r>
            <w:r w:rsidR="56D06F17" w:rsidRPr="00121199">
              <w:rPr>
                <w:rFonts w:eastAsiaTheme="minorEastAsia"/>
                <w:b/>
                <w:bCs/>
                <w:color w:val="000000" w:themeColor="text1"/>
              </w:rPr>
              <w:t xml:space="preserve"> / </w:t>
            </w:r>
            <w:r w:rsidR="56F9199F" w:rsidRPr="00121199">
              <w:rPr>
                <w:rFonts w:eastAsiaTheme="minorEastAsia"/>
                <w:b/>
                <w:bCs/>
                <w:color w:val="000000" w:themeColor="text1"/>
              </w:rPr>
              <w:t>Ei vaadita</w:t>
            </w:r>
          </w:p>
        </w:tc>
      </w:tr>
      <w:tr w:rsidR="006C0C6C" w:rsidRPr="00121199" w14:paraId="6CE58B9F" w14:textId="77777777" w:rsidTr="182D2F86">
        <w:tc>
          <w:tcPr>
            <w:tcW w:w="6374" w:type="dxa"/>
          </w:tcPr>
          <w:p w14:paraId="124533CE" w14:textId="00074103" w:rsidR="006C0C6C" w:rsidRPr="00121199" w:rsidRDefault="7861D5B0" w:rsidP="003C2D2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21199">
              <w:rPr>
                <w:rFonts w:ascii="Calibri" w:hAnsi="Calibri" w:cs="Calibri"/>
                <w:color w:val="000000"/>
                <w:shd w:val="clear" w:color="auto" w:fill="FFFFFF"/>
              </w:rPr>
              <w:t>Kaikki astiat ja pullot ovat ehjiä ja kunnolla suljettuja</w:t>
            </w:r>
            <w:r w:rsidR="18A65427" w:rsidRPr="00121199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2688" w:type="dxa"/>
          </w:tcPr>
          <w:p w14:paraId="03E114BF" w14:textId="77777777" w:rsidR="006C0C6C" w:rsidRPr="00121199" w:rsidRDefault="006C0C6C" w:rsidP="003C2D2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6C0C6C" w:rsidRPr="00121199" w14:paraId="19F5D781" w14:textId="77777777" w:rsidTr="182D2F86">
        <w:tc>
          <w:tcPr>
            <w:tcW w:w="6374" w:type="dxa"/>
          </w:tcPr>
          <w:p w14:paraId="3D2A415B" w14:textId="4C52F131" w:rsidR="006C0C6C" w:rsidRPr="00121199" w:rsidRDefault="7861D5B0" w:rsidP="003C2D2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21199">
              <w:rPr>
                <w:rFonts w:ascii="Calibri" w:hAnsi="Calibri" w:cs="Calibri"/>
                <w:color w:val="000000"/>
                <w:shd w:val="clear" w:color="auto" w:fill="FFFFFF"/>
              </w:rPr>
              <w:t>Kaikissa astioissa ja pulloissa on luettavat etiketit</w:t>
            </w:r>
            <w:r w:rsidR="119D5E80" w:rsidRPr="00121199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2688" w:type="dxa"/>
          </w:tcPr>
          <w:p w14:paraId="191A1DCC" w14:textId="77777777" w:rsidR="006C0C6C" w:rsidRPr="00121199" w:rsidRDefault="006C0C6C" w:rsidP="003C2D2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6C0C6C" w:rsidRPr="00121199" w14:paraId="377ABCA9" w14:textId="77777777" w:rsidTr="182D2F86">
        <w:tc>
          <w:tcPr>
            <w:tcW w:w="6374" w:type="dxa"/>
          </w:tcPr>
          <w:p w14:paraId="075932C7" w14:textId="16A2793E" w:rsidR="006C0C6C" w:rsidRPr="00121199" w:rsidRDefault="7861D5B0" w:rsidP="003C2D2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21199">
              <w:rPr>
                <w:rFonts w:ascii="Calibri" w:hAnsi="Calibri" w:cs="Calibri"/>
                <w:color w:val="000000"/>
                <w:shd w:val="clear" w:color="auto" w:fill="FFFFFF"/>
              </w:rPr>
              <w:t>Orgaaniset aineet ja muut todennäköisesti</w:t>
            </w:r>
            <w:r w:rsidR="60747A5C" w:rsidRPr="0012119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ajan kanssa</w:t>
            </w:r>
            <w:r w:rsidRPr="0012119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hajoavat kemikaalit, kuten vetyperoksidi</w:t>
            </w:r>
            <w:r w:rsidR="5A89B380" w:rsidRPr="00121199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  <w:r w:rsidRPr="0012119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ovat </w:t>
            </w:r>
            <w:r w:rsidR="6A7D0FF2" w:rsidRPr="00121199">
              <w:rPr>
                <w:rFonts w:ascii="Calibri" w:hAnsi="Calibri" w:cs="Calibri"/>
                <w:color w:val="000000"/>
                <w:shd w:val="clear" w:color="auto" w:fill="FFFFFF"/>
              </w:rPr>
              <w:t>alle</w:t>
            </w:r>
            <w:r w:rsidRPr="0012119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viisi-kuusi vuotta vanhoja</w:t>
            </w:r>
            <w:r w:rsidR="05C107E8" w:rsidRPr="00121199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2688" w:type="dxa"/>
          </w:tcPr>
          <w:p w14:paraId="03FDB7A4" w14:textId="77777777" w:rsidR="006C0C6C" w:rsidRPr="00121199" w:rsidRDefault="006C0C6C" w:rsidP="003C2D2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14:paraId="6458D447" w14:textId="16A0757A" w:rsidR="00561DD9" w:rsidRPr="00121199" w:rsidRDefault="001B9831" w:rsidP="4DB82294">
      <w:pPr>
        <w:pStyle w:val="Heading2"/>
        <w:rPr>
          <w:lang w:val="fi-FI"/>
        </w:rPr>
      </w:pPr>
      <w:r w:rsidRPr="00121199">
        <w:rPr>
          <w:lang w:val="fi-FI"/>
        </w:rPr>
        <w:t>Varkausongelmat</w:t>
      </w:r>
    </w:p>
    <w:p w14:paraId="7D4DDB2D" w14:textId="5DA273FE" w:rsidR="001B9831" w:rsidRDefault="001B9831" w:rsidP="182D2F86">
      <w:pPr>
        <w:rPr>
          <w:rFonts w:ascii="Calibri" w:eastAsia="Calibri" w:hAnsi="Calibri" w:cs="Calibri"/>
        </w:rPr>
      </w:pPr>
      <w:r>
        <w:t>Lisätietoja</w:t>
      </w:r>
      <w:r w:rsidR="6458D447">
        <w:t>:</w:t>
      </w:r>
      <w:r w:rsidR="11447743">
        <w:t xml:space="preserve"> </w:t>
      </w:r>
      <w:hyperlink r:id="rId10">
        <w:r w:rsidR="11447743" w:rsidRPr="182D2F86">
          <w:rPr>
            <w:rStyle w:val="Hyperlink"/>
          </w:rPr>
          <w:t>https://chesse.org/fi/lainsaadanto/kemikaalien-kayttoa-rajoittava-lainsaadanto/</w:t>
        </w:r>
      </w:hyperlink>
      <w:r w:rsidR="11447743">
        <w:t xml:space="preserve"> </w:t>
      </w:r>
    </w:p>
    <w:tbl>
      <w:tblPr>
        <w:tblStyle w:val="TableGrid"/>
        <w:tblW w:w="9077" w:type="dxa"/>
        <w:tblLook w:val="0620" w:firstRow="1" w:lastRow="0" w:firstColumn="0" w:lastColumn="0" w:noHBand="1" w:noVBand="1"/>
      </w:tblPr>
      <w:tblGrid>
        <w:gridCol w:w="6390"/>
        <w:gridCol w:w="2687"/>
      </w:tblGrid>
      <w:tr w:rsidR="2DB04E5A" w:rsidRPr="00121199" w14:paraId="50B317B9" w14:textId="77777777" w:rsidTr="182D2F86">
        <w:tc>
          <w:tcPr>
            <w:tcW w:w="6390" w:type="dxa"/>
          </w:tcPr>
          <w:p w14:paraId="114550EB" w14:textId="75B64DCB" w:rsidR="006C0C6C" w:rsidRPr="00121199" w:rsidRDefault="006C0C6C" w:rsidP="2DB04E5A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687" w:type="dxa"/>
          </w:tcPr>
          <w:p w14:paraId="0964615D" w14:textId="0EB578AA" w:rsidR="006C0C6C" w:rsidRPr="00121199" w:rsidRDefault="237C5C37" w:rsidP="5A2BD7B9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00121199">
              <w:rPr>
                <w:rFonts w:eastAsiaTheme="minorEastAsia"/>
                <w:b/>
                <w:bCs/>
                <w:color w:val="000000" w:themeColor="text1"/>
              </w:rPr>
              <w:t>Kyllä</w:t>
            </w:r>
            <w:r w:rsidR="56D06F17" w:rsidRPr="00121199">
              <w:rPr>
                <w:rFonts w:eastAsiaTheme="minorEastAsia"/>
                <w:b/>
                <w:bCs/>
                <w:color w:val="000000" w:themeColor="text1"/>
              </w:rPr>
              <w:t xml:space="preserve"> / </w:t>
            </w:r>
            <w:r w:rsidR="3CCE6102" w:rsidRPr="00121199">
              <w:rPr>
                <w:rFonts w:eastAsiaTheme="minorEastAsia"/>
                <w:b/>
                <w:bCs/>
                <w:color w:val="000000" w:themeColor="text1"/>
              </w:rPr>
              <w:t>Ei</w:t>
            </w:r>
            <w:r w:rsidR="56D06F17" w:rsidRPr="00121199">
              <w:rPr>
                <w:rFonts w:eastAsiaTheme="minorEastAsia"/>
                <w:b/>
                <w:bCs/>
                <w:color w:val="000000" w:themeColor="text1"/>
              </w:rPr>
              <w:t xml:space="preserve"> / </w:t>
            </w:r>
            <w:r w:rsidR="2A7DD153" w:rsidRPr="00121199">
              <w:rPr>
                <w:rFonts w:eastAsiaTheme="minorEastAsia"/>
                <w:b/>
                <w:bCs/>
                <w:color w:val="000000" w:themeColor="text1"/>
              </w:rPr>
              <w:t>Ei vaadita</w:t>
            </w:r>
          </w:p>
        </w:tc>
      </w:tr>
      <w:tr w:rsidR="2DB04E5A" w:rsidRPr="00121199" w14:paraId="7CA5B99E" w14:textId="77777777" w:rsidTr="182D2F86">
        <w:tc>
          <w:tcPr>
            <w:tcW w:w="6390" w:type="dxa"/>
          </w:tcPr>
          <w:p w14:paraId="66718947" w14:textId="76C0355A" w:rsidR="004B087E" w:rsidRPr="00121199" w:rsidRDefault="28015260" w:rsidP="3ED9CEDE">
            <w:pPr>
              <w:rPr>
                <w:rFonts w:eastAsiaTheme="minorEastAsia"/>
              </w:rPr>
            </w:pPr>
            <w:r w:rsidRPr="182D2F86">
              <w:rPr>
                <w:rFonts w:eastAsiaTheme="minorEastAsia"/>
              </w:rPr>
              <w:t>Kaikki kemikaalit ja liuokset säilytetä</w:t>
            </w:r>
            <w:r w:rsidR="7886E8C7" w:rsidRPr="182D2F86">
              <w:rPr>
                <w:rFonts w:eastAsiaTheme="minorEastAsia"/>
              </w:rPr>
              <w:t>än op</w:t>
            </w:r>
            <w:r w:rsidR="64BD938D" w:rsidRPr="182D2F86">
              <w:rPr>
                <w:rFonts w:eastAsiaTheme="minorEastAsia"/>
              </w:rPr>
              <w:t>pijoiden</w:t>
            </w:r>
            <w:r w:rsidR="7886E8C7" w:rsidRPr="182D2F86">
              <w:rPr>
                <w:rFonts w:eastAsiaTheme="minorEastAsia"/>
              </w:rPr>
              <w:t xml:space="preserve"> ja muiden asiattomien henkilöiden ulottumattomissa</w:t>
            </w:r>
            <w:r w:rsidR="644DEF35" w:rsidRPr="182D2F86">
              <w:rPr>
                <w:rFonts w:eastAsiaTheme="minorEastAsia"/>
              </w:rPr>
              <w:t>.</w:t>
            </w:r>
          </w:p>
        </w:tc>
        <w:tc>
          <w:tcPr>
            <w:tcW w:w="2687" w:type="dxa"/>
          </w:tcPr>
          <w:p w14:paraId="18611A4D" w14:textId="77777777" w:rsidR="2DB04E5A" w:rsidRPr="00121199" w:rsidRDefault="2DB04E5A" w:rsidP="2DB04E5A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2DB04E5A" w:rsidRPr="00121199" w14:paraId="077EB9CC" w14:textId="77777777" w:rsidTr="182D2F86">
        <w:tc>
          <w:tcPr>
            <w:tcW w:w="6390" w:type="dxa"/>
          </w:tcPr>
          <w:p w14:paraId="24E164CB" w14:textId="46C2EA68" w:rsidR="2DB04E5A" w:rsidRPr="00121199" w:rsidRDefault="14EE9BA1" w:rsidP="5A2BD7B9">
            <w:r>
              <w:t>Koululla on järjestelmä, jolla seurataan kemikaaleja</w:t>
            </w:r>
            <w:r w:rsidR="0563D98E">
              <w:t>, joita voidaan käyttää lähtöaineina räjähteiden syntetisoinnissa tai huumeiden laittomassa valmistuksessa</w:t>
            </w:r>
            <w:r w:rsidR="1C3B934E">
              <w:t>.</w:t>
            </w:r>
          </w:p>
        </w:tc>
        <w:tc>
          <w:tcPr>
            <w:tcW w:w="2687" w:type="dxa"/>
          </w:tcPr>
          <w:p w14:paraId="682255C0" w14:textId="77777777" w:rsidR="2DB04E5A" w:rsidRPr="00121199" w:rsidRDefault="2DB04E5A" w:rsidP="2DB04E5A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2DB04E5A" w:rsidRPr="00121199" w14:paraId="2C37333A" w14:textId="77777777" w:rsidTr="182D2F86">
        <w:tc>
          <w:tcPr>
            <w:tcW w:w="6390" w:type="dxa"/>
          </w:tcPr>
          <w:p w14:paraId="76AAB443" w14:textId="49AA918D" w:rsidR="007B0893" w:rsidRPr="00121199" w:rsidRDefault="000F38A3" w:rsidP="6458D447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182D2F86">
              <w:rPr>
                <w:rFonts w:ascii="Calibri" w:hAnsi="Calibri" w:cs="Calibri"/>
                <w:color w:val="000000" w:themeColor="text1"/>
              </w:rPr>
              <w:t xml:space="preserve">Koululla on </w:t>
            </w:r>
            <w:r w:rsidR="47BCF612" w:rsidRPr="182D2F86">
              <w:rPr>
                <w:rFonts w:ascii="Calibri" w:hAnsi="Calibri" w:cs="Calibri"/>
                <w:color w:val="000000" w:themeColor="text1"/>
              </w:rPr>
              <w:t>järjestelmä</w:t>
            </w:r>
            <w:r w:rsidR="34BDC6FC" w:rsidRPr="182D2F86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47BCF612" w:rsidRPr="182D2F86">
              <w:rPr>
                <w:rFonts w:ascii="Calibri" w:hAnsi="Calibri" w:cs="Calibri"/>
                <w:color w:val="000000" w:themeColor="text1"/>
              </w:rPr>
              <w:t>denaturoimattoman etanoli</w:t>
            </w:r>
            <w:r w:rsidR="34BDC6FC" w:rsidRPr="182D2F86">
              <w:rPr>
                <w:rFonts w:ascii="Calibri" w:hAnsi="Calibri" w:cs="Calibri"/>
                <w:color w:val="000000" w:themeColor="text1"/>
              </w:rPr>
              <w:t>n seuraamiseksi</w:t>
            </w:r>
            <w:r w:rsidR="4E3916F1" w:rsidRPr="182D2F86">
              <w:rPr>
                <w:rFonts w:ascii="Calibri" w:hAnsi="Calibri" w:cs="Calibri"/>
                <w:color w:val="000000" w:themeColor="text1"/>
              </w:rPr>
              <w:t>.</w:t>
            </w:r>
            <w:r w:rsidR="47BCF612" w:rsidRPr="182D2F86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687" w:type="dxa"/>
          </w:tcPr>
          <w:p w14:paraId="06FB627E" w14:textId="77777777" w:rsidR="2DB04E5A" w:rsidRPr="00121199" w:rsidRDefault="2DB04E5A" w:rsidP="2DB04E5A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24B46556" w14:textId="3338ED9A" w:rsidR="00B00E5C" w:rsidRPr="00121199" w:rsidRDefault="700D946C" w:rsidP="0000284F">
      <w:pPr>
        <w:pStyle w:val="Heading3"/>
        <w:rPr>
          <w:rFonts w:ascii="Calibri Light" w:hAnsi="Calibri Light"/>
          <w:lang w:val="fi-FI"/>
        </w:rPr>
      </w:pPr>
      <w:r w:rsidRPr="00121199">
        <w:rPr>
          <w:lang w:val="fi-FI"/>
        </w:rPr>
        <w:t>Hapot ja emäkset</w:t>
      </w:r>
    </w:p>
    <w:tbl>
      <w:tblPr>
        <w:tblStyle w:val="TableGrid"/>
        <w:tblW w:w="9077" w:type="dxa"/>
        <w:tblLook w:val="0620" w:firstRow="1" w:lastRow="0" w:firstColumn="0" w:lastColumn="0" w:noHBand="1" w:noVBand="1"/>
      </w:tblPr>
      <w:tblGrid>
        <w:gridCol w:w="6390"/>
        <w:gridCol w:w="2687"/>
      </w:tblGrid>
      <w:tr w:rsidR="00346C60" w:rsidRPr="00121199" w14:paraId="4F332872" w14:textId="77777777" w:rsidTr="182D2F86">
        <w:tc>
          <w:tcPr>
            <w:tcW w:w="6390" w:type="dxa"/>
          </w:tcPr>
          <w:p w14:paraId="16F61253" w14:textId="27AB4C59" w:rsidR="00346C60" w:rsidRPr="00121199" w:rsidRDefault="00346C60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687" w:type="dxa"/>
          </w:tcPr>
          <w:p w14:paraId="7929AF33" w14:textId="6D689513" w:rsidR="00346C60" w:rsidRPr="00121199" w:rsidRDefault="777DFC7E" w:rsidP="5A2BD7B9">
            <w:pPr>
              <w:rPr>
                <w:rFonts w:eastAsiaTheme="minorEastAsia"/>
                <w:b/>
                <w:bCs/>
                <w:color w:val="000000"/>
                <w:shd w:val="clear" w:color="auto" w:fill="FFFFFF"/>
              </w:rPr>
            </w:pPr>
            <w:r w:rsidRPr="00121199">
              <w:rPr>
                <w:rFonts w:eastAsiaTheme="minorEastAsia"/>
                <w:b/>
                <w:bCs/>
                <w:color w:val="000000" w:themeColor="text1"/>
              </w:rPr>
              <w:t>Kyllä</w:t>
            </w:r>
            <w:r w:rsidR="56D06F17" w:rsidRPr="00121199">
              <w:rPr>
                <w:rFonts w:eastAsiaTheme="minorEastAsia"/>
                <w:b/>
                <w:bCs/>
                <w:color w:val="000000" w:themeColor="text1"/>
              </w:rPr>
              <w:t xml:space="preserve"> / </w:t>
            </w:r>
            <w:r w:rsidR="14329FED" w:rsidRPr="00121199">
              <w:rPr>
                <w:rFonts w:eastAsiaTheme="minorEastAsia"/>
                <w:b/>
                <w:bCs/>
                <w:color w:val="000000" w:themeColor="text1"/>
              </w:rPr>
              <w:t>Ei</w:t>
            </w:r>
            <w:r w:rsidR="56D06F17" w:rsidRPr="00121199">
              <w:rPr>
                <w:rFonts w:eastAsiaTheme="minorEastAsia"/>
                <w:b/>
                <w:bCs/>
                <w:color w:val="000000" w:themeColor="text1"/>
              </w:rPr>
              <w:t xml:space="preserve"> / </w:t>
            </w:r>
            <w:r w:rsidR="2086746B" w:rsidRPr="00121199">
              <w:rPr>
                <w:rFonts w:eastAsiaTheme="minorEastAsia"/>
                <w:b/>
                <w:bCs/>
                <w:color w:val="000000" w:themeColor="text1"/>
              </w:rPr>
              <w:t>Ei vaadita</w:t>
            </w:r>
          </w:p>
        </w:tc>
      </w:tr>
      <w:tr w:rsidR="00346C60" w:rsidRPr="00121199" w14:paraId="664EEAED" w14:textId="77777777" w:rsidTr="182D2F86">
        <w:tc>
          <w:tcPr>
            <w:tcW w:w="6390" w:type="dxa"/>
          </w:tcPr>
          <w:p w14:paraId="78A36D0F" w14:textId="77463898" w:rsidR="00346C60" w:rsidRPr="00121199" w:rsidRDefault="2E235883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21199">
              <w:rPr>
                <w:rFonts w:ascii="Calibri" w:hAnsi="Calibri" w:cs="Calibri"/>
                <w:color w:val="000000"/>
                <w:shd w:val="clear" w:color="auto" w:fill="FFFFFF"/>
              </w:rPr>
              <w:t>Hapot ja emäkset säilytetään erillään</w:t>
            </w:r>
            <w:r w:rsidR="534CF97F" w:rsidRPr="00121199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2687" w:type="dxa"/>
          </w:tcPr>
          <w:p w14:paraId="309BDBE0" w14:textId="77777777" w:rsidR="00346C60" w:rsidRPr="00121199" w:rsidRDefault="00346C6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346C60" w:rsidRPr="00121199" w14:paraId="37B82D63" w14:textId="77777777" w:rsidTr="182D2F86">
        <w:tc>
          <w:tcPr>
            <w:tcW w:w="6390" w:type="dxa"/>
          </w:tcPr>
          <w:p w14:paraId="7C977C08" w14:textId="3C784AF9" w:rsidR="00346C60" w:rsidRPr="00121199" w:rsidRDefault="2E235883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21199">
              <w:rPr>
                <w:rFonts w:ascii="Calibri" w:hAnsi="Calibri" w:cs="Calibri"/>
                <w:color w:val="000000"/>
                <w:shd w:val="clear" w:color="auto" w:fill="FFFFFF"/>
              </w:rPr>
              <w:t>Hapot ja emäkset säilytetään silmien tason alapuolella</w:t>
            </w:r>
            <w:r w:rsidR="176F3120" w:rsidRPr="00121199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Pr="0012119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87" w:type="dxa"/>
          </w:tcPr>
          <w:p w14:paraId="5A7E3B5C" w14:textId="77777777" w:rsidR="00346C60" w:rsidRPr="00121199" w:rsidRDefault="00346C6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346C60" w:rsidRPr="00121199" w14:paraId="162C5850" w14:textId="77777777" w:rsidTr="182D2F86">
        <w:tc>
          <w:tcPr>
            <w:tcW w:w="6390" w:type="dxa"/>
          </w:tcPr>
          <w:p w14:paraId="2FB1F732" w14:textId="38002A81" w:rsidR="00346C60" w:rsidRPr="00121199" w:rsidRDefault="2E235883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21199">
              <w:rPr>
                <w:rFonts w:ascii="Calibri" w:hAnsi="Calibri" w:cs="Calibri"/>
                <w:color w:val="000000"/>
                <w:shd w:val="clear" w:color="auto" w:fill="FFFFFF"/>
              </w:rPr>
              <w:t>Väkevät hapot ja väkevä ammoniakki pidetään</w:t>
            </w:r>
            <w:r w:rsidR="28D538A9" w:rsidRPr="0012119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suoja-altaassa</w:t>
            </w:r>
            <w:r w:rsidR="448E184A" w:rsidRPr="00121199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Pr="0012119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87" w:type="dxa"/>
          </w:tcPr>
          <w:p w14:paraId="596516E6" w14:textId="77777777" w:rsidR="00346C60" w:rsidRPr="00121199" w:rsidRDefault="00346C6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346C60" w:rsidRPr="00121199" w14:paraId="28AB2C37" w14:textId="77777777" w:rsidTr="182D2F86">
        <w:tc>
          <w:tcPr>
            <w:tcW w:w="6390" w:type="dxa"/>
          </w:tcPr>
          <w:p w14:paraId="5E729833" w14:textId="1DD9D7AE" w:rsidR="00346C60" w:rsidRPr="00121199" w:rsidRDefault="65446E2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21199">
              <w:rPr>
                <w:rFonts w:ascii="Calibri" w:hAnsi="Calibri" w:cs="Calibri"/>
                <w:color w:val="000000"/>
                <w:shd w:val="clear" w:color="auto" w:fill="FFFFFF"/>
              </w:rPr>
              <w:t>Väkevät hapot ja väkevä ammoniakki säilytetään ilmastoiduissa kaapeissa</w:t>
            </w:r>
            <w:r w:rsidR="6F5BC85B" w:rsidRPr="00121199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2687" w:type="dxa"/>
          </w:tcPr>
          <w:p w14:paraId="6D45C533" w14:textId="77777777" w:rsidR="00346C60" w:rsidRPr="00121199" w:rsidRDefault="00346C6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14:paraId="612C43FF" w14:textId="07089FE2" w:rsidR="00B00E5C" w:rsidRPr="00121199" w:rsidRDefault="00485EB8" w:rsidP="0000284F">
      <w:pPr>
        <w:pStyle w:val="Heading3"/>
        <w:rPr>
          <w:rFonts w:ascii="Calibri Light" w:hAnsi="Calibri Light"/>
          <w:lang w:val="fi-FI"/>
        </w:rPr>
      </w:pPr>
      <w:r w:rsidRPr="00121199">
        <w:rPr>
          <w:lang w:val="fi-FI"/>
        </w:rPr>
        <w:t>Syttyvät ja hapettavat aineet</w:t>
      </w:r>
    </w:p>
    <w:tbl>
      <w:tblPr>
        <w:tblStyle w:val="TableGrid"/>
        <w:tblW w:w="9061" w:type="dxa"/>
        <w:tblLook w:val="0620" w:firstRow="1" w:lastRow="0" w:firstColumn="0" w:lastColumn="0" w:noHBand="1" w:noVBand="1"/>
      </w:tblPr>
      <w:tblGrid>
        <w:gridCol w:w="6374"/>
        <w:gridCol w:w="2687"/>
      </w:tblGrid>
      <w:tr w:rsidR="006C0C6C" w:rsidRPr="00121199" w14:paraId="147A3393" w14:textId="77777777" w:rsidTr="182D2F86">
        <w:tc>
          <w:tcPr>
            <w:tcW w:w="6374" w:type="dxa"/>
          </w:tcPr>
          <w:p w14:paraId="44608EAA" w14:textId="77777777" w:rsidR="006C0C6C" w:rsidRPr="00121199" w:rsidRDefault="006C0C6C" w:rsidP="003C2D2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687" w:type="dxa"/>
          </w:tcPr>
          <w:p w14:paraId="474DF343" w14:textId="23BABE2B" w:rsidR="006C0C6C" w:rsidRPr="00121199" w:rsidRDefault="67E8A4EC" w:rsidP="5A2BD7B9">
            <w:pPr>
              <w:rPr>
                <w:rFonts w:eastAsiaTheme="minorEastAsia"/>
                <w:b/>
                <w:bCs/>
                <w:color w:val="000000"/>
                <w:shd w:val="clear" w:color="auto" w:fill="FFFFFF"/>
              </w:rPr>
            </w:pPr>
            <w:r w:rsidRPr="00121199">
              <w:rPr>
                <w:rFonts w:eastAsiaTheme="minorEastAsia"/>
                <w:b/>
                <w:bCs/>
                <w:color w:val="000000" w:themeColor="text1"/>
              </w:rPr>
              <w:t>Kyllä</w:t>
            </w:r>
            <w:r w:rsidR="56D06F17" w:rsidRPr="00121199">
              <w:rPr>
                <w:rFonts w:eastAsiaTheme="minorEastAsia"/>
                <w:b/>
                <w:bCs/>
                <w:color w:val="000000" w:themeColor="text1"/>
              </w:rPr>
              <w:t xml:space="preserve"> / </w:t>
            </w:r>
            <w:r w:rsidR="771DBDB9" w:rsidRPr="00121199">
              <w:rPr>
                <w:rFonts w:eastAsiaTheme="minorEastAsia"/>
                <w:b/>
                <w:bCs/>
                <w:color w:val="000000" w:themeColor="text1"/>
              </w:rPr>
              <w:t xml:space="preserve">Ei </w:t>
            </w:r>
            <w:r w:rsidR="56D06F17" w:rsidRPr="00121199">
              <w:rPr>
                <w:rFonts w:eastAsiaTheme="minorEastAsia"/>
                <w:b/>
                <w:bCs/>
                <w:color w:val="000000" w:themeColor="text1"/>
              </w:rPr>
              <w:t xml:space="preserve">/ </w:t>
            </w:r>
            <w:r w:rsidR="2F51AFEC" w:rsidRPr="00121199">
              <w:rPr>
                <w:rFonts w:eastAsiaTheme="minorEastAsia"/>
                <w:b/>
                <w:bCs/>
                <w:color w:val="000000" w:themeColor="text1"/>
              </w:rPr>
              <w:t>Ei vaadita</w:t>
            </w:r>
          </w:p>
        </w:tc>
      </w:tr>
      <w:tr w:rsidR="006C0C6C" w:rsidRPr="00121199" w14:paraId="5E991A35" w14:textId="77777777" w:rsidTr="182D2F86">
        <w:tc>
          <w:tcPr>
            <w:tcW w:w="6374" w:type="dxa"/>
          </w:tcPr>
          <w:p w14:paraId="2F1946E6" w14:textId="7B852A39" w:rsidR="006C0C6C" w:rsidRPr="00121199" w:rsidRDefault="45E0A716" w:rsidP="003C2D2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21199">
              <w:rPr>
                <w:rFonts w:ascii="Calibri" w:hAnsi="Calibri" w:cs="Calibri"/>
                <w:color w:val="000000"/>
                <w:shd w:val="clear" w:color="auto" w:fill="FFFFFF"/>
              </w:rPr>
              <w:t>Syttyvät aineet ja liuokset säilytetään metall</w:t>
            </w:r>
            <w:r w:rsidR="34BDC6FC" w:rsidRPr="00121199">
              <w:rPr>
                <w:rFonts w:ascii="Calibri" w:hAnsi="Calibri" w:cs="Calibri"/>
                <w:color w:val="000000"/>
                <w:shd w:val="clear" w:color="auto" w:fill="FFFFFF"/>
              </w:rPr>
              <w:t>i</w:t>
            </w:r>
            <w:r w:rsidRPr="00121199">
              <w:rPr>
                <w:rFonts w:ascii="Calibri" w:hAnsi="Calibri" w:cs="Calibri"/>
                <w:color w:val="000000"/>
                <w:shd w:val="clear" w:color="auto" w:fill="FFFFFF"/>
              </w:rPr>
              <w:t>kaapeissa</w:t>
            </w:r>
            <w:r w:rsidR="5E8AC4A4" w:rsidRPr="00121199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Pr="0012119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87" w:type="dxa"/>
          </w:tcPr>
          <w:p w14:paraId="77C1BDBE" w14:textId="77777777" w:rsidR="006C0C6C" w:rsidRPr="00121199" w:rsidRDefault="006C0C6C" w:rsidP="003C2D2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6C0C6C" w:rsidRPr="00121199" w14:paraId="5ED0B109" w14:textId="77777777" w:rsidTr="182D2F86">
        <w:tc>
          <w:tcPr>
            <w:tcW w:w="6374" w:type="dxa"/>
          </w:tcPr>
          <w:p w14:paraId="328F4A95" w14:textId="462A68E4" w:rsidR="006C0C6C" w:rsidRPr="00121199" w:rsidRDefault="487FB071" w:rsidP="003C2D2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21199">
              <w:rPr>
                <w:rFonts w:ascii="Calibri" w:hAnsi="Calibri" w:cs="Calibri"/>
                <w:color w:val="000000"/>
                <w:shd w:val="clear" w:color="auto" w:fill="FFFFFF"/>
              </w:rPr>
              <w:t>Hapettavat aineet ja liuokset säilytetään metallikaapeissa</w:t>
            </w:r>
            <w:r w:rsidR="6BEC8206" w:rsidRPr="00121199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Pr="0012119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87" w:type="dxa"/>
          </w:tcPr>
          <w:p w14:paraId="3E2CFC1D" w14:textId="77777777" w:rsidR="006C0C6C" w:rsidRPr="00121199" w:rsidRDefault="006C0C6C" w:rsidP="003C2D2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6C0C6C" w:rsidRPr="00121199" w14:paraId="630C2F62" w14:textId="77777777" w:rsidTr="182D2F86">
        <w:trPr>
          <w:trHeight w:val="600"/>
        </w:trPr>
        <w:tc>
          <w:tcPr>
            <w:tcW w:w="6374" w:type="dxa"/>
          </w:tcPr>
          <w:p w14:paraId="07249192" w14:textId="7C96FE0A" w:rsidR="006C0C6C" w:rsidRPr="00121199" w:rsidRDefault="487FB071" w:rsidP="006C0C6C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21199">
              <w:rPr>
                <w:rFonts w:ascii="Calibri" w:hAnsi="Calibri" w:cs="Calibri"/>
                <w:color w:val="000000"/>
                <w:shd w:val="clear" w:color="auto" w:fill="FFFFFF"/>
              </w:rPr>
              <w:t>Syttyvät ja hapettavat aineet sekä liuokset säilytetään erillisissä kaapeissa</w:t>
            </w:r>
            <w:r w:rsidR="0353C447" w:rsidRPr="00121199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Pr="0012119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87" w:type="dxa"/>
          </w:tcPr>
          <w:p w14:paraId="20F145B7" w14:textId="77777777" w:rsidR="006C0C6C" w:rsidRPr="00121199" w:rsidRDefault="006C0C6C" w:rsidP="003C2D2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14:paraId="1AFE2C61" w14:textId="743D83B5" w:rsidR="00E955BA" w:rsidRPr="00121199" w:rsidRDefault="00584364" w:rsidP="0000284F">
      <w:pPr>
        <w:pStyle w:val="Heading3"/>
        <w:rPr>
          <w:shd w:val="clear" w:color="auto" w:fill="FFFFFF"/>
          <w:lang w:val="fi-FI"/>
        </w:rPr>
      </w:pPr>
      <w:r w:rsidRPr="00121199">
        <w:rPr>
          <w:shd w:val="clear" w:color="auto" w:fill="FFFFFF"/>
          <w:lang w:val="fi-FI"/>
        </w:rPr>
        <w:t xml:space="preserve">Kaasut ja </w:t>
      </w:r>
      <w:r w:rsidR="00CA538B" w:rsidRPr="00121199">
        <w:rPr>
          <w:shd w:val="clear" w:color="auto" w:fill="FFFFFF"/>
          <w:lang w:val="fi-FI"/>
        </w:rPr>
        <w:t>haihtuvat aineet sekä liuokset</w:t>
      </w:r>
    </w:p>
    <w:tbl>
      <w:tblPr>
        <w:tblStyle w:val="TableGrid"/>
        <w:tblW w:w="9062" w:type="dxa"/>
        <w:tblLook w:val="0620" w:firstRow="1" w:lastRow="0" w:firstColumn="0" w:lastColumn="0" w:noHBand="1" w:noVBand="1"/>
      </w:tblPr>
      <w:tblGrid>
        <w:gridCol w:w="6374"/>
        <w:gridCol w:w="2688"/>
      </w:tblGrid>
      <w:tr w:rsidR="7446CB66" w:rsidRPr="00121199" w14:paraId="01370301" w14:textId="77777777" w:rsidTr="182D2F86">
        <w:tc>
          <w:tcPr>
            <w:tcW w:w="6374" w:type="dxa"/>
          </w:tcPr>
          <w:p w14:paraId="05A655C0" w14:textId="25C60497" w:rsidR="006C0C6C" w:rsidRPr="00121199" w:rsidRDefault="006C0C6C" w:rsidP="7446CB66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688" w:type="dxa"/>
          </w:tcPr>
          <w:p w14:paraId="3E25B54C" w14:textId="68E05E2E" w:rsidR="006C0C6C" w:rsidRPr="00121199" w:rsidRDefault="62673B0C" w:rsidP="5A2BD7B9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00121199">
              <w:rPr>
                <w:rFonts w:eastAsiaTheme="minorEastAsia"/>
                <w:b/>
                <w:bCs/>
                <w:color w:val="000000" w:themeColor="text1"/>
              </w:rPr>
              <w:t>Kyllä</w:t>
            </w:r>
            <w:r w:rsidR="56D06F17" w:rsidRPr="00121199">
              <w:rPr>
                <w:rFonts w:eastAsiaTheme="minorEastAsia"/>
                <w:b/>
                <w:bCs/>
                <w:color w:val="000000" w:themeColor="text1"/>
              </w:rPr>
              <w:t xml:space="preserve"> / </w:t>
            </w:r>
            <w:r w:rsidR="541E0646" w:rsidRPr="00121199">
              <w:rPr>
                <w:rFonts w:eastAsiaTheme="minorEastAsia"/>
                <w:b/>
                <w:bCs/>
                <w:color w:val="000000" w:themeColor="text1"/>
              </w:rPr>
              <w:t>Ei</w:t>
            </w:r>
            <w:r w:rsidR="56D06F17" w:rsidRPr="00121199">
              <w:rPr>
                <w:rFonts w:eastAsiaTheme="minorEastAsia"/>
                <w:b/>
                <w:bCs/>
                <w:color w:val="000000" w:themeColor="text1"/>
              </w:rPr>
              <w:t xml:space="preserve"> / </w:t>
            </w:r>
            <w:r w:rsidR="2C7CB706" w:rsidRPr="00121199">
              <w:rPr>
                <w:rFonts w:eastAsiaTheme="minorEastAsia"/>
                <w:b/>
                <w:bCs/>
                <w:color w:val="000000" w:themeColor="text1"/>
              </w:rPr>
              <w:t>Ei vaadita</w:t>
            </w:r>
          </w:p>
        </w:tc>
      </w:tr>
      <w:tr w:rsidR="7446CB66" w:rsidRPr="00121199" w14:paraId="7D5E9457" w14:textId="77777777" w:rsidTr="182D2F86">
        <w:tc>
          <w:tcPr>
            <w:tcW w:w="6374" w:type="dxa"/>
          </w:tcPr>
          <w:p w14:paraId="16BEC872" w14:textId="3EAB1691" w:rsidR="7446CB66" w:rsidRPr="00121199" w:rsidRDefault="0E1F78FC" w:rsidP="6458D447">
            <w:pPr>
              <w:rPr>
                <w:rFonts w:ascii="Calibri" w:hAnsi="Calibri" w:cs="Calibri"/>
                <w:color w:val="000000" w:themeColor="text1"/>
              </w:rPr>
            </w:pPr>
            <w:r w:rsidRPr="182D2F86">
              <w:rPr>
                <w:rFonts w:ascii="Calibri" w:hAnsi="Calibri" w:cs="Calibri"/>
                <w:color w:val="000000" w:themeColor="text1"/>
              </w:rPr>
              <w:lastRenderedPageBreak/>
              <w:t>Haihtuvat aineet ja liuokset säilytetään ilmastoiduissa kaapeissa</w:t>
            </w:r>
            <w:r w:rsidR="6581EEC8" w:rsidRPr="182D2F86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2688" w:type="dxa"/>
          </w:tcPr>
          <w:p w14:paraId="263C59B8" w14:textId="77777777" w:rsidR="7446CB66" w:rsidRPr="00121199" w:rsidRDefault="7446CB66" w:rsidP="7446CB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67D1D2BE" w:rsidRPr="00121199" w14:paraId="65E67240" w14:textId="77777777" w:rsidTr="182D2F86">
        <w:tc>
          <w:tcPr>
            <w:tcW w:w="6374" w:type="dxa"/>
          </w:tcPr>
          <w:p w14:paraId="1110FED6" w14:textId="7D060955" w:rsidR="67D1D2BE" w:rsidRPr="00121199" w:rsidRDefault="2CB563A5" w:rsidP="67D1D2B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2D2F86">
              <w:rPr>
                <w:rFonts w:ascii="Calibri" w:eastAsia="Calibri" w:hAnsi="Calibri" w:cs="Calibri"/>
                <w:color w:val="000000" w:themeColor="text1"/>
              </w:rPr>
              <w:t>Syttyvät kaasut säilytetään ilmastoiduissa, paloturvallisissa kaapeissa</w:t>
            </w:r>
            <w:r w:rsidR="19A7B2DC" w:rsidRPr="182D2F86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2688" w:type="dxa"/>
          </w:tcPr>
          <w:p w14:paraId="0D40842B" w14:textId="02AA64DD" w:rsidR="67D1D2BE" w:rsidRPr="00121199" w:rsidRDefault="67D1D2BE" w:rsidP="67D1D2BE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7446CB66" w:rsidRPr="00121199" w14:paraId="76ECEF0D" w14:textId="77777777" w:rsidTr="182D2F86">
        <w:tc>
          <w:tcPr>
            <w:tcW w:w="6374" w:type="dxa"/>
          </w:tcPr>
          <w:p w14:paraId="0DE08DA2" w14:textId="521DFC48" w:rsidR="00D81B51" w:rsidRPr="00121199" w:rsidRDefault="00335258" w:rsidP="6458D44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121199">
              <w:rPr>
                <w:rFonts w:ascii="Calibri" w:eastAsia="Calibri" w:hAnsi="Calibri" w:cs="Calibri"/>
                <w:color w:val="000000" w:themeColor="text1"/>
              </w:rPr>
              <w:t xml:space="preserve">Kaasusäiliöitä sisältävät huoneet ja kaapit </w:t>
            </w:r>
            <w:r w:rsidR="00D81B51" w:rsidRPr="00121199">
              <w:rPr>
                <w:rFonts w:ascii="Calibri" w:eastAsia="Calibri" w:hAnsi="Calibri" w:cs="Calibri"/>
                <w:color w:val="000000" w:themeColor="text1"/>
              </w:rPr>
              <w:t>merkitään “Paineen</w:t>
            </w:r>
          </w:p>
          <w:p w14:paraId="2D4405F3" w14:textId="751E11D2" w:rsidR="7446CB66" w:rsidRPr="00121199" w:rsidRDefault="0BCD3ECA" w:rsidP="6458D44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2D2F86">
              <w:rPr>
                <w:rFonts w:ascii="Calibri" w:eastAsia="Calibri" w:hAnsi="Calibri" w:cs="Calibri"/>
                <w:color w:val="000000" w:themeColor="text1"/>
              </w:rPr>
              <w:t>alaiset kaasut”-merkillä</w:t>
            </w:r>
            <w:r w:rsidR="5B49CAE8" w:rsidRPr="182D2F86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2688" w:type="dxa"/>
          </w:tcPr>
          <w:p w14:paraId="0B1F95E9" w14:textId="77777777" w:rsidR="7446CB66" w:rsidRPr="00121199" w:rsidRDefault="7446CB66" w:rsidP="7446CB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244F46C5" w14:textId="0477FFE0" w:rsidR="00E955BA" w:rsidRPr="00121199" w:rsidRDefault="00916EB2" w:rsidP="7D045673">
      <w:pPr>
        <w:spacing w:before="360"/>
        <w:rPr>
          <w:rFonts w:ascii="Calibri" w:eastAsia="Calibri" w:hAnsi="Calibri" w:cs="Calibri"/>
          <w:color w:val="000000" w:themeColor="text1"/>
        </w:rPr>
      </w:pPr>
      <w:r w:rsidRPr="00121199">
        <w:rPr>
          <w:rFonts w:ascii="Calibri" w:eastAsia="Calibri" w:hAnsi="Calibri" w:cs="Calibri"/>
          <w:color w:val="000000" w:themeColor="text1"/>
        </w:rPr>
        <w:t>Tarkastus suoritettu: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382"/>
        <w:gridCol w:w="3678"/>
      </w:tblGrid>
      <w:tr w:rsidR="7D045673" w:rsidRPr="00121199" w14:paraId="7BD24639" w14:textId="77777777" w:rsidTr="5A2BD7B9">
        <w:trPr>
          <w:trHeight w:val="720"/>
        </w:trPr>
        <w:tc>
          <w:tcPr>
            <w:tcW w:w="5382" w:type="dxa"/>
          </w:tcPr>
          <w:p w14:paraId="6E998D87" w14:textId="776DC631" w:rsidR="6458D447" w:rsidRPr="00121199" w:rsidRDefault="56B580E4" w:rsidP="7D04567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21199">
              <w:rPr>
                <w:rFonts w:ascii="Calibri" w:eastAsia="Calibri" w:hAnsi="Calibri" w:cs="Calibri"/>
                <w:color w:val="000000" w:themeColor="text1"/>
              </w:rPr>
              <w:t>Allekirjoitus</w:t>
            </w:r>
            <w:r w:rsidR="6458D447" w:rsidRPr="00121199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</w:p>
        </w:tc>
        <w:tc>
          <w:tcPr>
            <w:tcW w:w="3678" w:type="dxa"/>
          </w:tcPr>
          <w:p w14:paraId="25511879" w14:textId="7F578DF2" w:rsidR="6458D447" w:rsidRPr="00121199" w:rsidRDefault="43B69F06" w:rsidP="7D04567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21199">
              <w:rPr>
                <w:rFonts w:ascii="Calibri" w:eastAsia="Calibri" w:hAnsi="Calibri" w:cs="Calibri"/>
                <w:color w:val="000000" w:themeColor="text1"/>
              </w:rPr>
              <w:t>Päiväys</w:t>
            </w:r>
            <w:r w:rsidR="6458D447" w:rsidRPr="00121199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</w:p>
        </w:tc>
      </w:tr>
    </w:tbl>
    <w:p w14:paraId="31583FCC" w14:textId="63DC0F1C" w:rsidR="00A853B7" w:rsidRPr="00121199" w:rsidRDefault="784808BD" w:rsidP="7D045673">
      <w:pPr>
        <w:spacing w:before="600" w:after="0" w:line="360" w:lineRule="auto"/>
        <w:rPr>
          <w:rFonts w:ascii="Calibri" w:hAnsi="Calibri" w:cs="Calibri"/>
          <w:color w:val="000000" w:themeColor="text1"/>
        </w:rPr>
      </w:pPr>
      <w:r w:rsidRPr="00121199">
        <w:rPr>
          <w:rFonts w:ascii="Calibri" w:hAnsi="Calibri" w:cs="Calibri"/>
          <w:color w:val="000000"/>
          <w:shd w:val="clear" w:color="auto" w:fill="FFFFFF"/>
        </w:rPr>
        <w:t>Poikkeamat on kuvailtava tässä ja kuitataan</w:t>
      </w:r>
      <w:r w:rsidR="000F38A3" w:rsidRPr="00121199">
        <w:rPr>
          <w:rFonts w:ascii="Calibri" w:hAnsi="Calibri" w:cs="Calibri"/>
          <w:color w:val="000000"/>
          <w:shd w:val="clear" w:color="auto" w:fill="FFFFFF"/>
        </w:rPr>
        <w:t xml:space="preserve"> allekirjoituksella</w:t>
      </w:r>
      <w:r w:rsidRPr="00121199">
        <w:rPr>
          <w:rFonts w:ascii="Calibri" w:hAnsi="Calibri" w:cs="Calibri"/>
          <w:color w:val="000000"/>
          <w:shd w:val="clear" w:color="auto" w:fill="FFFFFF"/>
        </w:rPr>
        <w:t xml:space="preserve"> tehdyiksi, kun ne ovat korjattu.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7D58D6" w:rsidRPr="00121199" w14:paraId="46F4A344" w14:textId="77777777" w:rsidTr="5A2BD7B9">
        <w:trPr>
          <w:trHeight w:val="555"/>
        </w:trPr>
        <w:tc>
          <w:tcPr>
            <w:tcW w:w="9060" w:type="dxa"/>
          </w:tcPr>
          <w:p w14:paraId="15A71C48" w14:textId="77777777" w:rsidR="007D58D6" w:rsidRPr="00121199" w:rsidRDefault="007D58D6" w:rsidP="00E36901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</w:p>
        </w:tc>
      </w:tr>
    </w:tbl>
    <w:p w14:paraId="35E50E78" w14:textId="01A3E4C2" w:rsidR="7D045673" w:rsidRPr="00121199" w:rsidRDefault="7D045673" w:rsidP="7D045673">
      <w:pPr>
        <w:spacing w:after="0" w:line="360" w:lineRule="auto"/>
        <w:rPr>
          <w:rFonts w:ascii="Calibri" w:hAnsi="Calibri" w:cs="Calibri"/>
          <w:color w:val="000000" w:themeColor="text1"/>
        </w:rPr>
      </w:pPr>
    </w:p>
    <w:sectPr w:rsidR="7D045673" w:rsidRPr="00121199" w:rsidSect="009D0672">
      <w:footerReference w:type="default" r:id="rId11"/>
      <w:pgSz w:w="11906" w:h="16838"/>
      <w:pgMar w:top="1417" w:right="1417" w:bottom="1702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6AF3" w14:textId="77777777" w:rsidR="00FF2C23" w:rsidRDefault="00FF2C23">
      <w:pPr>
        <w:spacing w:after="0" w:line="240" w:lineRule="auto"/>
      </w:pPr>
      <w:r>
        <w:separator/>
      </w:r>
    </w:p>
  </w:endnote>
  <w:endnote w:type="continuationSeparator" w:id="0">
    <w:p w14:paraId="486C586F" w14:textId="77777777" w:rsidR="00FF2C23" w:rsidRDefault="00FF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3100" w14:textId="2F41A0FD" w:rsidR="47E1F283" w:rsidRPr="00180C4F" w:rsidRDefault="009522C2" w:rsidP="00180C4F">
    <w:pPr>
      <w:spacing w:before="120"/>
      <w:rPr>
        <w:rFonts w:ascii="Calibri" w:eastAsia="Calibri" w:hAnsi="Calibri" w:cs="Calibri"/>
        <w:i/>
        <w:iCs/>
        <w:sz w:val="16"/>
        <w:szCs w:val="16"/>
      </w:rPr>
    </w:pPr>
    <w:bookmarkStart w:id="1" w:name="_Hlk111806979"/>
    <w:bookmarkStart w:id="2" w:name="_Hlk111806980"/>
    <w:r w:rsidRPr="00FC4DFB">
      <w:rPr>
        <w:i/>
        <w:iCs/>
        <w:noProof/>
      </w:rPr>
      <w:drawing>
        <wp:anchor distT="0" distB="0" distL="36195" distR="36195" simplePos="0" relativeHeight="251659264" behindDoc="0" locked="0" layoutInCell="1" allowOverlap="1" wp14:anchorId="1FF48E4D" wp14:editId="2A4F75BB">
          <wp:simplePos x="0" y="0"/>
          <wp:positionH relativeFrom="column">
            <wp:posOffset>5761990</wp:posOffset>
          </wp:positionH>
          <wp:positionV relativeFrom="paragraph">
            <wp:posOffset>102235</wp:posOffset>
          </wp:positionV>
          <wp:extent cx="457200" cy="341630"/>
          <wp:effectExtent l="0" t="0" r="0" b="1270"/>
          <wp:wrapSquare wrapText="bothSides"/>
          <wp:docPr id="5" name="Bilde 5" descr="EU:n lip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 descr="EU:n lip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36195" distR="53975" simplePos="0" relativeHeight="251660288" behindDoc="0" locked="0" layoutInCell="1" allowOverlap="1" wp14:anchorId="26AD7C95" wp14:editId="51B700FC">
          <wp:simplePos x="0" y="0"/>
          <wp:positionH relativeFrom="column">
            <wp:posOffset>1270</wp:posOffset>
          </wp:positionH>
          <wp:positionV relativeFrom="paragraph">
            <wp:posOffset>100330</wp:posOffset>
          </wp:positionV>
          <wp:extent cx="986400" cy="342000"/>
          <wp:effectExtent l="0" t="0" r="4445" b="1270"/>
          <wp:wrapSquare wrapText="bothSides"/>
          <wp:docPr id="6" name="Bilde 6" descr="Creative Commons -lisenssi: Nimeä 4.0 Kansainväline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Creative Commons -lisenssi: Nimeä 4.0 Kansainväline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180C4F" w:rsidRPr="00180C4F">
      <w:rPr>
        <w:rFonts w:ascii="Calibri" w:eastAsia="Calibri" w:hAnsi="Calibri" w:cs="Calibri"/>
        <w:i/>
        <w:iCs/>
        <w:sz w:val="16"/>
        <w:szCs w:val="16"/>
      </w:rPr>
      <w:t xml:space="preserve">Tämä asiakirja ja sen taustalla oleva metodologia on peräisin </w:t>
    </w:r>
    <w:proofErr w:type="spellStart"/>
    <w:r w:rsidR="00180C4F" w:rsidRPr="00180C4F">
      <w:rPr>
        <w:rFonts w:ascii="Calibri" w:eastAsia="Calibri" w:hAnsi="Calibri" w:cs="Calibri"/>
        <w:i/>
        <w:iCs/>
        <w:sz w:val="16"/>
        <w:szCs w:val="16"/>
      </w:rPr>
      <w:t>ORCheSSE</w:t>
    </w:r>
    <w:proofErr w:type="spellEnd"/>
    <w:r w:rsidR="00180C4F" w:rsidRPr="00180C4F">
      <w:rPr>
        <w:rFonts w:ascii="Calibri" w:eastAsia="Calibri" w:hAnsi="Calibri" w:cs="Calibri"/>
        <w:i/>
        <w:iCs/>
        <w:sz w:val="16"/>
        <w:szCs w:val="16"/>
      </w:rPr>
      <w:t xml:space="preserve">-projektista, jota </w:t>
    </w:r>
    <w:proofErr w:type="spellStart"/>
    <w:r w:rsidR="00180C4F" w:rsidRPr="00180C4F">
      <w:rPr>
        <w:rFonts w:ascii="Calibri" w:eastAsia="Calibri" w:hAnsi="Calibri" w:cs="Calibri"/>
        <w:i/>
        <w:iCs/>
        <w:sz w:val="16"/>
        <w:szCs w:val="16"/>
      </w:rPr>
      <w:t>osarahoittaa</w:t>
    </w:r>
    <w:proofErr w:type="spellEnd"/>
    <w:r w:rsidR="00180C4F" w:rsidRPr="00180C4F">
      <w:rPr>
        <w:rFonts w:ascii="Calibri" w:eastAsia="Calibri" w:hAnsi="Calibri" w:cs="Calibri"/>
        <w:i/>
        <w:iCs/>
        <w:sz w:val="16"/>
        <w:szCs w:val="16"/>
      </w:rPr>
      <w:t xml:space="preserve"> Euroopan unionin ERASMUS+-ohjelma.</w:t>
    </w:r>
    <w:r w:rsidR="00180C4F">
      <w:rPr>
        <w:rFonts w:ascii="Calibri" w:eastAsia="Calibri" w:hAnsi="Calibri" w:cs="Calibri"/>
        <w:i/>
        <w:iCs/>
        <w:sz w:val="16"/>
        <w:szCs w:val="16"/>
      </w:rPr>
      <w:t xml:space="preserve"> </w:t>
    </w:r>
    <w:r w:rsidR="00180C4F" w:rsidRPr="00180C4F">
      <w:rPr>
        <w:rFonts w:ascii="Calibri" w:eastAsia="Calibri" w:hAnsi="Calibri" w:cs="Calibri"/>
        <w:i/>
        <w:iCs/>
        <w:sz w:val="16"/>
        <w:szCs w:val="16"/>
      </w:rPr>
      <w:t xml:space="preserve">Alkuperäinen malli on saatavilla osoitteessa </w:t>
    </w:r>
    <w:hyperlink r:id="rId4" w:history="1">
      <w:r w:rsidR="00180C4F" w:rsidRPr="00447813">
        <w:rPr>
          <w:rStyle w:val="Hyperlink"/>
          <w:rFonts w:ascii="Calibri" w:eastAsia="Calibri" w:hAnsi="Calibri" w:cs="Calibri"/>
          <w:i/>
          <w:iCs/>
          <w:sz w:val="16"/>
          <w:szCs w:val="16"/>
        </w:rPr>
        <w:t>www.chesse.org</w:t>
      </w:r>
    </w:hyperlink>
    <w:r w:rsidR="00180C4F" w:rsidRPr="00180C4F">
      <w:rPr>
        <w:rFonts w:ascii="Calibri" w:eastAsia="Calibri" w:hAnsi="Calibri" w:cs="Calibri"/>
        <w:i/>
        <w:iCs/>
        <w:sz w:val="16"/>
        <w:szCs w:val="16"/>
      </w:rPr>
      <w:t>. Euroopan komissiota tai hanketta ei voida pitää vastuullisena mistään sen sisältämien tietojen käytöstä.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4E86" w14:textId="77777777" w:rsidR="00FF2C23" w:rsidRDefault="00FF2C23">
      <w:pPr>
        <w:spacing w:after="0" w:line="240" w:lineRule="auto"/>
      </w:pPr>
      <w:r>
        <w:separator/>
      </w:r>
    </w:p>
  </w:footnote>
  <w:footnote w:type="continuationSeparator" w:id="0">
    <w:p w14:paraId="21A9060A" w14:textId="77777777" w:rsidR="00FF2C23" w:rsidRDefault="00FF2C23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98E7D"/>
    <w:multiLevelType w:val="hybridMultilevel"/>
    <w:tmpl w:val="01AEBC98"/>
    <w:lvl w:ilvl="0" w:tplc="8AECE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4F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945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CE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0A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CAA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A7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A3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42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ED7EA"/>
    <w:multiLevelType w:val="hybridMultilevel"/>
    <w:tmpl w:val="B3B0FD78"/>
    <w:lvl w:ilvl="0" w:tplc="77D49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27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AE5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C1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2A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4AC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ED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27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A2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03CB3"/>
    <w:multiLevelType w:val="hybridMultilevel"/>
    <w:tmpl w:val="F2AC7B58"/>
    <w:lvl w:ilvl="0" w:tplc="58E4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81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A8C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3A7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AA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6D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68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44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67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17"/>
    <w:rsid w:val="0000284F"/>
    <w:rsid w:val="000413CB"/>
    <w:rsid w:val="000978D2"/>
    <w:rsid w:val="000F38A3"/>
    <w:rsid w:val="00121199"/>
    <w:rsid w:val="001570F6"/>
    <w:rsid w:val="00180C4F"/>
    <w:rsid w:val="001B9831"/>
    <w:rsid w:val="001FE861"/>
    <w:rsid w:val="002141EB"/>
    <w:rsid w:val="002C3EC9"/>
    <w:rsid w:val="00335258"/>
    <w:rsid w:val="00346C60"/>
    <w:rsid w:val="00485EB8"/>
    <w:rsid w:val="00490501"/>
    <w:rsid w:val="00493454"/>
    <w:rsid w:val="004B087E"/>
    <w:rsid w:val="00515B92"/>
    <w:rsid w:val="00544128"/>
    <w:rsid w:val="00561DD9"/>
    <w:rsid w:val="00584364"/>
    <w:rsid w:val="005B2ED3"/>
    <w:rsid w:val="00635EFC"/>
    <w:rsid w:val="006C0C6C"/>
    <w:rsid w:val="00730BBF"/>
    <w:rsid w:val="007B0893"/>
    <w:rsid w:val="007C4E04"/>
    <w:rsid w:val="007D58D6"/>
    <w:rsid w:val="008667A9"/>
    <w:rsid w:val="008E4E88"/>
    <w:rsid w:val="00916EB2"/>
    <w:rsid w:val="009522C2"/>
    <w:rsid w:val="00994AA2"/>
    <w:rsid w:val="009D0672"/>
    <w:rsid w:val="00A32A3C"/>
    <w:rsid w:val="00A853B7"/>
    <w:rsid w:val="00AF7313"/>
    <w:rsid w:val="00B00E5C"/>
    <w:rsid w:val="00B12630"/>
    <w:rsid w:val="00B41C0A"/>
    <w:rsid w:val="00B8172A"/>
    <w:rsid w:val="00B845A2"/>
    <w:rsid w:val="00C76417"/>
    <w:rsid w:val="00CA538B"/>
    <w:rsid w:val="00CB01E5"/>
    <w:rsid w:val="00D80816"/>
    <w:rsid w:val="00D81B51"/>
    <w:rsid w:val="00E00353"/>
    <w:rsid w:val="00E40610"/>
    <w:rsid w:val="00E955BA"/>
    <w:rsid w:val="00E96A8C"/>
    <w:rsid w:val="00F11C54"/>
    <w:rsid w:val="00FF2C23"/>
    <w:rsid w:val="01237811"/>
    <w:rsid w:val="01496034"/>
    <w:rsid w:val="016A4359"/>
    <w:rsid w:val="016BF460"/>
    <w:rsid w:val="018FDC75"/>
    <w:rsid w:val="029B92C7"/>
    <w:rsid w:val="02B3A941"/>
    <w:rsid w:val="0353C447"/>
    <w:rsid w:val="04F89357"/>
    <w:rsid w:val="054B93DB"/>
    <w:rsid w:val="0563D98E"/>
    <w:rsid w:val="059AD1F5"/>
    <w:rsid w:val="05C107E8"/>
    <w:rsid w:val="060733BA"/>
    <w:rsid w:val="065209CC"/>
    <w:rsid w:val="06E9E14D"/>
    <w:rsid w:val="0799F3F9"/>
    <w:rsid w:val="084096BC"/>
    <w:rsid w:val="08B64894"/>
    <w:rsid w:val="093A92BD"/>
    <w:rsid w:val="09979C3E"/>
    <w:rsid w:val="0A22EB6B"/>
    <w:rsid w:val="0BCD3ECA"/>
    <w:rsid w:val="0C62329F"/>
    <w:rsid w:val="0D706377"/>
    <w:rsid w:val="0E1F78FC"/>
    <w:rsid w:val="0E431087"/>
    <w:rsid w:val="0EF00DA9"/>
    <w:rsid w:val="0EF56BE6"/>
    <w:rsid w:val="0F72FBB1"/>
    <w:rsid w:val="0FFC4037"/>
    <w:rsid w:val="11447743"/>
    <w:rsid w:val="114EFA7A"/>
    <w:rsid w:val="119D5E80"/>
    <w:rsid w:val="11A2AE23"/>
    <w:rsid w:val="129C3953"/>
    <w:rsid w:val="12F4B25B"/>
    <w:rsid w:val="131B6951"/>
    <w:rsid w:val="132AE348"/>
    <w:rsid w:val="13A792C5"/>
    <w:rsid w:val="13CECFEE"/>
    <w:rsid w:val="13D3091B"/>
    <w:rsid w:val="14329FED"/>
    <w:rsid w:val="144254BB"/>
    <w:rsid w:val="14EE9BA1"/>
    <w:rsid w:val="14F7AD7A"/>
    <w:rsid w:val="1504773B"/>
    <w:rsid w:val="15106793"/>
    <w:rsid w:val="15766449"/>
    <w:rsid w:val="157CECC0"/>
    <w:rsid w:val="1581B9B4"/>
    <w:rsid w:val="15B263AD"/>
    <w:rsid w:val="164E226C"/>
    <w:rsid w:val="165B26B5"/>
    <w:rsid w:val="16937DDB"/>
    <w:rsid w:val="174CA885"/>
    <w:rsid w:val="176F3120"/>
    <w:rsid w:val="176F6DC4"/>
    <w:rsid w:val="17A9ED51"/>
    <w:rsid w:val="17E22E0D"/>
    <w:rsid w:val="181C3C9D"/>
    <w:rsid w:val="182D2F86"/>
    <w:rsid w:val="18A65427"/>
    <w:rsid w:val="193564B2"/>
    <w:rsid w:val="19A7B2DC"/>
    <w:rsid w:val="1A27A6BF"/>
    <w:rsid w:val="1AD9B72A"/>
    <w:rsid w:val="1B66EEFE"/>
    <w:rsid w:val="1B90702C"/>
    <w:rsid w:val="1B940EF1"/>
    <w:rsid w:val="1BF9A66A"/>
    <w:rsid w:val="1C0E6834"/>
    <w:rsid w:val="1C3B934E"/>
    <w:rsid w:val="1CE99702"/>
    <w:rsid w:val="1CF46898"/>
    <w:rsid w:val="1D02BF5F"/>
    <w:rsid w:val="1D174E6D"/>
    <w:rsid w:val="1D2F0CC7"/>
    <w:rsid w:val="1D9729A0"/>
    <w:rsid w:val="1DF62503"/>
    <w:rsid w:val="1E160211"/>
    <w:rsid w:val="1E923124"/>
    <w:rsid w:val="1EF30371"/>
    <w:rsid w:val="1F0AA6A9"/>
    <w:rsid w:val="1F36426C"/>
    <w:rsid w:val="1FB469D6"/>
    <w:rsid w:val="1FD501D8"/>
    <w:rsid w:val="1FEDB2C7"/>
    <w:rsid w:val="200694CE"/>
    <w:rsid w:val="200F18D1"/>
    <w:rsid w:val="202C095A"/>
    <w:rsid w:val="2069B9F1"/>
    <w:rsid w:val="2086746B"/>
    <w:rsid w:val="20EEE6AD"/>
    <w:rsid w:val="21B88276"/>
    <w:rsid w:val="21D10578"/>
    <w:rsid w:val="21D63082"/>
    <w:rsid w:val="22FD0C08"/>
    <w:rsid w:val="23001E67"/>
    <w:rsid w:val="23119975"/>
    <w:rsid w:val="2365A247"/>
    <w:rsid w:val="237200E3"/>
    <w:rsid w:val="237C5C37"/>
    <w:rsid w:val="24757BCA"/>
    <w:rsid w:val="24D0635B"/>
    <w:rsid w:val="24D75562"/>
    <w:rsid w:val="2521C8DA"/>
    <w:rsid w:val="259518E0"/>
    <w:rsid w:val="26B4C121"/>
    <w:rsid w:val="273B0707"/>
    <w:rsid w:val="28015260"/>
    <w:rsid w:val="28C2D8B9"/>
    <w:rsid w:val="28D538A9"/>
    <w:rsid w:val="2A091C31"/>
    <w:rsid w:val="2A7DD153"/>
    <w:rsid w:val="2B7D12C8"/>
    <w:rsid w:val="2BD8D2CC"/>
    <w:rsid w:val="2C7215A5"/>
    <w:rsid w:val="2C7CB706"/>
    <w:rsid w:val="2CB563A5"/>
    <w:rsid w:val="2D0615AF"/>
    <w:rsid w:val="2D0ABB9C"/>
    <w:rsid w:val="2DB04E5A"/>
    <w:rsid w:val="2E235883"/>
    <w:rsid w:val="2EF6EA37"/>
    <w:rsid w:val="2F100EBD"/>
    <w:rsid w:val="2F51AFEC"/>
    <w:rsid w:val="2F7C2EE4"/>
    <w:rsid w:val="2FBB3365"/>
    <w:rsid w:val="2FC53653"/>
    <w:rsid w:val="301C8796"/>
    <w:rsid w:val="305083EB"/>
    <w:rsid w:val="309A1ABA"/>
    <w:rsid w:val="30ABDF1E"/>
    <w:rsid w:val="314885FA"/>
    <w:rsid w:val="31C6CE78"/>
    <w:rsid w:val="31CA60E5"/>
    <w:rsid w:val="31EC544C"/>
    <w:rsid w:val="326DF242"/>
    <w:rsid w:val="33268C1B"/>
    <w:rsid w:val="3367C9D8"/>
    <w:rsid w:val="3367F274"/>
    <w:rsid w:val="344182F9"/>
    <w:rsid w:val="344253C8"/>
    <w:rsid w:val="34965443"/>
    <w:rsid w:val="34BDC6FC"/>
    <w:rsid w:val="362929AD"/>
    <w:rsid w:val="36D80BC6"/>
    <w:rsid w:val="371D0CDA"/>
    <w:rsid w:val="37C9B9D5"/>
    <w:rsid w:val="3855743F"/>
    <w:rsid w:val="39C5095D"/>
    <w:rsid w:val="39D34277"/>
    <w:rsid w:val="3A28BAFA"/>
    <w:rsid w:val="3A68D51F"/>
    <w:rsid w:val="3AC3AA00"/>
    <w:rsid w:val="3AEE8568"/>
    <w:rsid w:val="3C0DD03E"/>
    <w:rsid w:val="3C5EC7C3"/>
    <w:rsid w:val="3CC41570"/>
    <w:rsid w:val="3CCE6102"/>
    <w:rsid w:val="3D01D276"/>
    <w:rsid w:val="3D792B26"/>
    <w:rsid w:val="3DC95BCA"/>
    <w:rsid w:val="3DF4307A"/>
    <w:rsid w:val="3E4FBF15"/>
    <w:rsid w:val="3ED9CEDE"/>
    <w:rsid w:val="3F07AA6B"/>
    <w:rsid w:val="3F14FB87"/>
    <w:rsid w:val="3F3FADB1"/>
    <w:rsid w:val="3FD0ABA4"/>
    <w:rsid w:val="3FD466B4"/>
    <w:rsid w:val="3FFBD0B9"/>
    <w:rsid w:val="40539A1F"/>
    <w:rsid w:val="40B0CBE8"/>
    <w:rsid w:val="40C65BF8"/>
    <w:rsid w:val="41CEF706"/>
    <w:rsid w:val="424C9C49"/>
    <w:rsid w:val="429E7928"/>
    <w:rsid w:val="42B17D37"/>
    <w:rsid w:val="42CBD7D5"/>
    <w:rsid w:val="42E65B43"/>
    <w:rsid w:val="42F63B09"/>
    <w:rsid w:val="434C318E"/>
    <w:rsid w:val="43B69F06"/>
    <w:rsid w:val="4410FDE4"/>
    <w:rsid w:val="448E184A"/>
    <w:rsid w:val="44B1759A"/>
    <w:rsid w:val="44CF41DC"/>
    <w:rsid w:val="4586E709"/>
    <w:rsid w:val="459F2D60"/>
    <w:rsid w:val="45A338D1"/>
    <w:rsid w:val="45E0A716"/>
    <w:rsid w:val="45FC3579"/>
    <w:rsid w:val="460AF01B"/>
    <w:rsid w:val="462E7792"/>
    <w:rsid w:val="4649C80F"/>
    <w:rsid w:val="466B123D"/>
    <w:rsid w:val="4692CF77"/>
    <w:rsid w:val="4696B2D0"/>
    <w:rsid w:val="469F47F9"/>
    <w:rsid w:val="47504F32"/>
    <w:rsid w:val="47B87155"/>
    <w:rsid w:val="47BCF612"/>
    <w:rsid w:val="47E1F283"/>
    <w:rsid w:val="47FA1A9E"/>
    <w:rsid w:val="4806E29E"/>
    <w:rsid w:val="487FB071"/>
    <w:rsid w:val="49283BD7"/>
    <w:rsid w:val="493974FF"/>
    <w:rsid w:val="49413017"/>
    <w:rsid w:val="4986C916"/>
    <w:rsid w:val="49A2BB0C"/>
    <w:rsid w:val="49E326C7"/>
    <w:rsid w:val="4A1729D1"/>
    <w:rsid w:val="4ACEE542"/>
    <w:rsid w:val="4AFD6D79"/>
    <w:rsid w:val="4BFE6B0A"/>
    <w:rsid w:val="4C6E1B5D"/>
    <w:rsid w:val="4C710EC7"/>
    <w:rsid w:val="4CA9FD06"/>
    <w:rsid w:val="4CBD2DCF"/>
    <w:rsid w:val="4CEDD80D"/>
    <w:rsid w:val="4D4EE6B6"/>
    <w:rsid w:val="4D7F481C"/>
    <w:rsid w:val="4DB82294"/>
    <w:rsid w:val="4DD5539C"/>
    <w:rsid w:val="4E0CDF28"/>
    <w:rsid w:val="4E3916F1"/>
    <w:rsid w:val="4E6369CD"/>
    <w:rsid w:val="4F360BCC"/>
    <w:rsid w:val="4FB16380"/>
    <w:rsid w:val="4FB7249E"/>
    <w:rsid w:val="5071EABE"/>
    <w:rsid w:val="51199F6A"/>
    <w:rsid w:val="51447FEA"/>
    <w:rsid w:val="51C63829"/>
    <w:rsid w:val="5202EFF3"/>
    <w:rsid w:val="5264412F"/>
    <w:rsid w:val="527814E0"/>
    <w:rsid w:val="52C0CECA"/>
    <w:rsid w:val="52CEEA00"/>
    <w:rsid w:val="52EEC560"/>
    <w:rsid w:val="534CF97F"/>
    <w:rsid w:val="53B85FFD"/>
    <w:rsid w:val="53EF8929"/>
    <w:rsid w:val="541E0646"/>
    <w:rsid w:val="54202D24"/>
    <w:rsid w:val="54D92B0A"/>
    <w:rsid w:val="54F7AB96"/>
    <w:rsid w:val="550075C5"/>
    <w:rsid w:val="5508D898"/>
    <w:rsid w:val="55994946"/>
    <w:rsid w:val="5646BC54"/>
    <w:rsid w:val="56B580E4"/>
    <w:rsid w:val="56D06F17"/>
    <w:rsid w:val="56E455AE"/>
    <w:rsid w:val="56E6EBA6"/>
    <w:rsid w:val="56F9199F"/>
    <w:rsid w:val="57943FED"/>
    <w:rsid w:val="57CE951F"/>
    <w:rsid w:val="58B3E10C"/>
    <w:rsid w:val="58F4DF72"/>
    <w:rsid w:val="5986A4B4"/>
    <w:rsid w:val="59A5B0D4"/>
    <w:rsid w:val="59BE2F0E"/>
    <w:rsid w:val="5A2BD7B9"/>
    <w:rsid w:val="5A89B380"/>
    <w:rsid w:val="5A9CE80E"/>
    <w:rsid w:val="5B44CD19"/>
    <w:rsid w:val="5B49CAE8"/>
    <w:rsid w:val="5C3CDA51"/>
    <w:rsid w:val="5CA20642"/>
    <w:rsid w:val="5D37057B"/>
    <w:rsid w:val="5D63787B"/>
    <w:rsid w:val="5D809494"/>
    <w:rsid w:val="5DC0006A"/>
    <w:rsid w:val="5DDB837A"/>
    <w:rsid w:val="5E89105D"/>
    <w:rsid w:val="5E8AC4A4"/>
    <w:rsid w:val="5E982B60"/>
    <w:rsid w:val="5EAAF892"/>
    <w:rsid w:val="5EFF48DC"/>
    <w:rsid w:val="5FC07EA7"/>
    <w:rsid w:val="60747A5C"/>
    <w:rsid w:val="607DBAA8"/>
    <w:rsid w:val="609B193D"/>
    <w:rsid w:val="615C4F08"/>
    <w:rsid w:val="62288558"/>
    <w:rsid w:val="6236E99E"/>
    <w:rsid w:val="62673B0C"/>
    <w:rsid w:val="633DB015"/>
    <w:rsid w:val="643BC9E3"/>
    <w:rsid w:val="644DEF35"/>
    <w:rsid w:val="6458D447"/>
    <w:rsid w:val="647AB07B"/>
    <w:rsid w:val="64BD938D"/>
    <w:rsid w:val="651F5A84"/>
    <w:rsid w:val="65446E2E"/>
    <w:rsid w:val="6581EEC8"/>
    <w:rsid w:val="65F4A4A8"/>
    <w:rsid w:val="661680DC"/>
    <w:rsid w:val="6756106D"/>
    <w:rsid w:val="67738071"/>
    <w:rsid w:val="67D1D2BE"/>
    <w:rsid w:val="67E8A4EC"/>
    <w:rsid w:val="67F8046E"/>
    <w:rsid w:val="680FDBEF"/>
    <w:rsid w:val="6960E155"/>
    <w:rsid w:val="69A1DBC2"/>
    <w:rsid w:val="69C54CC7"/>
    <w:rsid w:val="69EBE48B"/>
    <w:rsid w:val="6A0AF476"/>
    <w:rsid w:val="6A7D0FF2"/>
    <w:rsid w:val="6BBD6069"/>
    <w:rsid w:val="6BEC8206"/>
    <w:rsid w:val="6C13AB44"/>
    <w:rsid w:val="6CFF6ECB"/>
    <w:rsid w:val="6D487D0B"/>
    <w:rsid w:val="6D586F70"/>
    <w:rsid w:val="6E35AAF0"/>
    <w:rsid w:val="6F5BC85B"/>
    <w:rsid w:val="6F84F3D2"/>
    <w:rsid w:val="6FA3EF0F"/>
    <w:rsid w:val="6FCC9B4D"/>
    <w:rsid w:val="6FFECB21"/>
    <w:rsid w:val="700D946C"/>
    <w:rsid w:val="70A2E640"/>
    <w:rsid w:val="70A2F597"/>
    <w:rsid w:val="7120C433"/>
    <w:rsid w:val="722BE093"/>
    <w:rsid w:val="72379C59"/>
    <w:rsid w:val="724D0D68"/>
    <w:rsid w:val="743374DA"/>
    <w:rsid w:val="7446CB66"/>
    <w:rsid w:val="744796D2"/>
    <w:rsid w:val="75351CB9"/>
    <w:rsid w:val="758C3E61"/>
    <w:rsid w:val="75910083"/>
    <w:rsid w:val="771DBDB9"/>
    <w:rsid w:val="77207E8B"/>
    <w:rsid w:val="772F3BE5"/>
    <w:rsid w:val="777DFC7E"/>
    <w:rsid w:val="784808BD"/>
    <w:rsid w:val="78588019"/>
    <w:rsid w:val="7861D5B0"/>
    <w:rsid w:val="7886E8C7"/>
    <w:rsid w:val="791F0E18"/>
    <w:rsid w:val="7A1AB164"/>
    <w:rsid w:val="7A1B5E81"/>
    <w:rsid w:val="7A34321B"/>
    <w:rsid w:val="7A600CD3"/>
    <w:rsid w:val="7AA5D395"/>
    <w:rsid w:val="7B4A599D"/>
    <w:rsid w:val="7C07E744"/>
    <w:rsid w:val="7C5FF2E3"/>
    <w:rsid w:val="7CEA67B8"/>
    <w:rsid w:val="7CF3D77F"/>
    <w:rsid w:val="7D045673"/>
    <w:rsid w:val="7D8B23A8"/>
    <w:rsid w:val="7D960241"/>
    <w:rsid w:val="7DD550BB"/>
    <w:rsid w:val="7F2B9070"/>
    <w:rsid w:val="7F337DF6"/>
    <w:rsid w:val="7F75273F"/>
    <w:rsid w:val="7F86EBA3"/>
    <w:rsid w:val="7F91D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C7DD9"/>
  <w15:chartTrackingRefBased/>
  <w15:docId w15:val="{75768D43-010E-47E9-A1D3-3430C216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A2BD7B9"/>
    <w:rPr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5A2BD7B9"/>
    <w:pPr>
      <w:keepNext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5A2BD7B9"/>
    <w:pPr>
      <w:keepNext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5A2BD7B9"/>
    <w:pPr>
      <w:keepNext/>
      <w:spacing w:before="240" w:after="120"/>
      <w:outlineLvl w:val="2"/>
    </w:pPr>
    <w:rPr>
      <w:rFonts w:asciiTheme="majorHAnsi" w:eastAsiaTheme="majorEastAsia" w:hAnsiTheme="majorHAnsi" w:cstheme="majorBidi"/>
      <w:color w:val="1F3763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5A2BD7B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5A2BD7B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5A2BD7B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5A2BD7B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5A2BD7B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5A2BD7B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76417"/>
  </w:style>
  <w:style w:type="character" w:customStyle="1" w:styleId="spellingerror">
    <w:name w:val="spellingerror"/>
    <w:basedOn w:val="DefaultParagraphFont"/>
    <w:rsid w:val="00C76417"/>
  </w:style>
  <w:style w:type="character" w:customStyle="1" w:styleId="Heading1Char">
    <w:name w:val="Heading 1 Char"/>
    <w:basedOn w:val="DefaultParagraphFont"/>
    <w:link w:val="Heading1"/>
    <w:uiPriority w:val="9"/>
    <w:rsid w:val="5A2BD7B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5A2BD7B9"/>
    <w:rPr>
      <w:rFonts w:ascii="Calibri Light" w:eastAsia="Calibri Light" w:hAnsi="Calibri Light" w:cs="Calibri Light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5A2BD7B9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34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5A2BD7B9"/>
    <w:rPr>
      <w:noProof w:val="0"/>
      <w:lang w:val="fi-FI"/>
    </w:rPr>
  </w:style>
  <w:style w:type="paragraph" w:styleId="Header">
    <w:name w:val="header"/>
    <w:basedOn w:val="Normal"/>
    <w:link w:val="HeaderChar"/>
    <w:uiPriority w:val="99"/>
    <w:unhideWhenUsed/>
    <w:rsid w:val="5A2BD7B9"/>
    <w:pPr>
      <w:tabs>
        <w:tab w:val="center" w:pos="4680"/>
        <w:tab w:val="right" w:pos="9360"/>
      </w:tabs>
      <w:spacing w:after="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5A2BD7B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5A2BD7B9"/>
    <w:rPr>
      <w:noProof w:val="0"/>
      <w:lang w:val="fi-FI"/>
    </w:rPr>
  </w:style>
  <w:style w:type="paragraph" w:styleId="Title">
    <w:name w:val="Title"/>
    <w:basedOn w:val="Normal"/>
    <w:next w:val="Normal"/>
    <w:link w:val="TitleChar"/>
    <w:uiPriority w:val="10"/>
    <w:qFormat/>
    <w:rsid w:val="5A2BD7B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5A2BD7B9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5A2BD7B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5A2BD7B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5A2BD7B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5A2BD7B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5A2BD7B9"/>
    <w:rPr>
      <w:rFonts w:asciiTheme="majorHAnsi" w:eastAsiaTheme="majorEastAsia" w:hAnsiTheme="majorHAnsi" w:cstheme="majorBidi"/>
      <w:noProof w:val="0"/>
      <w:color w:val="2F5496" w:themeColor="accent1" w:themeShade="BF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5A2BD7B9"/>
    <w:rPr>
      <w:rFonts w:asciiTheme="majorHAnsi" w:eastAsiaTheme="majorEastAsia" w:hAnsiTheme="majorHAnsi" w:cstheme="majorBidi"/>
      <w:noProof w:val="0"/>
      <w:color w:val="1F3763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5A2BD7B9"/>
    <w:rPr>
      <w:rFonts w:asciiTheme="majorHAnsi" w:eastAsiaTheme="majorEastAsia" w:hAnsiTheme="majorHAnsi" w:cstheme="majorBidi"/>
      <w:i/>
      <w:iCs/>
      <w:noProof w:val="0"/>
      <w:color w:val="1F3763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5A2BD7B9"/>
    <w:rPr>
      <w:rFonts w:asciiTheme="majorHAnsi" w:eastAsiaTheme="majorEastAsia" w:hAnsiTheme="majorHAnsi" w:cstheme="majorBidi"/>
      <w:noProof w:val="0"/>
      <w:color w:val="272727"/>
      <w:sz w:val="21"/>
      <w:szCs w:val="21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5A2BD7B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fi-FI"/>
    </w:rPr>
  </w:style>
  <w:style w:type="character" w:customStyle="1" w:styleId="TitleChar">
    <w:name w:val="Title Char"/>
    <w:basedOn w:val="DefaultParagraphFont"/>
    <w:link w:val="Title"/>
    <w:uiPriority w:val="10"/>
    <w:rsid w:val="5A2BD7B9"/>
    <w:rPr>
      <w:rFonts w:asciiTheme="majorHAnsi" w:eastAsiaTheme="majorEastAsia" w:hAnsiTheme="majorHAnsi" w:cstheme="majorBidi"/>
      <w:noProof w:val="0"/>
      <w:sz w:val="56"/>
      <w:szCs w:val="56"/>
      <w:lang w:val="fi-FI"/>
    </w:rPr>
  </w:style>
  <w:style w:type="character" w:customStyle="1" w:styleId="SubtitleChar">
    <w:name w:val="Subtitle Char"/>
    <w:basedOn w:val="DefaultParagraphFont"/>
    <w:link w:val="Subtitle"/>
    <w:uiPriority w:val="11"/>
    <w:rsid w:val="5A2BD7B9"/>
    <w:rPr>
      <w:rFonts w:asciiTheme="minorHAnsi" w:eastAsiaTheme="minorEastAsia" w:hAnsiTheme="minorHAnsi" w:cstheme="minorBidi"/>
      <w:noProof w:val="0"/>
      <w:color w:val="5A5A5A"/>
      <w:lang w:val="fi-FI"/>
    </w:rPr>
  </w:style>
  <w:style w:type="character" w:customStyle="1" w:styleId="QuoteChar">
    <w:name w:val="Quote Char"/>
    <w:basedOn w:val="DefaultParagraphFont"/>
    <w:link w:val="Quote"/>
    <w:uiPriority w:val="29"/>
    <w:rsid w:val="5A2BD7B9"/>
    <w:rPr>
      <w:i/>
      <w:iCs/>
      <w:noProof w:val="0"/>
      <w:color w:val="404040" w:themeColor="text1" w:themeTint="BF"/>
      <w:lang w:val="fi-F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5A2BD7B9"/>
    <w:rPr>
      <w:i/>
      <w:iCs/>
      <w:noProof w:val="0"/>
      <w:color w:val="4472C4" w:themeColor="accent1"/>
      <w:lang w:val="fi-FI"/>
    </w:rPr>
  </w:style>
  <w:style w:type="paragraph" w:styleId="TOC1">
    <w:name w:val="toc 1"/>
    <w:basedOn w:val="Normal"/>
    <w:next w:val="Normal"/>
    <w:uiPriority w:val="39"/>
    <w:unhideWhenUsed/>
    <w:rsid w:val="5A2BD7B9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5A2BD7B9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5A2BD7B9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5A2BD7B9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5A2BD7B9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5A2BD7B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5A2BD7B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5A2BD7B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5A2BD7B9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5A2BD7B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5A2BD7B9"/>
    <w:rPr>
      <w:noProof w:val="0"/>
      <w:sz w:val="20"/>
      <w:szCs w:val="20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5A2BD7B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5A2BD7B9"/>
    <w:rPr>
      <w:noProof w:val="0"/>
      <w:sz w:val="20"/>
      <w:szCs w:val="20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A32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A3C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A3C"/>
    <w:rPr>
      <w:b/>
      <w:bCs/>
      <w:sz w:val="20"/>
      <w:szCs w:val="20"/>
      <w:lang w:val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180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hesse.org/fi/lainsaadanto/kemikaalien-kayttoa-rajoittava-lainsaadant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hes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90BCCE-75F8-4D0E-811A-F9FF51ADC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71A40-3792-4118-8034-5452E0058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1B363-E87C-416A-9A49-37862AE66758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66</cp:revision>
  <dcterms:created xsi:type="dcterms:W3CDTF">2022-02-03T07:31:00Z</dcterms:created>
  <dcterms:modified xsi:type="dcterms:W3CDTF">2022-12-15T11:12:00Z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