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E43" w14:textId="1EE52A82" w:rsidR="00C85F82" w:rsidRPr="00542942" w:rsidRDefault="00D563F5" w:rsidP="78587B33">
      <w:pPr>
        <w:pStyle w:val="Overskrift1"/>
        <w:pBdr>
          <w:bottom w:val="single" w:sz="24" w:space="1" w:color="357B73"/>
        </w:pBdr>
        <w:rPr>
          <w:b w:val="0"/>
          <w:bCs w:val="0"/>
          <w:lang w:val="nb-NO"/>
        </w:rPr>
      </w:pPr>
      <w:bookmarkStart w:id="1" w:name="_Toc212623123"/>
      <w:r w:rsidRPr="00542942">
        <w:rPr>
          <w:b w:val="0"/>
          <w:bCs w:val="0"/>
          <w:lang w:val="nb-NO"/>
        </w:rPr>
        <w:t>LÆRERVEILEDNING</w:t>
      </w:r>
      <w:bookmarkEnd w:id="1"/>
    </w:p>
    <w:p w14:paraId="5B8A540B" w14:textId="5D826759" w:rsidR="00C85F82" w:rsidRPr="00542942" w:rsidRDefault="28872ED3" w:rsidP="00D563F5">
      <w:pPr>
        <w:pStyle w:val="Overskrift2"/>
        <w:rPr>
          <w:lang w:val="nb-NO"/>
        </w:rPr>
      </w:pPr>
      <w:bookmarkStart w:id="2" w:name="_Toc1493633856"/>
      <w:bookmarkStart w:id="3" w:name="_Toc129016202"/>
      <w:bookmarkStart w:id="4" w:name="_Hlk102919538"/>
      <w:r w:rsidRPr="00542942">
        <w:rPr>
          <w:lang w:val="nb-NO"/>
        </w:rPr>
        <w:t>Gjenvinning av fosfat</w:t>
      </w:r>
      <w:bookmarkEnd w:id="2"/>
    </w:p>
    <w:p w14:paraId="5648880E" w14:textId="231AA4D3" w:rsidR="00C85F82" w:rsidRPr="00542942" w:rsidRDefault="28872ED3" w:rsidP="00D563F5">
      <w:pPr>
        <w:pStyle w:val="Overskrift3"/>
        <w:rPr>
          <w:lang w:val="nb-NO"/>
        </w:rPr>
      </w:pPr>
      <w:bookmarkStart w:id="5" w:name="_Toc75994880"/>
      <w:bookmarkEnd w:id="3"/>
      <w:bookmarkEnd w:id="4"/>
      <w:r w:rsidRPr="00542942">
        <w:rPr>
          <w:lang w:val="nb-NO"/>
        </w:rPr>
        <w:t>Elevenes alder</w:t>
      </w:r>
      <w:bookmarkEnd w:id="5"/>
    </w:p>
    <w:p w14:paraId="023B45BE" w14:textId="2F0B2672" w:rsidR="00C85F82" w:rsidRPr="00542942" w:rsidRDefault="00C85F82" w:rsidP="00C017D0">
      <w:pPr>
        <w:rPr>
          <w:lang w:val="nb-NO"/>
        </w:rPr>
      </w:pPr>
      <w:r w:rsidRPr="00542942">
        <w:rPr>
          <w:lang w:val="nb-NO"/>
        </w:rPr>
        <w:t>10</w:t>
      </w:r>
      <w:r w:rsidR="004738E2">
        <w:rPr>
          <w:lang w:val="nb-NO"/>
        </w:rPr>
        <w:t>–</w:t>
      </w:r>
      <w:r w:rsidRPr="00542942">
        <w:rPr>
          <w:lang w:val="nb-NO"/>
        </w:rPr>
        <w:t>17 år</w:t>
      </w:r>
    </w:p>
    <w:p w14:paraId="154A8FD4" w14:textId="1AFB551C" w:rsidR="00C85F82" w:rsidRPr="00542942" w:rsidRDefault="28872ED3" w:rsidP="00D563F5">
      <w:pPr>
        <w:pStyle w:val="Overskrift3"/>
        <w:rPr>
          <w:lang w:val="nb-NO"/>
        </w:rPr>
      </w:pPr>
      <w:bookmarkStart w:id="6" w:name="_Toc1352992399"/>
      <w:r w:rsidRPr="00542942">
        <w:rPr>
          <w:lang w:val="nb-NO"/>
        </w:rPr>
        <w:t>Tidsbruk</w:t>
      </w:r>
      <w:bookmarkEnd w:id="6"/>
    </w:p>
    <w:p w14:paraId="36FCE3A5" w14:textId="0C6172B3" w:rsidR="00C85F82" w:rsidRPr="00542942" w:rsidRDefault="00C85F82" w:rsidP="00C017D0">
      <w:pPr>
        <w:rPr>
          <w:lang w:val="nb-NO"/>
        </w:rPr>
      </w:pPr>
      <w:r w:rsidRPr="00542942">
        <w:rPr>
          <w:lang w:val="nb-NO"/>
        </w:rPr>
        <w:t>60 minutter</w:t>
      </w:r>
    </w:p>
    <w:p w14:paraId="024B2302" w14:textId="4256457A" w:rsidR="00582AA8" w:rsidRPr="00542942" w:rsidRDefault="63E8CFB3" w:rsidP="00D563F5">
      <w:pPr>
        <w:pStyle w:val="Overskrift3"/>
        <w:rPr>
          <w:lang w:val="nb-NO"/>
        </w:rPr>
      </w:pPr>
      <w:bookmarkStart w:id="7" w:name="_Toc1789846416"/>
      <w:r w:rsidRPr="00542942">
        <w:rPr>
          <w:lang w:val="nb-NO"/>
        </w:rPr>
        <w:t>Innledning</w:t>
      </w:r>
      <w:bookmarkEnd w:id="7"/>
    </w:p>
    <w:p w14:paraId="586BDD3B" w14:textId="6A17259A" w:rsidR="32CE96A4" w:rsidRPr="00542942" w:rsidRDefault="32CE96A4" w:rsidP="35A8EFA1">
      <w:pPr>
        <w:rPr>
          <w:lang w:val="nb-NO"/>
        </w:rPr>
      </w:pPr>
      <w:r w:rsidRPr="00542942">
        <w:rPr>
          <w:lang w:val="nb-NO"/>
        </w:rPr>
        <w:t xml:space="preserve">For rundt 12 000 år siden bosatte mennesker seg i jordbruksområder og begynte å dyrke avlinger og holde husdyr. Dette førte til en rask økning i befolkningen i jordbruksområdene. For å kunne dyrke avlinger på samme sted år etter år, må jorden være næringsrik for å erstatte næringsstoffer som blir fjernet når avlingene høstes eller har lekket bort på grunn av nedbør. Dyregjødsel var lenge den viktigste næringskilden, men på 1800-tallet ble guano fra </w:t>
      </w:r>
      <w:proofErr w:type="spellStart"/>
      <w:r w:rsidRPr="00542942">
        <w:rPr>
          <w:lang w:val="nb-NO"/>
        </w:rPr>
        <w:t>Chincha</w:t>
      </w:r>
      <w:proofErr w:type="spellEnd"/>
      <w:r w:rsidRPr="00542942">
        <w:rPr>
          <w:lang w:val="nb-NO"/>
        </w:rPr>
        <w:t xml:space="preserve">-øyene utenfor kysten av Peru oppdaget og brukt som gjødsel. </w:t>
      </w:r>
      <w:r w:rsidR="2E5034E2" w:rsidRPr="00542942">
        <w:rPr>
          <w:lang w:val="nb-NO"/>
        </w:rPr>
        <w:t xml:space="preserve">Norsk Hydro startet med industriell produksjon av kunstgjødsel i 1927, da de bygde sin første ammoniakkfabrikk. </w:t>
      </w:r>
      <w:r w:rsidR="02C70CD2" w:rsidRPr="00542942">
        <w:rPr>
          <w:lang w:val="nb-NO"/>
        </w:rPr>
        <w:t xml:space="preserve">Norge </w:t>
      </w:r>
      <w:r w:rsidR="54924B66" w:rsidRPr="00542942">
        <w:rPr>
          <w:lang w:val="nb-NO"/>
        </w:rPr>
        <w:t>ble med dette en</w:t>
      </w:r>
      <w:r w:rsidR="02C70CD2" w:rsidRPr="00542942">
        <w:rPr>
          <w:lang w:val="nb-NO"/>
        </w:rPr>
        <w:t xml:space="preserve"> av de første nasjonene som begynte å produsere kunstgjødsel </w:t>
      </w:r>
      <w:r w:rsidR="58981911" w:rsidRPr="00542942">
        <w:rPr>
          <w:lang w:val="nb-NO"/>
        </w:rPr>
        <w:t xml:space="preserve">i </w:t>
      </w:r>
      <w:r w:rsidR="02C70CD2" w:rsidRPr="00542942">
        <w:rPr>
          <w:lang w:val="nb-NO"/>
        </w:rPr>
        <w:t>industriell skala, og dette</w:t>
      </w:r>
      <w:r w:rsidR="0CDA5609" w:rsidRPr="00542942">
        <w:rPr>
          <w:lang w:val="nb-NO"/>
        </w:rPr>
        <w:t xml:space="preserve"> </w:t>
      </w:r>
      <w:r w:rsidR="02C70CD2" w:rsidRPr="00542942">
        <w:rPr>
          <w:lang w:val="nb-NO"/>
        </w:rPr>
        <w:t>bidro til å øke produktiviteten i norsk landbruk og redusere Norges avhengighet av importert gjødsel.</w:t>
      </w:r>
      <w:r w:rsidR="4C050369" w:rsidRPr="00542942">
        <w:rPr>
          <w:lang w:val="nb-NO"/>
        </w:rPr>
        <w:t xml:space="preserve"> </w:t>
      </w:r>
    </w:p>
    <w:p w14:paraId="7AF99460" w14:textId="66B51BAC" w:rsidR="32CE96A4" w:rsidRPr="00542942" w:rsidRDefault="1A50741D" w:rsidP="7DB03E45">
      <w:pPr>
        <w:rPr>
          <w:lang w:val="nb-NO"/>
        </w:rPr>
      </w:pPr>
      <w:r w:rsidRPr="00542942">
        <w:rPr>
          <w:lang w:val="nb-NO"/>
        </w:rPr>
        <w:t xml:space="preserve">Mineralgjødsel er en type gjødsel som inneholder næringsstoffer utvunnet fra naturlige mineraler og råvarer. Disse mineralene utvinnes fra gruver og forekomster i naturen, og bearbeides deretter for å lage gjødselprodukter. Fosfor er et av de viktigste næringsstoffene som finnes i mineralgjødsel, og er avgjørende for å øke avlingene. </w:t>
      </w:r>
      <w:r w:rsidR="654FB248" w:rsidRPr="00542942">
        <w:rPr>
          <w:lang w:val="nb-NO"/>
        </w:rPr>
        <w:t xml:space="preserve">Drivverdige forekomster av </w:t>
      </w:r>
      <w:r w:rsidR="15DB85D6" w:rsidRPr="00542942">
        <w:rPr>
          <w:lang w:val="nb-NO"/>
        </w:rPr>
        <w:t>f</w:t>
      </w:r>
      <w:r w:rsidRPr="00542942">
        <w:rPr>
          <w:lang w:val="nb-NO"/>
        </w:rPr>
        <w:t>osforholdige mineraler finnes bare noen få steder i verden. Marokko-okkuperte Vest-Sahara, Kina og USA har til sammen 90 % av verdens fosforreserver. Disse forekomstene vil ikke vare evig, og det er derfor viktig å finne alternative kilder for å sikre bærekraftig tilgang til fosfor i fremtiden.</w:t>
      </w:r>
      <w:r w:rsidR="5E0D2821" w:rsidRPr="00542942">
        <w:rPr>
          <w:lang w:val="nb-NO"/>
        </w:rPr>
        <w:t xml:space="preserve"> </w:t>
      </w:r>
    </w:p>
    <w:p w14:paraId="07C495FE" w14:textId="00B9174E" w:rsidR="32CE96A4" w:rsidRPr="00542942" w:rsidRDefault="5B291A01" w:rsidP="35A8EFA1">
      <w:pPr>
        <w:rPr>
          <w:lang w:val="nb-NO"/>
        </w:rPr>
      </w:pPr>
      <w:r w:rsidRPr="004738E2">
        <w:rPr>
          <w:i/>
          <w:iCs/>
          <w:lang w:val="nb-NO"/>
        </w:rPr>
        <w:t xml:space="preserve">Peak </w:t>
      </w:r>
      <w:proofErr w:type="spellStart"/>
      <w:r w:rsidRPr="004738E2">
        <w:rPr>
          <w:i/>
          <w:iCs/>
          <w:lang w:val="nb-NO"/>
        </w:rPr>
        <w:t>phosphorus</w:t>
      </w:r>
      <w:proofErr w:type="spellEnd"/>
      <w:r w:rsidRPr="00542942">
        <w:rPr>
          <w:lang w:val="nb-NO"/>
        </w:rPr>
        <w:t xml:space="preserve"> er</w:t>
      </w:r>
      <w:r w:rsidR="2935EC22" w:rsidRPr="00542942">
        <w:rPr>
          <w:lang w:val="nb-NO"/>
        </w:rPr>
        <w:t xml:space="preserve"> </w:t>
      </w:r>
      <w:r w:rsidR="2EDC8B83" w:rsidRPr="00542942">
        <w:rPr>
          <w:lang w:val="nb-NO"/>
        </w:rPr>
        <w:t xml:space="preserve">et </w:t>
      </w:r>
      <w:r w:rsidR="2935EC22" w:rsidRPr="00542942">
        <w:rPr>
          <w:lang w:val="nb-NO"/>
        </w:rPr>
        <w:t>begrep for</w:t>
      </w:r>
      <w:r w:rsidRPr="00542942">
        <w:rPr>
          <w:lang w:val="nb-NO"/>
        </w:rPr>
        <w:t xml:space="preserve"> tidspunkt</w:t>
      </w:r>
      <w:r w:rsidR="3BE9FDFF" w:rsidRPr="00542942">
        <w:rPr>
          <w:lang w:val="nb-NO"/>
        </w:rPr>
        <w:t>et</w:t>
      </w:r>
      <w:r w:rsidRPr="00542942">
        <w:rPr>
          <w:lang w:val="nb-NO"/>
        </w:rPr>
        <w:t xml:space="preserve"> når produksjonen av fosfor når sitt maksimale nivå før </w:t>
      </w:r>
      <w:r w:rsidR="27212CE1" w:rsidRPr="00542942">
        <w:rPr>
          <w:lang w:val="nb-NO"/>
        </w:rPr>
        <w:t xml:space="preserve">produksjonen </w:t>
      </w:r>
      <w:r w:rsidRPr="00542942">
        <w:rPr>
          <w:lang w:val="nb-NO"/>
        </w:rPr>
        <w:t>begynner å avta. Når det</w:t>
      </w:r>
      <w:r w:rsidR="029CC305" w:rsidRPr="00542942">
        <w:rPr>
          <w:lang w:val="nb-NO"/>
        </w:rPr>
        <w:t>te</w:t>
      </w:r>
      <w:r w:rsidRPr="00542942">
        <w:rPr>
          <w:lang w:val="nb-NO"/>
        </w:rPr>
        <w:t xml:space="preserve"> </w:t>
      </w:r>
      <w:r w:rsidR="39D0BDEB" w:rsidRPr="00542942">
        <w:rPr>
          <w:lang w:val="nb-NO"/>
        </w:rPr>
        <w:t>skjer,</w:t>
      </w:r>
      <w:r w:rsidRPr="00542942">
        <w:rPr>
          <w:lang w:val="nb-NO"/>
        </w:rPr>
        <w:t xml:space="preserve"> blir det vanskeligere og dyrere å utvinne nok fosfor for å møte verdens matbehov. Det er derfor viktig å utvikle bærekraftige metoder for å sikre tilgangen på </w:t>
      </w:r>
      <w:r w:rsidR="032E37B8" w:rsidRPr="00542942">
        <w:rPr>
          <w:lang w:val="nb-NO"/>
        </w:rPr>
        <w:t>fosfor</w:t>
      </w:r>
      <w:r w:rsidRPr="00542942">
        <w:rPr>
          <w:lang w:val="nb-NO"/>
        </w:rPr>
        <w:t>. Noen f</w:t>
      </w:r>
      <w:r w:rsidR="39520EB0" w:rsidRPr="00542942">
        <w:rPr>
          <w:lang w:val="nb-NO"/>
        </w:rPr>
        <w:t>orskere mener at fosforproduksjonen vil nå sitt maksimum allerede i 2033</w:t>
      </w:r>
      <w:r w:rsidR="3F894C99" w:rsidRPr="00542942">
        <w:rPr>
          <w:lang w:val="nb-NO"/>
        </w:rPr>
        <w:t xml:space="preserve"> og </w:t>
      </w:r>
      <w:r w:rsidR="39520EB0" w:rsidRPr="00542942">
        <w:rPr>
          <w:lang w:val="nb-NO"/>
        </w:rPr>
        <w:t xml:space="preserve">EU har satt fosfor på sin </w:t>
      </w:r>
      <w:hyperlink r:id="rId12" w:history="1">
        <w:r w:rsidR="004738E2">
          <w:rPr>
            <w:rStyle w:val="Hyperkobling"/>
            <w:lang w:val="nb-NO"/>
          </w:rPr>
          <w:t>«</w:t>
        </w:r>
        <w:r w:rsidR="39520EB0" w:rsidRPr="004738E2">
          <w:rPr>
            <w:rStyle w:val="Hyperkobling"/>
            <w:lang w:val="nb-NO"/>
          </w:rPr>
          <w:t>kritisk</w:t>
        </w:r>
        <w:r w:rsidR="39520EB0" w:rsidRPr="004738E2">
          <w:rPr>
            <w:rStyle w:val="Hyperkobling"/>
            <w:lang w:val="nb-NO"/>
          </w:rPr>
          <w:t>e</w:t>
        </w:r>
        <w:r w:rsidR="39520EB0" w:rsidRPr="004738E2">
          <w:rPr>
            <w:rStyle w:val="Hyperkobling"/>
            <w:lang w:val="nb-NO"/>
          </w:rPr>
          <w:t xml:space="preserve"> råstoffliste</w:t>
        </w:r>
        <w:r w:rsidR="004738E2">
          <w:rPr>
            <w:rStyle w:val="Hyperkobling"/>
            <w:lang w:val="nb-NO"/>
          </w:rPr>
          <w:t>»</w:t>
        </w:r>
      </w:hyperlink>
      <w:r w:rsidR="4CD69B2C" w:rsidRPr="00542942">
        <w:rPr>
          <w:lang w:val="nb-NO"/>
        </w:rPr>
        <w:t>.</w:t>
      </w:r>
    </w:p>
    <w:p w14:paraId="561A119B" w14:textId="74274ACA" w:rsidR="32CE96A4" w:rsidRPr="00542942" w:rsidRDefault="32CE96A4" w:rsidP="35A8EFA1">
      <w:pPr>
        <w:rPr>
          <w:lang w:val="nb-NO"/>
        </w:rPr>
      </w:pPr>
      <w:r w:rsidRPr="00542942">
        <w:rPr>
          <w:lang w:val="nb-NO"/>
        </w:rPr>
        <w:t>Fosfor finnes i menneskelig avføring, og det er utviklet teknologi for å gjenvinne fosfor fra</w:t>
      </w:r>
      <w:r w:rsidR="638CDE39" w:rsidRPr="00542942">
        <w:rPr>
          <w:lang w:val="nb-NO"/>
        </w:rPr>
        <w:t xml:space="preserve"> avløpsslam</w:t>
      </w:r>
      <w:r w:rsidRPr="00542942">
        <w:rPr>
          <w:lang w:val="nb-NO"/>
        </w:rPr>
        <w:t xml:space="preserve">. </w:t>
      </w:r>
      <w:r w:rsidR="5A53C223" w:rsidRPr="00542942">
        <w:rPr>
          <w:lang w:val="nb-NO"/>
        </w:rPr>
        <w:t xml:space="preserve">Prosessen kalles </w:t>
      </w:r>
      <w:r w:rsidR="5A53C223" w:rsidRPr="004738E2">
        <w:rPr>
          <w:i/>
          <w:iCs/>
          <w:lang w:val="nb-NO"/>
        </w:rPr>
        <w:t>fosforresirkulering</w:t>
      </w:r>
      <w:r w:rsidR="5229F0EE" w:rsidRPr="00542942">
        <w:rPr>
          <w:lang w:val="nb-NO"/>
        </w:rPr>
        <w:t xml:space="preserve">. </w:t>
      </w:r>
      <w:r w:rsidR="5A53C223" w:rsidRPr="00542942">
        <w:rPr>
          <w:lang w:val="nb-NO"/>
        </w:rPr>
        <w:t xml:space="preserve">Fosforresirkulering kan redusere avhengigheten av å utvinne fosfor fra ikke-fornybare </w:t>
      </w:r>
      <w:r w:rsidR="20DE8F26" w:rsidRPr="00542942">
        <w:rPr>
          <w:lang w:val="nb-NO"/>
        </w:rPr>
        <w:t xml:space="preserve">fosforreserver, </w:t>
      </w:r>
      <w:r w:rsidR="5A53C223" w:rsidRPr="00542942">
        <w:rPr>
          <w:lang w:val="nb-NO"/>
        </w:rPr>
        <w:t xml:space="preserve">og er en mer bærekraftig måte å håndtere avløpsslam på. </w:t>
      </w:r>
      <w:r w:rsidR="1FEA5013" w:rsidRPr="00542942">
        <w:rPr>
          <w:lang w:val="nb-NO"/>
        </w:rPr>
        <w:t xml:space="preserve">Metoden </w:t>
      </w:r>
      <w:r w:rsidR="0C79FC65" w:rsidRPr="00542942">
        <w:rPr>
          <w:lang w:val="nb-NO"/>
        </w:rPr>
        <w:t>kan im</w:t>
      </w:r>
      <w:r w:rsidR="5A53C223" w:rsidRPr="00542942">
        <w:rPr>
          <w:lang w:val="nb-NO"/>
        </w:rPr>
        <w:t xml:space="preserve">idlertid </w:t>
      </w:r>
      <w:r w:rsidR="36361CB3" w:rsidRPr="00542942">
        <w:rPr>
          <w:lang w:val="nb-NO"/>
        </w:rPr>
        <w:t xml:space="preserve">ha </w:t>
      </w:r>
      <w:r w:rsidR="5A53C223" w:rsidRPr="00542942">
        <w:rPr>
          <w:lang w:val="nb-NO"/>
        </w:rPr>
        <w:t>utfordringer som bruk av kjemikalier og utslipp av klimagasser</w:t>
      </w:r>
      <w:r w:rsidR="33D2E4B3" w:rsidRPr="00542942">
        <w:rPr>
          <w:lang w:val="nb-NO"/>
        </w:rPr>
        <w:t>. D</w:t>
      </w:r>
      <w:r w:rsidR="5A53C223" w:rsidRPr="00542942">
        <w:rPr>
          <w:lang w:val="nb-NO"/>
        </w:rPr>
        <w:t>et er viktig å ha gode rensesystemer og</w:t>
      </w:r>
      <w:r w:rsidR="504D3F28" w:rsidRPr="00542942">
        <w:rPr>
          <w:lang w:val="nb-NO"/>
        </w:rPr>
        <w:t xml:space="preserve"> </w:t>
      </w:r>
      <w:r w:rsidR="5A53C223" w:rsidRPr="00542942">
        <w:rPr>
          <w:lang w:val="nb-NO"/>
        </w:rPr>
        <w:t>sikre at restproduktene blir brukt på en måte som ikke fører til miljøproblemer.</w:t>
      </w:r>
    </w:p>
    <w:p w14:paraId="1DBFB2E6" w14:textId="20D50940" w:rsidR="036E4A1C" w:rsidRPr="00542942" w:rsidRDefault="036E4A1C" w:rsidP="0B115B82">
      <w:pPr>
        <w:rPr>
          <w:lang w:val="nb-NO"/>
        </w:rPr>
      </w:pPr>
      <w:r w:rsidRPr="00542942">
        <w:rPr>
          <w:lang w:val="nb-NO"/>
        </w:rPr>
        <w:t xml:space="preserve">Dette undervisningsopplegget ble opprinnelig utviklet av IKEM, et innovasjons- og kjemisk industri-selskap i Sverige, i samarbeid med </w:t>
      </w:r>
      <w:proofErr w:type="spellStart"/>
      <w:r w:rsidRPr="00542942">
        <w:rPr>
          <w:lang w:val="nb-NO"/>
        </w:rPr>
        <w:t>EasyMining</w:t>
      </w:r>
      <w:proofErr w:type="spellEnd"/>
      <w:r w:rsidRPr="00542942">
        <w:rPr>
          <w:lang w:val="nb-NO"/>
        </w:rPr>
        <w:t xml:space="preserve"> for den svenske Kjemi-dagen i 2020.</w:t>
      </w:r>
      <w:r w:rsidR="3053B871" w:rsidRPr="00542942">
        <w:rPr>
          <w:lang w:val="nb-NO"/>
        </w:rPr>
        <w:t xml:space="preserve"> Det er oversatt og tilpasset til norsk i </w:t>
      </w:r>
      <w:hyperlink r:id="rId13" w:history="1">
        <w:proofErr w:type="spellStart"/>
        <w:r w:rsidR="3053B871" w:rsidRPr="004738E2">
          <w:rPr>
            <w:rStyle w:val="Hyperkobling"/>
            <w:lang w:val="nb-NO"/>
          </w:rPr>
          <w:t>CheSSE</w:t>
        </w:r>
        <w:proofErr w:type="spellEnd"/>
        <w:r w:rsidR="3053B871" w:rsidRPr="004738E2">
          <w:rPr>
            <w:rStyle w:val="Hyperkobling"/>
            <w:lang w:val="nb-NO"/>
          </w:rPr>
          <w:t>-prosjektet</w:t>
        </w:r>
      </w:hyperlink>
      <w:r w:rsidR="3053B871" w:rsidRPr="00542942">
        <w:rPr>
          <w:lang w:val="nb-NO"/>
        </w:rPr>
        <w:t xml:space="preserve">. </w:t>
      </w:r>
    </w:p>
    <w:p w14:paraId="1CDC24C5" w14:textId="20684411" w:rsidR="2FE8A9E2" w:rsidRPr="00542942" w:rsidRDefault="2FE8A9E2" w:rsidP="2FE8A9E2">
      <w:pPr>
        <w:rPr>
          <w:lang w:val="nb-NO"/>
        </w:rPr>
      </w:pPr>
    </w:p>
    <w:p w14:paraId="091ACDBE" w14:textId="77777777" w:rsidR="004738E2" w:rsidRDefault="004738E2">
      <w:pPr>
        <w:spacing w:before="0" w:after="160" w:line="259" w:lineRule="auto"/>
        <w:textAlignment w:val="auto"/>
        <w:rPr>
          <w:rFonts w:ascii="Verdana Pro" w:hAnsi="Verdana Pro"/>
          <w:color w:val="357B73"/>
          <w:lang w:val="nb-NO"/>
        </w:rPr>
      </w:pPr>
      <w:bookmarkStart w:id="8" w:name="_Toc1014403425"/>
      <w:r>
        <w:rPr>
          <w:lang w:val="nb-NO"/>
        </w:rPr>
        <w:br w:type="page"/>
      </w:r>
    </w:p>
    <w:p w14:paraId="7DB07AC7" w14:textId="40413CE2" w:rsidR="00FC1894" w:rsidRPr="00542942" w:rsidRDefault="023FC2D5" w:rsidP="004D1187">
      <w:pPr>
        <w:pStyle w:val="Overskrift3"/>
        <w:rPr>
          <w:rStyle w:val="eop"/>
          <w:lang w:val="nb-NO"/>
        </w:rPr>
      </w:pPr>
      <w:r w:rsidRPr="00542942">
        <w:rPr>
          <w:lang w:val="nb-NO"/>
        </w:rPr>
        <w:lastRenderedPageBreak/>
        <w:t xml:space="preserve">Tillaging av </w:t>
      </w:r>
      <w:r w:rsidR="004738E2">
        <w:rPr>
          <w:lang w:val="nb-NO"/>
        </w:rPr>
        <w:t>«</w:t>
      </w:r>
      <w:r w:rsidRPr="00542942">
        <w:rPr>
          <w:lang w:val="nb-NO"/>
        </w:rPr>
        <w:t>slam</w:t>
      </w:r>
      <w:r w:rsidR="72486C60" w:rsidRPr="00542942">
        <w:rPr>
          <w:lang w:val="nb-NO"/>
        </w:rPr>
        <w:t>aske</w:t>
      </w:r>
      <w:bookmarkEnd w:id="8"/>
      <w:r w:rsidR="004738E2">
        <w:rPr>
          <w:lang w:val="nb-NO"/>
        </w:rPr>
        <w:t>»</w:t>
      </w:r>
    </w:p>
    <w:p w14:paraId="0C328AF1" w14:textId="22456640" w:rsidR="00FC1894" w:rsidRPr="00542942" w:rsidRDefault="767B4FF4" w:rsidP="53636739">
      <w:pPr>
        <w:pStyle w:val="HTML-forhndsformat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eastAsia="Verdana Pro Cond Light" w:cs="Verdana Pro Cond Light"/>
          <w:lang w:val="nb-NO"/>
        </w:rPr>
      </w:pPr>
      <w:r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Slamaske dannes v</w:t>
      </w:r>
      <w:r w:rsidR="54CF5E47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ed å brenne slam fra avløpsvann</w:t>
      </w:r>
      <w:r w:rsidR="01E00687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. P</w:t>
      </w:r>
      <w:r w:rsidR="432A8609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å</w:t>
      </w:r>
      <w:r w:rsidR="01E00687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 xml:space="preserve"> grunn av høye konsentrasjoner av </w:t>
      </w:r>
      <w:r w:rsidR="14349670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 xml:space="preserve">næringsstoffer som fosfor og nitrogen kan slamaske brukes </w:t>
      </w:r>
      <w:r w:rsidR="54CF5E47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som gjødsel</w:t>
      </w:r>
      <w:r w:rsidR="643FD41E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. Ti</w:t>
      </w:r>
      <w:r w:rsidR="54CF5E47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 xml:space="preserve">l dette forsøket </w:t>
      </w:r>
      <w:r w:rsidR="38B30C88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lage</w:t>
      </w:r>
      <w:r w:rsidR="4AEDD6E0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>s</w:t>
      </w:r>
      <w:r w:rsidR="38B30C88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 xml:space="preserve"> en blanding som representerer slamaske</w:t>
      </w:r>
      <w:r w:rsidR="3C0127A4" w:rsidRPr="00542942">
        <w:rPr>
          <w:rFonts w:ascii="Verdana Pro Cond Light" w:eastAsia="Verdana Pro Cond Light" w:hAnsi="Verdana Pro Cond Light" w:cs="Verdana Pro Cond Light"/>
          <w:sz w:val="22"/>
          <w:szCs w:val="22"/>
          <w:lang w:val="nb-NO"/>
        </w:rPr>
        <w:t xml:space="preserve">. </w:t>
      </w:r>
      <w:r w:rsidR="57B942A5" w:rsidRPr="00542942">
        <w:rPr>
          <w:rFonts w:ascii="Verdana Pro Cond Light" w:hAnsi="Verdana Pro Cond Light" w:cs="Times New Roman"/>
          <w:sz w:val="22"/>
          <w:szCs w:val="22"/>
          <w:lang w:val="nb-NO"/>
        </w:rPr>
        <w:t>Hv</w:t>
      </w:r>
      <w:r w:rsidR="36F0BC7A" w:rsidRPr="00542942">
        <w:rPr>
          <w:rFonts w:ascii="Verdana Pro Cond Light" w:hAnsi="Verdana Pro Cond Light" w:cs="Times New Roman"/>
          <w:sz w:val="22"/>
          <w:szCs w:val="22"/>
          <w:lang w:val="nb-NO"/>
        </w:rPr>
        <w:t>e</w:t>
      </w:r>
      <w:r w:rsidR="57B942A5" w:rsidRPr="00542942">
        <w:rPr>
          <w:rFonts w:ascii="Verdana Pro Cond Light" w:hAnsi="Verdana Pro Cond Light" w:cs="Times New Roman"/>
          <w:sz w:val="22"/>
          <w:szCs w:val="22"/>
          <w:lang w:val="nb-NO"/>
        </w:rPr>
        <w:t xml:space="preserve">r gruppe får en blanding av </w:t>
      </w:r>
      <w:r w:rsidR="023FC2D5" w:rsidRPr="00542942">
        <w:rPr>
          <w:rFonts w:ascii="Verdana Pro Cond Light" w:hAnsi="Verdana Pro Cond Light" w:cs="Times New Roman"/>
          <w:sz w:val="22"/>
          <w:szCs w:val="22"/>
          <w:lang w:val="nb-NO"/>
        </w:rPr>
        <w:t>10 ml sand (kornstørrelse 0,5–1 mm), 5 ml Na</w:t>
      </w:r>
      <w:r w:rsidR="023FC2D5" w:rsidRPr="00542942">
        <w:rPr>
          <w:rFonts w:ascii="Verdana Pro Cond Light" w:hAnsi="Verdana Pro Cond Light" w:cs="Times New Roman"/>
          <w:sz w:val="22"/>
          <w:szCs w:val="22"/>
          <w:vertAlign w:val="subscript"/>
          <w:lang w:val="nb-NO"/>
        </w:rPr>
        <w:t>2</w:t>
      </w:r>
      <w:r w:rsidR="023FC2D5" w:rsidRPr="00542942">
        <w:rPr>
          <w:rFonts w:ascii="Verdana Pro Cond Light" w:hAnsi="Verdana Pro Cond Light" w:cs="Times New Roman"/>
          <w:sz w:val="22"/>
          <w:szCs w:val="22"/>
          <w:lang w:val="nb-NO"/>
        </w:rPr>
        <w:t>HPO</w:t>
      </w:r>
      <w:r w:rsidR="023FC2D5" w:rsidRPr="00542942">
        <w:rPr>
          <w:rFonts w:ascii="Verdana Pro Cond Light" w:hAnsi="Verdana Pro Cond Light" w:cs="Times New Roman"/>
          <w:sz w:val="22"/>
          <w:szCs w:val="22"/>
          <w:vertAlign w:val="subscript"/>
          <w:lang w:val="nb-NO"/>
        </w:rPr>
        <w:t>4</w:t>
      </w:r>
      <w:r w:rsidR="023FC2D5" w:rsidRPr="00542942">
        <w:rPr>
          <w:rFonts w:ascii="Verdana Pro Cond Light" w:hAnsi="Verdana Pro Cond Light" w:cs="Times New Roman"/>
          <w:sz w:val="22"/>
          <w:szCs w:val="22"/>
          <w:lang w:val="nb-NO"/>
        </w:rPr>
        <w:t>(s) og 1 klype magnetitt, Fe</w:t>
      </w:r>
      <w:r w:rsidR="023FC2D5" w:rsidRPr="00542942">
        <w:rPr>
          <w:rFonts w:ascii="Verdana Pro Cond Light" w:hAnsi="Verdana Pro Cond Light" w:cs="Times New Roman"/>
          <w:sz w:val="22"/>
          <w:szCs w:val="22"/>
          <w:vertAlign w:val="subscript"/>
          <w:lang w:val="nb-NO"/>
        </w:rPr>
        <w:t>3</w:t>
      </w:r>
      <w:r w:rsidR="023FC2D5" w:rsidRPr="00542942">
        <w:rPr>
          <w:rFonts w:ascii="Verdana Pro Cond Light" w:hAnsi="Verdana Pro Cond Light" w:cs="Times New Roman"/>
          <w:sz w:val="22"/>
          <w:szCs w:val="22"/>
          <w:lang w:val="nb-NO"/>
        </w:rPr>
        <w:t>O</w:t>
      </w:r>
      <w:r w:rsidR="023FC2D5" w:rsidRPr="00542942">
        <w:rPr>
          <w:rFonts w:ascii="Verdana Pro Cond Light" w:hAnsi="Verdana Pro Cond Light" w:cs="Times New Roman"/>
          <w:sz w:val="22"/>
          <w:szCs w:val="22"/>
          <w:vertAlign w:val="subscript"/>
          <w:lang w:val="nb-NO"/>
        </w:rPr>
        <w:t>4</w:t>
      </w:r>
      <w:r w:rsidR="023FC2D5" w:rsidRPr="00542942">
        <w:rPr>
          <w:rFonts w:ascii="Verdana Pro Cond Light" w:hAnsi="Verdana Pro Cond Light" w:cs="Times New Roman"/>
          <w:sz w:val="22"/>
          <w:szCs w:val="22"/>
          <w:lang w:val="nb-NO"/>
        </w:rPr>
        <w:t>(s) eller jernfilspon</w:t>
      </w:r>
      <w:r w:rsidR="085E8EA9" w:rsidRPr="00542942">
        <w:rPr>
          <w:rFonts w:ascii="Verdana Pro Cond Light" w:hAnsi="Verdana Pro Cond Light" w:cs="Times New Roman"/>
          <w:sz w:val="22"/>
          <w:szCs w:val="22"/>
          <w:lang w:val="nb-NO"/>
        </w:rPr>
        <w:t xml:space="preserve"> i en lynlåspose eller </w:t>
      </w:r>
      <w:r w:rsidR="7EC4FE17" w:rsidRPr="00542942">
        <w:rPr>
          <w:rFonts w:ascii="Verdana Pro Cond Light" w:hAnsi="Verdana Pro Cond Light" w:cs="Times New Roman"/>
          <w:sz w:val="22"/>
          <w:szCs w:val="22"/>
          <w:lang w:val="nb-NO"/>
        </w:rPr>
        <w:t>et beger</w:t>
      </w:r>
      <w:r w:rsidR="085E8EA9" w:rsidRPr="00542942">
        <w:rPr>
          <w:rFonts w:ascii="Verdana Pro Cond Light" w:hAnsi="Verdana Pro Cond Light" w:cs="Times New Roman"/>
          <w:sz w:val="22"/>
          <w:szCs w:val="22"/>
          <w:lang w:val="nb-NO"/>
        </w:rPr>
        <w:t xml:space="preserve"> med lokk.</w:t>
      </w:r>
    </w:p>
    <w:p w14:paraId="692780BC" w14:textId="3EBA8FF2" w:rsidR="005D45D9" w:rsidRPr="00542942" w:rsidRDefault="3B0286BE" w:rsidP="53636739">
      <w:pPr>
        <w:pStyle w:val="HTML-forhndsformat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cs="Times New Roman"/>
          <w:lang w:val="nb-NO"/>
        </w:rPr>
      </w:pPr>
      <w:r w:rsidRPr="00542942">
        <w:rPr>
          <w:rFonts w:ascii="Verdana Pro Cond Light" w:hAnsi="Verdana Pro Cond Light" w:cs="Times New Roman"/>
          <w:sz w:val="22"/>
          <w:szCs w:val="22"/>
          <w:lang w:val="nb-NO"/>
        </w:rPr>
        <w:t>I denne aktiviteten representerer magnetitt/jernfilspon tungmetallene som finnes i slamaske</w:t>
      </w:r>
      <w:r w:rsidR="64C36BFA" w:rsidRPr="00542942">
        <w:rPr>
          <w:rFonts w:ascii="Verdana Pro Cond Light" w:hAnsi="Verdana Pro Cond Light" w:cs="Times New Roman"/>
          <w:sz w:val="22"/>
          <w:szCs w:val="22"/>
          <w:lang w:val="nb-NO"/>
        </w:rPr>
        <w:t>, og som</w:t>
      </w:r>
      <w:r w:rsidRPr="00542942">
        <w:rPr>
          <w:rFonts w:ascii="Verdana Pro Cond Light" w:hAnsi="Verdana Pro Cond Light" w:cs="Times New Roman"/>
          <w:sz w:val="22"/>
          <w:szCs w:val="22"/>
          <w:lang w:val="nb-NO"/>
        </w:rPr>
        <w:t xml:space="preserve"> avløpsvann</w:t>
      </w:r>
      <w:r w:rsidR="1A538479" w:rsidRPr="00542942">
        <w:rPr>
          <w:rFonts w:ascii="Verdana Pro Cond Light" w:hAnsi="Verdana Pro Cond Light" w:cs="Times New Roman"/>
          <w:sz w:val="22"/>
          <w:szCs w:val="22"/>
          <w:lang w:val="nb-NO"/>
        </w:rPr>
        <w:t>et</w:t>
      </w:r>
      <w:r w:rsidRPr="00542942">
        <w:rPr>
          <w:rFonts w:ascii="Verdana Pro Cond Light" w:hAnsi="Verdana Pro Cond Light" w:cs="Times New Roman"/>
          <w:sz w:val="22"/>
          <w:szCs w:val="22"/>
          <w:lang w:val="nb-NO"/>
        </w:rPr>
        <w:t xml:space="preserve"> må renses for.</w:t>
      </w:r>
    </w:p>
    <w:p w14:paraId="74F8D8F2" w14:textId="723F259A" w:rsidR="00FC1894" w:rsidRPr="00542942" w:rsidRDefault="736205C1" w:rsidP="004D1187">
      <w:pPr>
        <w:pStyle w:val="Overskrift3"/>
        <w:rPr>
          <w:rStyle w:val="eop"/>
          <w:lang w:val="nb-NO"/>
        </w:rPr>
      </w:pPr>
      <w:bookmarkStart w:id="9" w:name="_Toc1824283875"/>
      <w:r w:rsidRPr="00542942">
        <w:rPr>
          <w:rStyle w:val="eop"/>
          <w:lang w:val="nb-NO"/>
        </w:rPr>
        <w:t>Tillaging av kalsiumkloridløsning</w:t>
      </w:r>
      <w:bookmarkEnd w:id="9"/>
    </w:p>
    <w:p w14:paraId="552D98CE" w14:textId="2ABB6F2B" w:rsidR="00FC1894" w:rsidRPr="00542942" w:rsidRDefault="023FC2D5" w:rsidP="78587B33">
      <w:pPr>
        <w:pStyle w:val="paragraph"/>
        <w:spacing w:before="120" w:beforeAutospacing="0" w:after="0" w:afterAutospacing="0"/>
        <w:rPr>
          <w:lang w:val="nb-NO"/>
        </w:rPr>
      </w:pPr>
      <w:r w:rsidRPr="00542942">
        <w:rPr>
          <w:lang w:val="nb-NO"/>
        </w:rPr>
        <w:t>For å lage en 0,</w:t>
      </w:r>
      <w:r w:rsidR="6E5FB7D9" w:rsidRPr="00542942">
        <w:rPr>
          <w:lang w:val="nb-NO"/>
        </w:rPr>
        <w:t>8</w:t>
      </w:r>
      <w:r w:rsidRPr="00542942">
        <w:rPr>
          <w:lang w:val="nb-NO"/>
        </w:rPr>
        <w:t xml:space="preserve"> mol/L kalsiumkloridløsning, bland 2</w:t>
      </w:r>
      <w:r w:rsidR="573B1973" w:rsidRPr="00542942">
        <w:rPr>
          <w:lang w:val="nb-NO"/>
        </w:rPr>
        <w:t>2</w:t>
      </w:r>
      <w:r w:rsidRPr="00542942">
        <w:rPr>
          <w:lang w:val="nb-NO"/>
        </w:rPr>
        <w:t xml:space="preserve"> g kalsiumklorid med 250 </w:t>
      </w:r>
      <w:proofErr w:type="spellStart"/>
      <w:r w:rsidRPr="00542942">
        <w:rPr>
          <w:lang w:val="nb-NO"/>
        </w:rPr>
        <w:t>mL</w:t>
      </w:r>
      <w:proofErr w:type="spellEnd"/>
      <w:r w:rsidRPr="00542942">
        <w:rPr>
          <w:lang w:val="nb-NO"/>
        </w:rPr>
        <w:t xml:space="preserve"> vann.</w:t>
      </w:r>
    </w:p>
    <w:p w14:paraId="2EE470AB" w14:textId="7E0FBD09" w:rsidR="00FC1894" w:rsidRPr="00542942" w:rsidRDefault="736205C1" w:rsidP="004D1187">
      <w:pPr>
        <w:pStyle w:val="Overskrift3"/>
        <w:rPr>
          <w:rStyle w:val="eop"/>
          <w:lang w:val="nb-NO"/>
        </w:rPr>
      </w:pPr>
      <w:bookmarkStart w:id="10" w:name="_Toc2034418174"/>
      <w:r w:rsidRPr="00542942">
        <w:rPr>
          <w:rStyle w:val="eop"/>
          <w:lang w:val="nb-NO"/>
        </w:rPr>
        <w:t>Fremgangsmåte</w:t>
      </w:r>
      <w:bookmarkEnd w:id="10"/>
    </w:p>
    <w:p w14:paraId="375E7AA6" w14:textId="58085B4A" w:rsidR="00FC1894" w:rsidRPr="00542942" w:rsidRDefault="3881A4EE" w:rsidP="2FE8A9E2">
      <w:pPr>
        <w:rPr>
          <w:lang w:val="nb-NO"/>
        </w:rPr>
      </w:pPr>
      <w:r w:rsidRPr="00542942">
        <w:rPr>
          <w:lang w:val="nb-NO"/>
        </w:rPr>
        <w:t>Først</w:t>
      </w:r>
      <w:r w:rsidR="6F440A74" w:rsidRPr="00542942">
        <w:rPr>
          <w:lang w:val="nb-NO"/>
        </w:rPr>
        <w:t xml:space="preserve"> brukes en magnet til å skille ut den svarte, magnetiske forbindelsen</w:t>
      </w:r>
      <w:r w:rsidR="68997618" w:rsidRPr="00542942">
        <w:rPr>
          <w:lang w:val="nb-NO"/>
        </w:rPr>
        <w:t xml:space="preserve"> </w:t>
      </w:r>
      <w:r w:rsidR="7599D032" w:rsidRPr="00542942">
        <w:rPr>
          <w:lang w:val="nb-NO"/>
        </w:rPr>
        <w:t xml:space="preserve">(jernoksid eller jernfilspon) </w:t>
      </w:r>
      <w:r w:rsidR="6F440A74" w:rsidRPr="00542942">
        <w:rPr>
          <w:lang w:val="nb-NO"/>
        </w:rPr>
        <w:t xml:space="preserve">fra </w:t>
      </w:r>
      <w:proofErr w:type="spellStart"/>
      <w:r w:rsidR="6F440A74" w:rsidRPr="00542942">
        <w:rPr>
          <w:lang w:val="nb-NO"/>
        </w:rPr>
        <w:t>slamasken</w:t>
      </w:r>
      <w:proofErr w:type="spellEnd"/>
      <w:r w:rsidR="6F440A74" w:rsidRPr="00542942">
        <w:rPr>
          <w:lang w:val="nb-NO"/>
        </w:rPr>
        <w:t>.</w:t>
      </w:r>
      <w:r w:rsidR="024551A1" w:rsidRPr="00542942">
        <w:rPr>
          <w:lang w:val="nb-NO"/>
        </w:rPr>
        <w:t xml:space="preserve"> Tungmetallene som finnes i slamaske fra avløpsvann er ikke magnetiske, I renseanlegget blir disse fjernet med andre metoder en magnetisk seperasjon</w:t>
      </w:r>
      <w:r w:rsidR="40EA36D2" w:rsidRPr="00542942">
        <w:rPr>
          <w:lang w:val="nb-NO"/>
        </w:rPr>
        <w:t>/rensing</w:t>
      </w:r>
      <w:r w:rsidR="024551A1" w:rsidRPr="00542942">
        <w:rPr>
          <w:lang w:val="nb-NO"/>
        </w:rPr>
        <w:t>.</w:t>
      </w:r>
      <w:r w:rsidR="6F440A74" w:rsidRPr="00542942">
        <w:rPr>
          <w:lang w:val="nb-NO"/>
        </w:rPr>
        <w:t xml:space="preserve">  </w:t>
      </w:r>
      <w:r w:rsidR="346F9F19" w:rsidRPr="00542942">
        <w:rPr>
          <w:lang w:val="nb-NO"/>
        </w:rPr>
        <w:t xml:space="preserve">I neste trinn </w:t>
      </w:r>
      <w:r w:rsidR="6F440A74" w:rsidRPr="00542942">
        <w:rPr>
          <w:lang w:val="nb-NO"/>
        </w:rPr>
        <w:t xml:space="preserve">filtreres </w:t>
      </w:r>
      <w:r w:rsidR="01BFE188" w:rsidRPr="00542942">
        <w:rPr>
          <w:lang w:val="nb-NO"/>
        </w:rPr>
        <w:t xml:space="preserve">den rensede </w:t>
      </w:r>
      <w:r w:rsidR="6F440A74" w:rsidRPr="00542942">
        <w:rPr>
          <w:lang w:val="nb-NO"/>
        </w:rPr>
        <w:t>sanden</w:t>
      </w:r>
      <w:r w:rsidR="5D3932EC" w:rsidRPr="00542942">
        <w:rPr>
          <w:lang w:val="nb-NO"/>
        </w:rPr>
        <w:t xml:space="preserve"> fra vannet</w:t>
      </w:r>
      <w:r w:rsidR="6F440A74" w:rsidRPr="00542942">
        <w:rPr>
          <w:lang w:val="nb-NO"/>
        </w:rPr>
        <w:t xml:space="preserve">. Sanden representerer de ikke-vannløselige forbindelsene. Den filtrerte løsningen inneholder oppløst </w:t>
      </w:r>
      <w:r w:rsidR="6F440A74" w:rsidRPr="00542942">
        <w:rPr>
          <w:rFonts w:cs="Times New Roman"/>
          <w:lang w:val="nb-NO"/>
        </w:rPr>
        <w:t>Na</w:t>
      </w:r>
      <w:r w:rsidR="6F440A74" w:rsidRPr="00542942">
        <w:rPr>
          <w:rFonts w:cs="Times New Roman"/>
          <w:vertAlign w:val="subscript"/>
          <w:lang w:val="nb-NO"/>
        </w:rPr>
        <w:t>2</w:t>
      </w:r>
      <w:r w:rsidR="6F440A74" w:rsidRPr="00542942">
        <w:rPr>
          <w:rFonts w:cs="Times New Roman"/>
          <w:lang w:val="nb-NO"/>
        </w:rPr>
        <w:t>HPO</w:t>
      </w:r>
      <w:r w:rsidR="6F440A74" w:rsidRPr="00542942">
        <w:rPr>
          <w:rFonts w:cs="Times New Roman"/>
          <w:vertAlign w:val="subscript"/>
          <w:lang w:val="nb-NO"/>
        </w:rPr>
        <w:t>4</w:t>
      </w:r>
      <w:r w:rsidR="6F440A74" w:rsidRPr="00542942">
        <w:rPr>
          <w:lang w:val="nb-NO"/>
        </w:rPr>
        <w:t>(</w:t>
      </w:r>
      <w:proofErr w:type="spellStart"/>
      <w:r w:rsidR="6F440A74" w:rsidRPr="00542942">
        <w:rPr>
          <w:lang w:val="nb-NO"/>
        </w:rPr>
        <w:t>aq</w:t>
      </w:r>
      <w:proofErr w:type="spellEnd"/>
      <w:r w:rsidR="6F440A74" w:rsidRPr="00542942">
        <w:rPr>
          <w:lang w:val="nb-NO"/>
        </w:rPr>
        <w:t xml:space="preserve">). Når </w:t>
      </w:r>
      <w:r w:rsidR="77268A1F" w:rsidRPr="00542942">
        <w:rPr>
          <w:lang w:val="nb-NO"/>
        </w:rPr>
        <w:t xml:space="preserve">det </w:t>
      </w:r>
      <w:r w:rsidR="6F440A74" w:rsidRPr="00542942">
        <w:rPr>
          <w:lang w:val="nb-NO"/>
        </w:rPr>
        <w:t>tilsettes</w:t>
      </w:r>
      <w:r w:rsidR="6D9F3807" w:rsidRPr="00542942">
        <w:rPr>
          <w:lang w:val="nb-NO"/>
        </w:rPr>
        <w:t xml:space="preserve"> kalsiumkloridløsning til</w:t>
      </w:r>
      <w:r w:rsidR="6F440A74" w:rsidRPr="00542942">
        <w:rPr>
          <w:lang w:val="nb-NO"/>
        </w:rPr>
        <w:t xml:space="preserve"> denne løsningen, skjer følgende reaksjon:</w:t>
      </w:r>
    </w:p>
    <w:p w14:paraId="7054804E" w14:textId="237FA7BC" w:rsidR="00FC1894" w:rsidRPr="00542942" w:rsidRDefault="6F440A74" w:rsidP="004D1187">
      <w:pPr>
        <w:autoSpaceDE w:val="0"/>
        <w:autoSpaceDN w:val="0"/>
        <w:adjustRightInd w:val="0"/>
        <w:spacing w:before="0" w:after="0"/>
        <w:textAlignment w:val="auto"/>
        <w:rPr>
          <w:rFonts w:cs="Times New Roman"/>
          <w:color w:val="000000"/>
          <w:lang w:val="nb-NO"/>
        </w:rPr>
      </w:pPr>
      <w:r w:rsidRPr="00542942">
        <w:rPr>
          <w:rFonts w:cs="Times New Roman"/>
          <w:lang w:val="nb-NO"/>
        </w:rPr>
        <w:t>CaCl</w:t>
      </w:r>
      <w:r w:rsidRPr="00542942">
        <w:rPr>
          <w:rFonts w:cs="Times New Roman"/>
          <w:vertAlign w:val="subscript"/>
          <w:lang w:val="nb-NO"/>
        </w:rPr>
        <w:t>2</w:t>
      </w:r>
      <w:r w:rsidRPr="00542942">
        <w:rPr>
          <w:rFonts w:cs="Times New Roman"/>
          <w:lang w:val="nb-NO"/>
        </w:rPr>
        <w:t>(</w:t>
      </w:r>
      <w:proofErr w:type="spellStart"/>
      <w:r w:rsidRPr="00542942">
        <w:rPr>
          <w:rFonts w:cs="Times New Roman"/>
          <w:lang w:val="nb-NO"/>
        </w:rPr>
        <w:t>aq</w:t>
      </w:r>
      <w:proofErr w:type="spellEnd"/>
      <w:r w:rsidRPr="00542942">
        <w:rPr>
          <w:rFonts w:cs="Times New Roman"/>
          <w:lang w:val="nb-NO"/>
        </w:rPr>
        <w:t>) + Na</w:t>
      </w:r>
      <w:r w:rsidRPr="00542942">
        <w:rPr>
          <w:rFonts w:cs="Times New Roman"/>
          <w:vertAlign w:val="subscript"/>
          <w:lang w:val="nb-NO"/>
        </w:rPr>
        <w:t>2</w:t>
      </w:r>
      <w:r w:rsidRPr="00542942">
        <w:rPr>
          <w:rFonts w:cs="Times New Roman"/>
          <w:lang w:val="nb-NO"/>
        </w:rPr>
        <w:t>HPO</w:t>
      </w:r>
      <w:r w:rsidRPr="00542942">
        <w:rPr>
          <w:rFonts w:cs="Times New Roman"/>
          <w:vertAlign w:val="subscript"/>
          <w:lang w:val="nb-NO"/>
        </w:rPr>
        <w:t>4</w:t>
      </w:r>
      <w:r w:rsidRPr="00542942">
        <w:rPr>
          <w:rFonts w:cs="Times New Roman"/>
          <w:lang w:val="nb-NO"/>
        </w:rPr>
        <w:t>(</w:t>
      </w:r>
      <w:proofErr w:type="spellStart"/>
      <w:r w:rsidRPr="00542942">
        <w:rPr>
          <w:rFonts w:cs="Times New Roman"/>
          <w:lang w:val="nb-NO"/>
        </w:rPr>
        <w:t>aq</w:t>
      </w:r>
      <w:proofErr w:type="spellEnd"/>
      <w:r w:rsidRPr="00542942">
        <w:rPr>
          <w:rFonts w:cs="Times New Roman"/>
          <w:lang w:val="nb-NO"/>
        </w:rPr>
        <w:t xml:space="preserve">) </w:t>
      </w:r>
      <w:r w:rsidR="004D1187">
        <w:rPr>
          <w:rFonts w:ascii="Arial" w:eastAsiaTheme="minorHAnsi" w:hAnsi="Arial" w:cs="Arial"/>
          <w:color w:val="auto"/>
          <w:sz w:val="26"/>
          <w:szCs w:val="26"/>
          <w:lang w:val="nb-NO" w:eastAsia="en-US"/>
        </w:rPr>
        <w:t>→</w:t>
      </w:r>
      <w:r w:rsidRPr="00542942">
        <w:rPr>
          <w:rFonts w:cs="Times New Roman"/>
          <w:lang w:val="nb-NO"/>
        </w:rPr>
        <w:t xml:space="preserve"> CaHPO</w:t>
      </w:r>
      <w:r w:rsidRPr="00542942">
        <w:rPr>
          <w:rFonts w:cs="Times New Roman"/>
          <w:vertAlign w:val="subscript"/>
          <w:lang w:val="nb-NO"/>
        </w:rPr>
        <w:t>4</w:t>
      </w:r>
      <w:r w:rsidRPr="00542942">
        <w:rPr>
          <w:rFonts w:cs="Times New Roman"/>
          <w:lang w:val="nb-NO"/>
        </w:rPr>
        <w:t>(s) + 2NaCl(</w:t>
      </w:r>
      <w:proofErr w:type="spellStart"/>
      <w:r w:rsidRPr="00542942">
        <w:rPr>
          <w:rFonts w:cs="Times New Roman"/>
          <w:lang w:val="nb-NO"/>
        </w:rPr>
        <w:t>aq</w:t>
      </w:r>
      <w:proofErr w:type="spellEnd"/>
      <w:r w:rsidRPr="00542942">
        <w:rPr>
          <w:rFonts w:cs="Times New Roman"/>
          <w:lang w:val="nb-NO"/>
        </w:rPr>
        <w:t>)</w:t>
      </w:r>
    </w:p>
    <w:p w14:paraId="2878B4B3" w14:textId="5FBE4698" w:rsidR="00DB2C2F" w:rsidRPr="00542942" w:rsidRDefault="736205C1" w:rsidP="2FE8A9E2">
      <w:pPr>
        <w:spacing w:before="100" w:beforeAutospacing="1"/>
        <w:rPr>
          <w:lang w:val="nb-NO"/>
        </w:rPr>
      </w:pPr>
      <w:r w:rsidRPr="00542942">
        <w:rPr>
          <w:lang w:val="nb-NO"/>
        </w:rPr>
        <w:t xml:space="preserve">Det hvite bunnfallet kan brukes </w:t>
      </w:r>
      <w:r w:rsidR="65F8CB20" w:rsidRPr="00542942">
        <w:rPr>
          <w:lang w:val="nb-NO"/>
        </w:rPr>
        <w:t>som plantenæring</w:t>
      </w:r>
      <w:r w:rsidRPr="00542942">
        <w:rPr>
          <w:lang w:val="nb-NO"/>
        </w:rPr>
        <w:t xml:space="preserve">. </w:t>
      </w:r>
      <w:r w:rsidR="5B3323EA" w:rsidRPr="00542942">
        <w:rPr>
          <w:lang w:val="nb-NO"/>
        </w:rPr>
        <w:t>A</w:t>
      </w:r>
      <w:r w:rsidRPr="00542942">
        <w:rPr>
          <w:lang w:val="nb-NO"/>
        </w:rPr>
        <w:t>vfallet som inneholder sand og jernoksid</w:t>
      </w:r>
      <w:r w:rsidR="75A752D4" w:rsidRPr="00542942">
        <w:rPr>
          <w:lang w:val="nb-NO"/>
        </w:rPr>
        <w:t>/jernfilspon</w:t>
      </w:r>
      <w:r w:rsidRPr="00542942">
        <w:rPr>
          <w:lang w:val="nb-NO"/>
        </w:rPr>
        <w:t xml:space="preserve"> </w:t>
      </w:r>
      <w:r w:rsidR="6A6977DC" w:rsidRPr="00542942">
        <w:rPr>
          <w:lang w:val="nb-NO"/>
        </w:rPr>
        <w:t xml:space="preserve">kan </w:t>
      </w:r>
      <w:r w:rsidRPr="00542942">
        <w:rPr>
          <w:lang w:val="nb-NO"/>
        </w:rPr>
        <w:t xml:space="preserve">gjenbrukes for å lage </w:t>
      </w:r>
      <w:r w:rsidR="161C56D0" w:rsidRPr="00542942">
        <w:rPr>
          <w:lang w:val="nb-NO"/>
        </w:rPr>
        <w:t xml:space="preserve">ny slamaske. </w:t>
      </w:r>
    </w:p>
    <w:p w14:paraId="57C8CD47" w14:textId="47C7B657" w:rsidR="00FC1894" w:rsidRPr="00542942" w:rsidRDefault="736205C1" w:rsidP="00D563F5">
      <w:pPr>
        <w:pStyle w:val="Overskrift3"/>
        <w:rPr>
          <w:lang w:val="nb-NO"/>
        </w:rPr>
      </w:pPr>
      <w:bookmarkStart w:id="11" w:name="_Toc715232096"/>
      <w:r w:rsidRPr="00542942">
        <w:rPr>
          <w:lang w:val="nb-NO"/>
        </w:rPr>
        <w:t>Resultater og diskusjon (eksempel)</w:t>
      </w:r>
      <w:bookmarkEnd w:id="11"/>
    </w:p>
    <w:p w14:paraId="11AD0EF4" w14:textId="6608A849" w:rsidR="00FC1894" w:rsidRPr="00542942" w:rsidRDefault="736205C1" w:rsidP="00D563F5">
      <w:pPr>
        <w:pStyle w:val="Overskrift4"/>
        <w:rPr>
          <w:rStyle w:val="eop"/>
          <w:lang w:val="nb-NO"/>
        </w:rPr>
      </w:pPr>
      <w:bookmarkStart w:id="12" w:name="_Toc873216693"/>
      <w:r w:rsidRPr="00542942">
        <w:rPr>
          <w:rStyle w:val="eop"/>
          <w:lang w:val="nb-NO"/>
        </w:rPr>
        <w:t>Eksempelsvar på spørsmålene:</w:t>
      </w:r>
      <w:bookmarkEnd w:id="12"/>
    </w:p>
    <w:p w14:paraId="4AFB9995" w14:textId="42464CB8" w:rsidR="4087B00A" w:rsidRPr="00542942" w:rsidRDefault="4087B00A" w:rsidP="53636739">
      <w:pPr>
        <w:pStyle w:val="VSSubHead1st"/>
        <w:numPr>
          <w:ilvl w:val="0"/>
          <w:numId w:val="1"/>
        </w:numPr>
        <w:spacing w:before="120" w:line="240" w:lineRule="exact"/>
        <w:rPr>
          <w:i/>
          <w:iCs/>
          <w:lang w:val="nb-NO"/>
        </w:rPr>
      </w:pPr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 xml:space="preserve">Hvilken egenskap benyttes for å fjerne den svarte forurensningen fra </w:t>
      </w:r>
      <w:proofErr w:type="spellStart"/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>slamasken</w:t>
      </w:r>
      <w:proofErr w:type="spellEnd"/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 xml:space="preserve">? 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Magnetiske egenskaper til den svarte forurensningen av Fe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vertAlign w:val="subscript"/>
          <w:lang w:val="nb-NO"/>
        </w:rPr>
        <w:t>3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O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vertAlign w:val="subscript"/>
          <w:lang w:val="nb-NO"/>
        </w:rPr>
        <w:t>4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(s) eller jernfilspon.</w:t>
      </w:r>
    </w:p>
    <w:p w14:paraId="76C2EF45" w14:textId="22ADBD53" w:rsidR="4087B00A" w:rsidRPr="00542942" w:rsidRDefault="0CAAA80D" w:rsidP="53636739">
      <w:pPr>
        <w:pStyle w:val="VSSubHead1st"/>
        <w:numPr>
          <w:ilvl w:val="0"/>
          <w:numId w:val="1"/>
        </w:numPr>
        <w:spacing w:before="120" w:line="240" w:lineRule="exact"/>
        <w:rPr>
          <w:i/>
          <w:iCs/>
          <w:lang w:val="nb-NO"/>
        </w:rPr>
      </w:pPr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>H</w:t>
      </w:r>
      <w:r w:rsidR="4087B00A"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>vorfor må filtreringsprosessen gjentas?</w:t>
      </w:r>
      <w:r w:rsidR="4995D01A"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 xml:space="preserve"> </w:t>
      </w:r>
      <w:r w:rsid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Filtreringsprosessen</w:t>
      </w:r>
      <w:r w:rsidR="72E0B2CD"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 xml:space="preserve"> må gjentas fordi partikler og urenheter kan være vanskelig å fjerne helt fra væsken med bare en filtreringsprosess. Rensing av hele volumet i flere omganger kan være praktisk og tidsbesparende, </w:t>
      </w:r>
      <w:r w:rsidR="1F5A3917"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men det gir ikke</w:t>
      </w:r>
      <w:r w:rsidR="72E0B2CD"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 xml:space="preserve"> like gode resultater som å gjenta renseprosessen med små volum flere ganger. Å gjenta renseprosessen med små volum flere ganger gir flere sjanser til å fjerne partiklene og urenheter fra væsken, noe som resulterer i høyere utbytte og bedre resultater. Dette skyldes at små volumer lettere kan håndteres og partiklene blir jevnt fordelt i hele volumet, slik at filteret kan fange opp flere partikler med hver filtreringsprosess.</w:t>
      </w:r>
    </w:p>
    <w:p w14:paraId="61AD1BF2" w14:textId="735295B6" w:rsidR="4087B00A" w:rsidRPr="00542942" w:rsidRDefault="4087B00A" w:rsidP="53636739">
      <w:pPr>
        <w:pStyle w:val="VSSubHead1st"/>
        <w:numPr>
          <w:ilvl w:val="0"/>
          <w:numId w:val="1"/>
        </w:numPr>
        <w:spacing w:before="120" w:line="240" w:lineRule="exact"/>
        <w:rPr>
          <w:i/>
          <w:iCs/>
          <w:lang w:val="nb-NO"/>
        </w:rPr>
      </w:pPr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 xml:space="preserve">På hvilken måte kunne produktene fra hvert trinn bli brukt? 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Produktet som oppnås etter rensingen inneholder CaHPO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vertAlign w:val="subscript"/>
          <w:lang w:val="nb-NO"/>
        </w:rPr>
        <w:t>4</w:t>
      </w:r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(</w:t>
      </w:r>
      <w:proofErr w:type="spellStart"/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aq</w:t>
      </w:r>
      <w:proofErr w:type="spellEnd"/>
      <w:r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) og kan brukes som plantenæring i hjemmet eller klasserommet.</w:t>
      </w:r>
    </w:p>
    <w:p w14:paraId="5EF30520" w14:textId="32E091D7" w:rsidR="4087B00A" w:rsidRPr="00542942" w:rsidRDefault="4087B00A" w:rsidP="53636739">
      <w:pPr>
        <w:pStyle w:val="VSSubHead1st"/>
        <w:numPr>
          <w:ilvl w:val="0"/>
          <w:numId w:val="1"/>
        </w:numPr>
        <w:spacing w:before="120" w:line="240" w:lineRule="exact"/>
        <w:rPr>
          <w:rFonts w:cs="Courier New"/>
          <w:i/>
          <w:iCs/>
          <w:lang w:val="nb-NO"/>
        </w:rPr>
      </w:pPr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 xml:space="preserve">Diskuter noen </w:t>
      </w:r>
      <w:r w:rsidR="00542942"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>mulige</w:t>
      </w:r>
      <w:r w:rsidRPr="00542942">
        <w:rPr>
          <w:rFonts w:ascii="Verdana Pro Cond Light" w:hAnsi="Verdana Pro Cond Light" w:cs="Courier New"/>
          <w:b w:val="0"/>
          <w:sz w:val="22"/>
          <w:szCs w:val="22"/>
          <w:lang w:val="nb-NO"/>
        </w:rPr>
        <w:t xml:space="preserve"> fordeler ved å skalere opp denne prosessen.</w:t>
      </w:r>
      <w:r w:rsidR="46EE466E" w:rsidRPr="00542942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nb-NO"/>
        </w:rPr>
        <w:t xml:space="preserve"> </w:t>
      </w:r>
      <w:r w:rsidR="46EE466E" w:rsidRPr="00542942">
        <w:rPr>
          <w:rStyle w:val="eop"/>
          <w:rFonts w:ascii="Verdana Pro Cond Light" w:eastAsia="Verdana Pro Cond Light" w:hAnsi="Verdana Pro Cond Light" w:cs="Verdana Pro Cond Light"/>
          <w:b w:val="0"/>
          <w:i/>
          <w:iCs/>
          <w:sz w:val="22"/>
          <w:szCs w:val="22"/>
          <w:lang w:val="nb-NO"/>
        </w:rPr>
        <w:t xml:space="preserve">Her kan elevene diskuter noen fordeler ved å skalere opp denne prosessen i et bærekraftperspektiv. </w:t>
      </w:r>
      <w:r w:rsidR="46EE466E" w:rsidRPr="00542942">
        <w:rPr>
          <w:rFonts w:ascii="Verdana Pro Cond Light" w:hAnsi="Verdana Pro Cond Light" w:cs="Courier New"/>
          <w:b w:val="0"/>
          <w:i/>
          <w:iCs/>
          <w:sz w:val="22"/>
          <w:szCs w:val="22"/>
          <w:lang w:val="nb-NO"/>
        </w:rPr>
        <w:t>Det finnes mange kilder til informasjon om dette emnet på internett.</w:t>
      </w:r>
    </w:p>
    <w:p w14:paraId="3A2D40B4" w14:textId="2EAE3D08" w:rsidR="00FC1894" w:rsidRPr="00542942" w:rsidRDefault="00FC1894" w:rsidP="00FC1894">
      <w:pPr>
        <w:pStyle w:val="VSSubHead1st"/>
        <w:spacing w:before="120"/>
        <w:textAlignment w:val="auto"/>
        <w:rPr>
          <w:lang w:val="nb-NO"/>
        </w:rPr>
        <w:sectPr w:rsidR="00FC1894" w:rsidRPr="00542942" w:rsidSect="000A7B6E">
          <w:headerReference w:type="default" r:id="rId14"/>
          <w:footerReference w:type="default" r:id="rId15"/>
          <w:pgSz w:w="11906" w:h="16838"/>
          <w:pgMar w:top="1843" w:right="1417" w:bottom="1417" w:left="1417" w:header="568" w:footer="708" w:gutter="0"/>
          <w:pgNumType w:start="0"/>
          <w:cols w:space="708"/>
          <w:docGrid w:linePitch="360"/>
        </w:sectPr>
      </w:pPr>
    </w:p>
    <w:p w14:paraId="7BC9359E" w14:textId="389AE45C" w:rsidR="00447573" w:rsidRPr="00542942" w:rsidRDefault="1C050A27" w:rsidP="004D1187">
      <w:pPr>
        <w:pStyle w:val="Overskrift2"/>
        <w:rPr>
          <w:lang w:val="nb-NO"/>
        </w:rPr>
      </w:pPr>
      <w:bookmarkStart w:id="15" w:name="_Toc1481729631"/>
      <w:r w:rsidRPr="00542942">
        <w:rPr>
          <w:lang w:val="nb-NO"/>
        </w:rPr>
        <w:lastRenderedPageBreak/>
        <w:t>Risikovurdering</w:t>
      </w:r>
      <w:bookmarkEnd w:id="15"/>
    </w:p>
    <w:tbl>
      <w:tblPr>
        <w:tblW w:w="12899" w:type="dxa"/>
        <w:tblInd w:w="127" w:type="dxa"/>
        <w:tblLayout w:type="fixed"/>
        <w:tblLook w:val="06A0" w:firstRow="1" w:lastRow="0" w:firstColumn="1" w:lastColumn="0" w:noHBand="1" w:noVBand="1"/>
      </w:tblPr>
      <w:tblGrid>
        <w:gridCol w:w="2397"/>
        <w:gridCol w:w="10502"/>
      </w:tblGrid>
      <w:tr w:rsidR="6259359C" w:rsidRPr="00542942" w14:paraId="7DF46C64" w14:textId="77777777" w:rsidTr="004D1187">
        <w:trPr>
          <w:trHeight w:val="240"/>
        </w:trPr>
        <w:tc>
          <w:tcPr>
            <w:tcW w:w="2397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998250" w14:textId="15C8D2F3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Tittel</w:t>
            </w:r>
          </w:p>
        </w:tc>
        <w:tc>
          <w:tcPr>
            <w:tcW w:w="1050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52AD37" w14:textId="78C04571" w:rsidR="05C0D81C" w:rsidRPr="00542942" w:rsidRDefault="05C0D81C" w:rsidP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Gjenvinning av fosfat</w:t>
            </w:r>
          </w:p>
        </w:tc>
      </w:tr>
    </w:tbl>
    <w:p w14:paraId="3F33DA39" w14:textId="77777777" w:rsidR="004D1187" w:rsidRPr="00542942" w:rsidRDefault="183871DD" w:rsidP="6259359C">
      <w:pPr>
        <w:rPr>
          <w:lang w:val="nb-NO"/>
        </w:rPr>
      </w:pPr>
      <w:r w:rsidRPr="00542942">
        <w:rPr>
          <w:rFonts w:ascii="Verdana" w:eastAsia="Verdana" w:hAnsi="Verdana" w:cs="Verdana"/>
          <w:lang w:val="nb-NO"/>
        </w:rPr>
        <w:t xml:space="preserve"> </w:t>
      </w:r>
    </w:p>
    <w:tbl>
      <w:tblPr>
        <w:tblW w:w="12877" w:type="dxa"/>
        <w:tblInd w:w="127" w:type="dxa"/>
        <w:tblLayout w:type="fixed"/>
        <w:tblLook w:val="06A0" w:firstRow="1" w:lastRow="0" w:firstColumn="1" w:lastColumn="0" w:noHBand="1" w:noVBand="1"/>
      </w:tblPr>
      <w:tblGrid>
        <w:gridCol w:w="3124"/>
        <w:gridCol w:w="3251"/>
        <w:gridCol w:w="3251"/>
        <w:gridCol w:w="3251"/>
      </w:tblGrid>
      <w:tr w:rsidR="004D1187" w:rsidRPr="00542942" w14:paraId="4B8E8286" w14:textId="77777777" w:rsidTr="004D1187">
        <w:trPr>
          <w:trHeight w:val="345"/>
        </w:trPr>
        <w:tc>
          <w:tcPr>
            <w:tcW w:w="3124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78FF4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Farer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A55EA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Hva kan skje?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EB66B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Forebyggende tiltak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8FA7E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Tiltak ved uhell</w:t>
            </w:r>
          </w:p>
        </w:tc>
      </w:tr>
      <w:tr w:rsidR="004D1187" w:rsidRPr="004738E2" w14:paraId="510FF252" w14:textId="77777777" w:rsidTr="004D1187">
        <w:trPr>
          <w:trHeight w:val="390"/>
        </w:trPr>
        <w:tc>
          <w:tcPr>
            <w:tcW w:w="3124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224D9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noProof/>
                <w:lang w:val="nb-NO"/>
              </w:rPr>
              <w:drawing>
                <wp:inline distT="0" distB="0" distL="0" distR="0" wp14:anchorId="2AFE15BA" wp14:editId="70945BFB">
                  <wp:extent cx="847725" cy="847725"/>
                  <wp:effectExtent l="0" t="0" r="0" b="0"/>
                  <wp:docPr id="330643399" name="Bilde 330643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C6E53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sterk magnet (neodymmagnet)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149A8" w14:textId="77777777" w:rsidR="004D1187" w:rsidRPr="00542942" w:rsidRDefault="004D1187" w:rsidP="00140624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Barn kan svelge små magneter. 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39444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  <w:p w14:paraId="42EBAD33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  <w:p w14:paraId="666055B7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  <w:p w14:paraId="18C545AB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  <w:p w14:paraId="630E7215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B7BFA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Kontakt lege dersom noen svelger en magnet.</w:t>
            </w:r>
          </w:p>
        </w:tc>
      </w:tr>
      <w:tr w:rsidR="004D1187" w:rsidRPr="00542942" w14:paraId="1960A09B" w14:textId="77777777" w:rsidTr="004D1187">
        <w:trPr>
          <w:trHeight w:val="390"/>
        </w:trPr>
        <w:tc>
          <w:tcPr>
            <w:tcW w:w="3124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01F16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noProof/>
                <w:lang w:val="nb-NO"/>
              </w:rPr>
              <w:drawing>
                <wp:inline distT="0" distB="0" distL="0" distR="0" wp14:anchorId="06999D1B" wp14:editId="4E2CBE18">
                  <wp:extent cx="847725" cy="847725"/>
                  <wp:effectExtent l="0" t="0" r="0" b="0"/>
                  <wp:docPr id="1676422059" name="Bilde 167642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22059" name="Bilde 167642205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56D07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CaCl</w:t>
            </w: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vertAlign w:val="subscript"/>
                <w:lang w:val="nb-NO"/>
              </w:rPr>
              <w:t>2</w:t>
            </w: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(s)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47DE2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Farlig ved svelging.</w:t>
            </w:r>
          </w:p>
          <w:p w14:paraId="440E26DC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Gir alvorlig øyeirritasjon.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5A501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Ved tillaging av 0,8 mol/L kalsiumkloridløsing fra fast kalsiumklorid: Benytt vernehansker/verneklær/øyevern/ansiktsvern</w:t>
            </w:r>
          </w:p>
          <w:p w14:paraId="03C80476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32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FE854" w14:textId="77777777" w:rsidR="004D1187" w:rsidRPr="00542942" w:rsidRDefault="004D1187" w:rsidP="00140624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VED KONTAKT MED ØYNENE: Skyll forsiktig med vann i flere minutter. Fjern eventuelle kontaktlinser dersom dette enkelt lar seg gjøre. Fortsett skyllingen. Ved vedvarende øyeirritasjon: Søk legehjelp</w:t>
            </w:r>
          </w:p>
        </w:tc>
      </w:tr>
    </w:tbl>
    <w:p w14:paraId="01CADB5C" w14:textId="3D6C6724" w:rsidR="00447573" w:rsidRPr="00542942" w:rsidRDefault="183871DD" w:rsidP="6259359C">
      <w:pPr>
        <w:rPr>
          <w:lang w:val="nb-NO"/>
        </w:rPr>
      </w:pPr>
      <w:r w:rsidRPr="00542942">
        <w:rPr>
          <w:rFonts w:ascii="Verdana" w:eastAsia="Verdana" w:hAnsi="Verdana" w:cs="Verdana"/>
          <w:lang w:val="nb-NO"/>
        </w:rPr>
        <w:t xml:space="preserve"> </w:t>
      </w:r>
    </w:p>
    <w:tbl>
      <w:tblPr>
        <w:tblW w:w="12936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2490"/>
        <w:gridCol w:w="10446"/>
      </w:tblGrid>
      <w:tr w:rsidR="6259359C" w:rsidRPr="004738E2" w14:paraId="533C885D" w14:textId="77777777" w:rsidTr="004D1187">
        <w:trPr>
          <w:trHeight w:val="240"/>
        </w:trPr>
        <w:tc>
          <w:tcPr>
            <w:tcW w:w="249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12D7DA" w14:textId="11DD3C8C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Avfallshåndtering</w:t>
            </w:r>
          </w:p>
        </w:tc>
        <w:tc>
          <w:tcPr>
            <w:tcW w:w="10446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1D8F4E" w14:textId="659B350E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Rester fra forsøket kan brukes som plantenæring. </w:t>
            </w:r>
          </w:p>
          <w:p w14:paraId="0724E8D8" w14:textId="05F8214E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0,8 mol/L CaCl</w:t>
            </w: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vertAlign w:val="subscript"/>
                <w:lang w:val="nb-NO"/>
              </w:rPr>
              <w:t>2</w:t>
            </w: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er vurdert ikke merkepliktig. Overskudd av kalsiumkloridløsning kan skylles ned i vasken</w:t>
            </w:r>
            <w:r w:rsidR="001A3D0B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</w:t>
            </w:r>
          </w:p>
          <w:p w14:paraId="7B7885CC" w14:textId="2C0CCE41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Brukte filter kan kastes i restavfallet.</w:t>
            </w:r>
          </w:p>
          <w:p w14:paraId="4DC5B285" w14:textId="1B225952" w:rsidR="6259359C" w:rsidRPr="00542942" w:rsidRDefault="110BDA17" w:rsidP="35A8EFA1">
            <w:pPr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</w:pP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Sand og jernoksid</w:t>
            </w:r>
            <w:r w:rsidR="0E9B04B3"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/jernfilspon</w:t>
            </w:r>
            <w:r w:rsidRPr="00542942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 xml:space="preserve"> kan gjenbrukes i ny slamaske</w:t>
            </w:r>
            <w:r w:rsidR="001A3D0B">
              <w:rPr>
                <w:rFonts w:ascii="Verdana" w:eastAsia="Verdana" w:hAnsi="Verdana" w:cs="Verdana"/>
                <w:color w:val="333333"/>
                <w:sz w:val="18"/>
                <w:szCs w:val="18"/>
                <w:lang w:val="nb-NO"/>
              </w:rPr>
              <w:t>.</w:t>
            </w:r>
          </w:p>
        </w:tc>
      </w:tr>
    </w:tbl>
    <w:p w14:paraId="21A7C0C1" w14:textId="50AC4A80" w:rsidR="00447573" w:rsidRPr="00542942" w:rsidRDefault="183871DD" w:rsidP="6259359C">
      <w:pPr>
        <w:rPr>
          <w:lang w:val="nb-NO"/>
        </w:rPr>
      </w:pPr>
      <w:r w:rsidRPr="00542942">
        <w:rPr>
          <w:rFonts w:ascii="Verdana" w:eastAsia="Verdana" w:hAnsi="Verdana" w:cs="Verdana"/>
          <w:lang w:val="nb-NO"/>
        </w:rPr>
        <w:lastRenderedPageBreak/>
        <w:t xml:space="preserve"> </w:t>
      </w:r>
    </w:p>
    <w:tbl>
      <w:tblPr>
        <w:tblW w:w="12936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738"/>
        <w:gridCol w:w="1434"/>
        <w:gridCol w:w="1685"/>
        <w:gridCol w:w="3656"/>
        <w:gridCol w:w="1872"/>
        <w:gridCol w:w="2551"/>
      </w:tblGrid>
      <w:tr w:rsidR="6259359C" w:rsidRPr="00542942" w14:paraId="6753CDBE" w14:textId="77777777" w:rsidTr="004D1187">
        <w:trPr>
          <w:trHeight w:val="240"/>
        </w:trPr>
        <w:tc>
          <w:tcPr>
            <w:tcW w:w="1738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13788" w14:textId="1412514B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Dato for vurderingen</w:t>
            </w:r>
          </w:p>
        </w:tc>
        <w:tc>
          <w:tcPr>
            <w:tcW w:w="1434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09D374" w14:textId="51B17C5D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lang w:val="nb-NO"/>
              </w:rPr>
              <w:t>29.3.2023</w:t>
            </w:r>
          </w:p>
        </w:tc>
        <w:tc>
          <w:tcPr>
            <w:tcW w:w="168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F0BF55" w14:textId="4FF5866A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Vurdert av</w:t>
            </w:r>
          </w:p>
        </w:tc>
        <w:tc>
          <w:tcPr>
            <w:tcW w:w="3656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3854A9" w14:textId="6DF2D3BF" w:rsidR="6259359C" w:rsidRPr="00542942" w:rsidRDefault="6259359C">
            <w:pPr>
              <w:rPr>
                <w:lang w:val="nb-NO"/>
              </w:rPr>
            </w:pPr>
            <w:proofErr w:type="spellStart"/>
            <w:r w:rsidRPr="00542942">
              <w:rPr>
                <w:rFonts w:ascii="Verdana" w:eastAsia="Verdana" w:hAnsi="Verdana" w:cs="Verdana"/>
                <w:lang w:val="nb-NO"/>
              </w:rPr>
              <w:t>CheSSE</w:t>
            </w:r>
            <w:proofErr w:type="spellEnd"/>
          </w:p>
        </w:tc>
        <w:tc>
          <w:tcPr>
            <w:tcW w:w="187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F9B200" w14:textId="537B180D" w:rsidR="6259359C" w:rsidRPr="00542942" w:rsidRDefault="6259359C">
            <w:pPr>
              <w:rPr>
                <w:lang w:val="nb-NO"/>
              </w:rPr>
            </w:pPr>
            <w:r w:rsidRPr="00542942">
              <w:rPr>
                <w:rFonts w:ascii="Verdana" w:eastAsia="Verdana" w:hAnsi="Verdana" w:cs="Verdana"/>
                <w:b/>
                <w:bCs/>
                <w:lang w:val="nb-NO"/>
              </w:rPr>
              <w:t>Klasse/time</w:t>
            </w:r>
          </w:p>
        </w:tc>
        <w:tc>
          <w:tcPr>
            <w:tcW w:w="255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68360C" w14:textId="79C90FFF" w:rsidR="6259359C" w:rsidRPr="00542942" w:rsidRDefault="6259359C" w:rsidP="53636739">
            <w:pPr>
              <w:rPr>
                <w:rFonts w:ascii="Verdana" w:eastAsia="Verdana" w:hAnsi="Verdana" w:cs="Verdana"/>
                <w:lang w:val="nb-NO"/>
              </w:rPr>
            </w:pPr>
          </w:p>
        </w:tc>
      </w:tr>
    </w:tbl>
    <w:p w14:paraId="3FEC5CF9" w14:textId="3C961784" w:rsidR="00447573" w:rsidRPr="00542942" w:rsidRDefault="00447573" w:rsidP="6259359C">
      <w:pPr>
        <w:rPr>
          <w:rFonts w:ascii="Verdana" w:eastAsia="Verdana" w:hAnsi="Verdana" w:cs="Verdana"/>
          <w:b/>
          <w:bCs/>
          <w:color w:val="333333"/>
          <w:lang w:val="nb-NO"/>
        </w:rPr>
      </w:pPr>
    </w:p>
    <w:sectPr w:rsidR="00447573" w:rsidRPr="00542942" w:rsidSect="00DB2C2F">
      <w:headerReference w:type="default" r:id="rId18"/>
      <w:footerReference w:type="default" r:id="rId19"/>
      <w:pgSz w:w="16838" w:h="11906" w:orient="landscape"/>
      <w:pgMar w:top="1417" w:right="2410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21C8" w14:textId="77777777" w:rsidR="00AB157E" w:rsidRDefault="00AB157E" w:rsidP="000930B4">
      <w:r>
        <w:separator/>
      </w:r>
    </w:p>
  </w:endnote>
  <w:endnote w:type="continuationSeparator" w:id="0">
    <w:p w14:paraId="081809A7" w14:textId="77777777" w:rsidR="00AB157E" w:rsidRDefault="00AB157E" w:rsidP="000930B4">
      <w:r>
        <w:continuationSeparator/>
      </w:r>
    </w:p>
  </w:endnote>
  <w:endnote w:type="continuationNotice" w:id="1">
    <w:p w14:paraId="6193A3DD" w14:textId="77777777" w:rsidR="00AB157E" w:rsidRDefault="00AB157E" w:rsidP="00093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4FCD" w14:textId="26188A2E" w:rsidR="00A85D58" w:rsidRPr="005E10CA" w:rsidRDefault="004D1187" w:rsidP="004D1187">
    <w:pPr>
      <w:rPr>
        <w:rFonts w:ascii="Calibri" w:eastAsia="Calibri" w:hAnsi="Calibri"/>
        <w:i/>
        <w:iCs/>
        <w:sz w:val="16"/>
        <w:szCs w:val="16"/>
        <w:lang w:val="nb-NO"/>
      </w:rPr>
    </w:pPr>
    <w:bookmarkStart w:id="13" w:name="_Hlk111806979"/>
    <w:bookmarkStart w:id="14" w:name="_Hlk111806980"/>
    <w:r w:rsidRPr="005E10CA">
      <w:rPr>
        <w:i/>
        <w:iCs/>
        <w:lang w:val="nb-NO" w:eastAsia="nb-NO"/>
      </w:rPr>
      <w:drawing>
        <wp:anchor distT="0" distB="0" distL="180340" distR="36195" simplePos="0" relativeHeight="251674624" behindDoc="0" locked="0" layoutInCell="1" allowOverlap="1" wp14:anchorId="32D9002D" wp14:editId="49E88E12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0CA">
      <w:rPr>
        <w:lang w:val="nb-NO" w:eastAsia="nb-NO"/>
      </w:rPr>
      <w:drawing>
        <wp:anchor distT="0" distB="0" distL="36195" distR="144145" simplePos="0" relativeHeight="251675648" behindDoc="0" locked="0" layoutInCell="1" allowOverlap="1" wp14:anchorId="799F2C91" wp14:editId="6A7DA352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0CA">
      <w:rPr>
        <w:rFonts w:ascii="Calibri" w:eastAsia="Calibri" w:hAnsi="Calibri"/>
        <w:i/>
        <w:iCs/>
        <w:sz w:val="16"/>
        <w:szCs w:val="16"/>
        <w:lang w:val="nb-NO"/>
      </w:rPr>
      <w:t xml:space="preserve">Dette dokumentet </w:t>
    </w:r>
    <w:r w:rsidRPr="005E10CA">
      <w:rPr>
        <w:rFonts w:ascii="Calibri" w:eastAsia="Calibri" w:hAnsi="Calibri"/>
        <w:b/>
        <w:bCs/>
        <w:i/>
        <w:iCs/>
        <w:sz w:val="16"/>
        <w:szCs w:val="16"/>
        <w:lang w:val="nb-NO"/>
      </w:rPr>
      <w:t>(v. 2</w:t>
    </w:r>
    <w:r w:rsidRPr="005E10CA">
      <w:rPr>
        <w:rFonts w:ascii="Calibri" w:eastAsia="Calibri" w:hAnsi="Calibri"/>
        <w:b/>
        <w:bCs/>
        <w:i/>
        <w:iCs/>
        <w:sz w:val="16"/>
        <w:szCs w:val="16"/>
        <w:lang w:val="nb-NO"/>
      </w:rPr>
      <w:t>6</w:t>
    </w:r>
    <w:r w:rsidRPr="005E10CA">
      <w:rPr>
        <w:rFonts w:ascii="Calibri" w:eastAsia="Calibri" w:hAnsi="Calibri"/>
        <w:b/>
        <w:bCs/>
        <w:i/>
        <w:iCs/>
        <w:sz w:val="16"/>
        <w:szCs w:val="16"/>
        <w:lang w:val="nb-NO"/>
      </w:rPr>
      <w:t>-04-2023)</w:t>
    </w:r>
    <w:r w:rsidRPr="005E10CA">
      <w:rPr>
        <w:rFonts w:ascii="Calibri" w:eastAsia="Calibri" w:hAnsi="Calibri"/>
        <w:i/>
        <w:iCs/>
        <w:sz w:val="16"/>
        <w:szCs w:val="16"/>
        <w:lang w:val="nb-NO"/>
      </w:rPr>
      <w:t xml:space="preserve"> og metodikken bak stammer fra prosjektet </w:t>
    </w:r>
    <w:proofErr w:type="spellStart"/>
    <w:r w:rsidRPr="005E10CA">
      <w:rPr>
        <w:rFonts w:ascii="Calibri" w:eastAsia="Calibri" w:hAnsi="Calibri"/>
        <w:i/>
        <w:iCs/>
        <w:sz w:val="16"/>
        <w:szCs w:val="16"/>
        <w:lang w:val="nb-NO"/>
      </w:rPr>
      <w:t>ORCheSSE</w:t>
    </w:r>
    <w:proofErr w:type="spellEnd"/>
    <w:r w:rsidRPr="005E10CA">
      <w:rPr>
        <w:rFonts w:ascii="Calibri" w:eastAsia="Calibri" w:hAnsi="Calibri"/>
        <w:i/>
        <w:iCs/>
        <w:sz w:val="16"/>
        <w:szCs w:val="16"/>
        <w:lang w:val="nb-NO"/>
      </w:rPr>
      <w:t xml:space="preserve">, medfinansiert av ERASMUS+-programmet i EU. Den originale malen er tilgjengelig på </w:t>
    </w:r>
    <w:hyperlink r:id="rId4" w:history="1">
      <w:r w:rsidRPr="005E10CA">
        <w:rPr>
          <w:rStyle w:val="Hyperkobling"/>
          <w:rFonts w:ascii="Calibri" w:eastAsia="Calibri" w:hAnsi="Calibri"/>
          <w:i/>
          <w:iCs/>
          <w:sz w:val="16"/>
          <w:szCs w:val="16"/>
          <w:lang w:val="nb-NO"/>
        </w:rPr>
        <w:t>chesse.org</w:t>
      </w:r>
    </w:hyperlink>
    <w:r w:rsidRPr="005E10CA">
      <w:rPr>
        <w:rFonts w:ascii="Calibri" w:eastAsia="Calibri" w:hAnsi="Calibri"/>
        <w:i/>
        <w:iCs/>
        <w:sz w:val="16"/>
        <w:szCs w:val="16"/>
        <w:lang w:val="nb-NO"/>
      </w:rPr>
      <w:t>. Verken EU-kommisjonen eller prosjektet kan holdes ansvarlig for bruk av informasjonen.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B3E8" w14:textId="0439E2D3" w:rsidR="002C2E95" w:rsidRPr="004D1187" w:rsidRDefault="004D1187" w:rsidP="004D1187">
    <w:pPr>
      <w:jc w:val="center"/>
      <w:rPr>
        <w:rFonts w:ascii="Calibri" w:eastAsia="Calibri" w:hAnsi="Calibri"/>
        <w:i/>
        <w:iCs/>
        <w:sz w:val="16"/>
        <w:szCs w:val="16"/>
      </w:rPr>
    </w:pPr>
    <w:r w:rsidRPr="00346C6F">
      <w:rPr>
        <w:strike/>
        <w:noProof/>
        <w:lang w:val="nb-NO" w:eastAsia="nb-NO"/>
      </w:rPr>
      <w:drawing>
        <wp:anchor distT="0" distB="0" distL="36195" distR="53975" simplePos="0" relativeHeight="251678720" behindDoc="0" locked="0" layoutInCell="1" allowOverlap="1" wp14:anchorId="659B7FF3" wp14:editId="19888517">
          <wp:simplePos x="0" y="0"/>
          <wp:positionH relativeFrom="column">
            <wp:posOffset>61290</wp:posOffset>
          </wp:positionH>
          <wp:positionV relativeFrom="paragraph">
            <wp:posOffset>45720</wp:posOffset>
          </wp:positionV>
          <wp:extent cx="862330" cy="298450"/>
          <wp:effectExtent l="0" t="0" r="0" b="6350"/>
          <wp:wrapNone/>
          <wp:docPr id="18" name="Bilde 18" descr="Creative Commons lisens: Navngivelse 4.0 Internasj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 descr="Creative Commons lisens: Navngivelse 4.0 Internasj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C6F">
      <w:rPr>
        <w:i/>
        <w:iCs/>
        <w:strike/>
        <w:noProof/>
        <w:lang w:val="nb-NO" w:eastAsia="nb-NO"/>
      </w:rPr>
      <w:drawing>
        <wp:anchor distT="0" distB="0" distL="36195" distR="36195" simplePos="0" relativeHeight="251677696" behindDoc="0" locked="0" layoutInCell="1" allowOverlap="1" wp14:anchorId="256687D8" wp14:editId="69761DB1">
          <wp:simplePos x="0" y="0"/>
          <wp:positionH relativeFrom="column">
            <wp:posOffset>7904810</wp:posOffset>
          </wp:positionH>
          <wp:positionV relativeFrom="paragraph">
            <wp:posOffset>36195</wp:posOffset>
          </wp:positionV>
          <wp:extent cx="400050" cy="298926"/>
          <wp:effectExtent l="0" t="0" r="0" b="6350"/>
          <wp:wrapNone/>
          <wp:docPr id="17" name="Bilde 17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e 17" descr="EU-flagg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98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6D">
      <w:rPr>
        <w:rFonts w:ascii="Calibri" w:eastAsia="Calibri" w:hAnsi="Calibri"/>
        <w:i/>
        <w:iCs/>
        <w:sz w:val="16"/>
        <w:szCs w:val="16"/>
        <w:lang w:val="nb-NO"/>
      </w:rPr>
      <w:t xml:space="preserve">Dette dokumentet </w:t>
    </w:r>
    <w:r w:rsidRPr="00AD0D6D">
      <w:rPr>
        <w:rFonts w:ascii="Calibri" w:eastAsia="Calibri" w:hAnsi="Calibri"/>
        <w:b/>
        <w:bCs/>
        <w:i/>
        <w:iCs/>
        <w:sz w:val="16"/>
        <w:szCs w:val="16"/>
        <w:lang w:val="nb-NO"/>
      </w:rPr>
      <w:t xml:space="preserve">(v. </w:t>
    </w:r>
    <w:r>
      <w:rPr>
        <w:rFonts w:ascii="Calibri" w:eastAsia="Calibri" w:hAnsi="Calibri"/>
        <w:b/>
        <w:bCs/>
        <w:i/>
        <w:iCs/>
        <w:sz w:val="16"/>
        <w:szCs w:val="16"/>
        <w:lang w:val="nb-NO"/>
      </w:rPr>
      <w:t>26</w:t>
    </w:r>
    <w:r w:rsidRPr="00AD0D6D">
      <w:rPr>
        <w:rFonts w:ascii="Calibri" w:eastAsia="Calibri" w:hAnsi="Calibri"/>
        <w:b/>
        <w:bCs/>
        <w:i/>
        <w:iCs/>
        <w:sz w:val="16"/>
        <w:szCs w:val="16"/>
        <w:lang w:val="nb-NO"/>
      </w:rPr>
      <w:t>-</w:t>
    </w:r>
    <w:r>
      <w:rPr>
        <w:rFonts w:ascii="Calibri" w:eastAsia="Calibri" w:hAnsi="Calibri"/>
        <w:b/>
        <w:bCs/>
        <w:i/>
        <w:iCs/>
        <w:sz w:val="16"/>
        <w:szCs w:val="16"/>
        <w:lang w:val="nb-NO"/>
      </w:rPr>
      <w:t>0</w:t>
    </w:r>
    <w:r>
      <w:rPr>
        <w:rFonts w:ascii="Calibri" w:eastAsia="Calibri" w:hAnsi="Calibri"/>
        <w:b/>
        <w:bCs/>
        <w:i/>
        <w:iCs/>
        <w:sz w:val="16"/>
        <w:szCs w:val="16"/>
        <w:lang w:val="nb-NO"/>
      </w:rPr>
      <w:t>4</w:t>
    </w:r>
    <w:r w:rsidRPr="00AD0D6D">
      <w:rPr>
        <w:rFonts w:ascii="Calibri" w:eastAsia="Calibri" w:hAnsi="Calibri"/>
        <w:b/>
        <w:bCs/>
        <w:i/>
        <w:iCs/>
        <w:sz w:val="16"/>
        <w:szCs w:val="16"/>
        <w:lang w:val="nb-NO"/>
      </w:rPr>
      <w:t>-202</w:t>
    </w:r>
    <w:r>
      <w:rPr>
        <w:rFonts w:ascii="Calibri" w:eastAsia="Calibri" w:hAnsi="Calibri"/>
        <w:b/>
        <w:bCs/>
        <w:i/>
        <w:iCs/>
        <w:sz w:val="16"/>
        <w:szCs w:val="16"/>
        <w:lang w:val="nb-NO"/>
      </w:rPr>
      <w:t>3</w:t>
    </w:r>
    <w:r w:rsidRPr="00AD0D6D">
      <w:rPr>
        <w:rFonts w:ascii="Calibri" w:eastAsia="Calibri" w:hAnsi="Calibri"/>
        <w:b/>
        <w:bCs/>
        <w:i/>
        <w:iCs/>
        <w:sz w:val="16"/>
        <w:szCs w:val="16"/>
        <w:lang w:val="nb-NO"/>
      </w:rPr>
      <w:t>)</w:t>
    </w:r>
    <w:r w:rsidRPr="00AD0D6D">
      <w:rPr>
        <w:rFonts w:ascii="Calibri" w:eastAsia="Calibri" w:hAnsi="Calibri"/>
        <w:i/>
        <w:iCs/>
        <w:sz w:val="16"/>
        <w:szCs w:val="16"/>
        <w:lang w:val="nb-NO"/>
      </w:rPr>
      <w:t xml:space="preserve"> og metodikken bak stammer fra prosjektet </w:t>
    </w:r>
    <w:proofErr w:type="spellStart"/>
    <w:r w:rsidRPr="00AD0D6D">
      <w:rPr>
        <w:rFonts w:ascii="Calibri" w:eastAsia="Calibri" w:hAnsi="Calibri"/>
        <w:i/>
        <w:iCs/>
        <w:sz w:val="16"/>
        <w:szCs w:val="16"/>
        <w:lang w:val="nb-NO"/>
      </w:rPr>
      <w:t>ORCheSSE</w:t>
    </w:r>
    <w:proofErr w:type="spellEnd"/>
    <w:r w:rsidRPr="00AD0D6D">
      <w:rPr>
        <w:rFonts w:ascii="Calibri" w:eastAsia="Calibri" w:hAnsi="Calibri"/>
        <w:i/>
        <w:iCs/>
        <w:sz w:val="16"/>
        <w:szCs w:val="16"/>
        <w:lang w:val="nb-NO"/>
      </w:rPr>
      <w:t xml:space="preserve">, medfinansiert av ERASMUS+-programmet i EU. </w:t>
    </w:r>
    <w:r>
      <w:rPr>
        <w:rFonts w:ascii="Calibri" w:eastAsia="Calibri" w:hAnsi="Calibri"/>
        <w:i/>
        <w:iCs/>
        <w:sz w:val="16"/>
        <w:szCs w:val="16"/>
        <w:lang w:val="nb-NO"/>
      </w:rPr>
      <w:br/>
    </w:r>
    <w:r w:rsidRPr="00AD0D6D">
      <w:rPr>
        <w:rFonts w:ascii="Calibri" w:eastAsia="Calibri" w:hAnsi="Calibri"/>
        <w:i/>
        <w:iCs/>
        <w:sz w:val="16"/>
        <w:szCs w:val="16"/>
        <w:lang w:val="nb-NO"/>
      </w:rPr>
      <w:t xml:space="preserve">Den originale malen er tilgjengelig på </w:t>
    </w:r>
    <w:hyperlink r:id="rId3" w:history="1">
      <w:r w:rsidRPr="00AD0D6D">
        <w:rPr>
          <w:rStyle w:val="Hyperkobling"/>
          <w:rFonts w:ascii="Calibri" w:eastAsia="Calibri" w:hAnsi="Calibri"/>
          <w:i/>
          <w:iCs/>
          <w:sz w:val="16"/>
          <w:szCs w:val="16"/>
          <w:lang w:val="nb-NO"/>
        </w:rPr>
        <w:t>chesse.org</w:t>
      </w:r>
    </w:hyperlink>
    <w:r w:rsidRPr="00AD0D6D">
      <w:rPr>
        <w:rFonts w:ascii="Calibri" w:eastAsia="Calibri" w:hAnsi="Calibri"/>
        <w:i/>
        <w:iCs/>
        <w:sz w:val="16"/>
        <w:szCs w:val="16"/>
        <w:lang w:val="nb-NO"/>
      </w:rPr>
      <w:t>. Verken EU-kommisjonen eller prosjektet kan holdes ansvarlig for bruk av informasjonen</w:t>
    </w:r>
    <w:r w:rsidRPr="00F54282">
      <w:rPr>
        <w:rFonts w:ascii="Calibri" w:eastAsia="Calibri" w:hAnsi="Calibri"/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E790" w14:textId="77777777" w:rsidR="00AB157E" w:rsidRDefault="00AB157E" w:rsidP="000930B4">
      <w:bookmarkStart w:id="0" w:name="_Hlk93658421"/>
      <w:bookmarkEnd w:id="0"/>
      <w:r>
        <w:separator/>
      </w:r>
    </w:p>
  </w:footnote>
  <w:footnote w:type="continuationSeparator" w:id="0">
    <w:p w14:paraId="740CEB1F" w14:textId="77777777" w:rsidR="00AB157E" w:rsidRDefault="00AB157E" w:rsidP="000930B4">
      <w:r>
        <w:continuationSeparator/>
      </w:r>
    </w:p>
  </w:footnote>
  <w:footnote w:type="continuationNotice" w:id="1">
    <w:p w14:paraId="0CC5AE41" w14:textId="77777777" w:rsidR="00AB157E" w:rsidRDefault="00AB157E" w:rsidP="00093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10A3" w14:textId="5239C118" w:rsidR="00A85D58" w:rsidRPr="00CC004E" w:rsidRDefault="00A85D58" w:rsidP="00CC004E">
    <w:pPr>
      <w:pStyle w:val="Topptekst"/>
    </w:pPr>
    <w:r w:rsidRPr="00CC004E">
      <w:rPr>
        <w:noProof/>
      </w:rPr>
      <w:drawing>
        <wp:anchor distT="0" distB="0" distL="114300" distR="114300" simplePos="0" relativeHeight="251662336" behindDoc="0" locked="0" layoutInCell="1" allowOverlap="1" wp14:anchorId="76AFA5F0" wp14:editId="78660042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4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CC8B" w14:textId="77777777" w:rsidR="00DB2C2F" w:rsidRPr="00AE156D" w:rsidRDefault="00DB2C2F" w:rsidP="00AE156D">
    <w:pPr>
      <w:pStyle w:val="Topptekst"/>
    </w:pPr>
    <w:r w:rsidRPr="00AE156D">
      <w:rPr>
        <w:noProof/>
      </w:rPr>
      <w:drawing>
        <wp:anchor distT="0" distB="0" distL="114300" distR="114300" simplePos="0" relativeHeight="251672576" behindDoc="0" locked="0" layoutInCell="1" allowOverlap="1" wp14:anchorId="6B5EC024" wp14:editId="2CFE2881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25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956"/>
    <w:multiLevelType w:val="hybridMultilevel"/>
    <w:tmpl w:val="151C56BE"/>
    <w:lvl w:ilvl="0" w:tplc="04140001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7760B"/>
    <w:multiLevelType w:val="hybridMultilevel"/>
    <w:tmpl w:val="CE228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496"/>
    <w:multiLevelType w:val="hybridMultilevel"/>
    <w:tmpl w:val="8AB25CEE"/>
    <w:lvl w:ilvl="0" w:tplc="CE540C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42EBB"/>
    <w:multiLevelType w:val="hybridMultilevel"/>
    <w:tmpl w:val="FFFFFFFF"/>
    <w:lvl w:ilvl="0" w:tplc="29FADF22">
      <w:start w:val="1"/>
      <w:numFmt w:val="decimal"/>
      <w:lvlText w:val="%1."/>
      <w:lvlJc w:val="left"/>
      <w:pPr>
        <w:ind w:left="720" w:hanging="360"/>
      </w:pPr>
    </w:lvl>
    <w:lvl w:ilvl="1" w:tplc="CE5075E4">
      <w:start w:val="1"/>
      <w:numFmt w:val="lowerLetter"/>
      <w:lvlText w:val="%2."/>
      <w:lvlJc w:val="left"/>
      <w:pPr>
        <w:ind w:left="1440" w:hanging="360"/>
      </w:pPr>
    </w:lvl>
    <w:lvl w:ilvl="2" w:tplc="3342BC6C">
      <w:start w:val="1"/>
      <w:numFmt w:val="lowerRoman"/>
      <w:lvlText w:val="%3."/>
      <w:lvlJc w:val="right"/>
      <w:pPr>
        <w:ind w:left="2160" w:hanging="180"/>
      </w:pPr>
    </w:lvl>
    <w:lvl w:ilvl="3" w:tplc="121C14F8">
      <w:start w:val="1"/>
      <w:numFmt w:val="decimal"/>
      <w:lvlText w:val="%4."/>
      <w:lvlJc w:val="left"/>
      <w:pPr>
        <w:ind w:left="2880" w:hanging="360"/>
      </w:pPr>
    </w:lvl>
    <w:lvl w:ilvl="4" w:tplc="CEA4008E">
      <w:start w:val="1"/>
      <w:numFmt w:val="lowerLetter"/>
      <w:lvlText w:val="%5."/>
      <w:lvlJc w:val="left"/>
      <w:pPr>
        <w:ind w:left="3600" w:hanging="360"/>
      </w:pPr>
    </w:lvl>
    <w:lvl w:ilvl="5" w:tplc="A23423D4">
      <w:start w:val="1"/>
      <w:numFmt w:val="lowerRoman"/>
      <w:lvlText w:val="%6."/>
      <w:lvlJc w:val="right"/>
      <w:pPr>
        <w:ind w:left="4320" w:hanging="180"/>
      </w:pPr>
    </w:lvl>
    <w:lvl w:ilvl="6" w:tplc="EF46DA10">
      <w:start w:val="1"/>
      <w:numFmt w:val="decimal"/>
      <w:lvlText w:val="%7."/>
      <w:lvlJc w:val="left"/>
      <w:pPr>
        <w:ind w:left="5040" w:hanging="360"/>
      </w:pPr>
    </w:lvl>
    <w:lvl w:ilvl="7" w:tplc="4252ABF2">
      <w:start w:val="1"/>
      <w:numFmt w:val="lowerLetter"/>
      <w:lvlText w:val="%8."/>
      <w:lvlJc w:val="left"/>
      <w:pPr>
        <w:ind w:left="5760" w:hanging="360"/>
      </w:pPr>
    </w:lvl>
    <w:lvl w:ilvl="8" w:tplc="1820D0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B87"/>
    <w:multiLevelType w:val="hybridMultilevel"/>
    <w:tmpl w:val="76FC2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F388A"/>
    <w:multiLevelType w:val="hybridMultilevel"/>
    <w:tmpl w:val="1178A2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D66F1"/>
    <w:multiLevelType w:val="hybridMultilevel"/>
    <w:tmpl w:val="8AB25CE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2091664">
    <w:abstractNumId w:val="3"/>
  </w:num>
  <w:num w:numId="2" w16cid:durableId="567955972">
    <w:abstractNumId w:val="0"/>
  </w:num>
  <w:num w:numId="3" w16cid:durableId="62147339">
    <w:abstractNumId w:val="4"/>
  </w:num>
  <w:num w:numId="4" w16cid:durableId="231546665">
    <w:abstractNumId w:val="1"/>
  </w:num>
  <w:num w:numId="5" w16cid:durableId="1466584789">
    <w:abstractNumId w:val="5"/>
  </w:num>
  <w:num w:numId="6" w16cid:durableId="1329019188">
    <w:abstractNumId w:val="2"/>
  </w:num>
  <w:num w:numId="7" w16cid:durableId="181660030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22CB"/>
    <w:rsid w:val="00005F1C"/>
    <w:rsid w:val="00011E4F"/>
    <w:rsid w:val="000137AE"/>
    <w:rsid w:val="000164CC"/>
    <w:rsid w:val="000217EA"/>
    <w:rsid w:val="00023132"/>
    <w:rsid w:val="00024F5D"/>
    <w:rsid w:val="00031D54"/>
    <w:rsid w:val="0003354B"/>
    <w:rsid w:val="00037476"/>
    <w:rsid w:val="00042853"/>
    <w:rsid w:val="00044586"/>
    <w:rsid w:val="00047F64"/>
    <w:rsid w:val="00054525"/>
    <w:rsid w:val="0005516E"/>
    <w:rsid w:val="00072227"/>
    <w:rsid w:val="000816E5"/>
    <w:rsid w:val="00082A36"/>
    <w:rsid w:val="00083036"/>
    <w:rsid w:val="000836DC"/>
    <w:rsid w:val="00085F26"/>
    <w:rsid w:val="000870AF"/>
    <w:rsid w:val="0009090E"/>
    <w:rsid w:val="00091AF6"/>
    <w:rsid w:val="000930B4"/>
    <w:rsid w:val="00096F4F"/>
    <w:rsid w:val="000A01D7"/>
    <w:rsid w:val="000A1981"/>
    <w:rsid w:val="000A5A0E"/>
    <w:rsid w:val="000A7B6E"/>
    <w:rsid w:val="000B0C99"/>
    <w:rsid w:val="000B3AE5"/>
    <w:rsid w:val="000C30E5"/>
    <w:rsid w:val="000C51D3"/>
    <w:rsid w:val="000E04E4"/>
    <w:rsid w:val="000E2BC5"/>
    <w:rsid w:val="00100B02"/>
    <w:rsid w:val="0010467D"/>
    <w:rsid w:val="00105003"/>
    <w:rsid w:val="00105817"/>
    <w:rsid w:val="00107494"/>
    <w:rsid w:val="00111C31"/>
    <w:rsid w:val="00112CE9"/>
    <w:rsid w:val="00113F83"/>
    <w:rsid w:val="00117492"/>
    <w:rsid w:val="001275CC"/>
    <w:rsid w:val="001306BA"/>
    <w:rsid w:val="0013183C"/>
    <w:rsid w:val="00131C2D"/>
    <w:rsid w:val="0014262F"/>
    <w:rsid w:val="00142A18"/>
    <w:rsid w:val="00142F9C"/>
    <w:rsid w:val="001431B3"/>
    <w:rsid w:val="001524CF"/>
    <w:rsid w:val="00152B45"/>
    <w:rsid w:val="0015630D"/>
    <w:rsid w:val="00166599"/>
    <w:rsid w:val="001708E6"/>
    <w:rsid w:val="00171FB0"/>
    <w:rsid w:val="00173F01"/>
    <w:rsid w:val="00175EB3"/>
    <w:rsid w:val="001914D4"/>
    <w:rsid w:val="001925B4"/>
    <w:rsid w:val="001A1E52"/>
    <w:rsid w:val="001A3D0B"/>
    <w:rsid w:val="001A49DE"/>
    <w:rsid w:val="001A5A54"/>
    <w:rsid w:val="001B036B"/>
    <w:rsid w:val="001C1812"/>
    <w:rsid w:val="001C1F00"/>
    <w:rsid w:val="001C591D"/>
    <w:rsid w:val="001C79C2"/>
    <w:rsid w:val="001D1F61"/>
    <w:rsid w:val="001D47BF"/>
    <w:rsid w:val="001D4F5A"/>
    <w:rsid w:val="001D60ED"/>
    <w:rsid w:val="001F7EFB"/>
    <w:rsid w:val="00201927"/>
    <w:rsid w:val="002062BD"/>
    <w:rsid w:val="0020685D"/>
    <w:rsid w:val="00206FA5"/>
    <w:rsid w:val="00211506"/>
    <w:rsid w:val="00220361"/>
    <w:rsid w:val="00223B48"/>
    <w:rsid w:val="00224E4B"/>
    <w:rsid w:val="00225606"/>
    <w:rsid w:val="00225ACC"/>
    <w:rsid w:val="00226D80"/>
    <w:rsid w:val="00231955"/>
    <w:rsid w:val="00233752"/>
    <w:rsid w:val="00234E1E"/>
    <w:rsid w:val="00237A5F"/>
    <w:rsid w:val="0024097E"/>
    <w:rsid w:val="00240A15"/>
    <w:rsid w:val="00241374"/>
    <w:rsid w:val="00245DDA"/>
    <w:rsid w:val="00250170"/>
    <w:rsid w:val="00255661"/>
    <w:rsid w:val="00255BBF"/>
    <w:rsid w:val="00256857"/>
    <w:rsid w:val="00256868"/>
    <w:rsid w:val="00257B80"/>
    <w:rsid w:val="00261C0C"/>
    <w:rsid w:val="00263502"/>
    <w:rsid w:val="00267D09"/>
    <w:rsid w:val="0027113E"/>
    <w:rsid w:val="00272606"/>
    <w:rsid w:val="002727B9"/>
    <w:rsid w:val="00274C60"/>
    <w:rsid w:val="00276D08"/>
    <w:rsid w:val="002856A6"/>
    <w:rsid w:val="00292153"/>
    <w:rsid w:val="002922DE"/>
    <w:rsid w:val="0029669E"/>
    <w:rsid w:val="00296DC2"/>
    <w:rsid w:val="002A32F4"/>
    <w:rsid w:val="002B6A81"/>
    <w:rsid w:val="002C165A"/>
    <w:rsid w:val="002C2E95"/>
    <w:rsid w:val="002C3B84"/>
    <w:rsid w:val="002C5DC1"/>
    <w:rsid w:val="002E2A61"/>
    <w:rsid w:val="002E3B6A"/>
    <w:rsid w:val="002E5CB2"/>
    <w:rsid w:val="003001CD"/>
    <w:rsid w:val="00303412"/>
    <w:rsid w:val="003035F4"/>
    <w:rsid w:val="003067C4"/>
    <w:rsid w:val="003118B9"/>
    <w:rsid w:val="00311B9B"/>
    <w:rsid w:val="00314EEB"/>
    <w:rsid w:val="0032200B"/>
    <w:rsid w:val="003369DF"/>
    <w:rsid w:val="00353636"/>
    <w:rsid w:val="00355A66"/>
    <w:rsid w:val="00357431"/>
    <w:rsid w:val="00376952"/>
    <w:rsid w:val="00377723"/>
    <w:rsid w:val="00383C4A"/>
    <w:rsid w:val="00383E7F"/>
    <w:rsid w:val="00385A4B"/>
    <w:rsid w:val="00390FA9"/>
    <w:rsid w:val="00392924"/>
    <w:rsid w:val="003932E9"/>
    <w:rsid w:val="003A1A6F"/>
    <w:rsid w:val="003A5B20"/>
    <w:rsid w:val="003A663B"/>
    <w:rsid w:val="003B65DB"/>
    <w:rsid w:val="003B7F7A"/>
    <w:rsid w:val="003C70A1"/>
    <w:rsid w:val="003D353D"/>
    <w:rsid w:val="003D5B5A"/>
    <w:rsid w:val="003D71CE"/>
    <w:rsid w:val="003E0E9C"/>
    <w:rsid w:val="003E1EA4"/>
    <w:rsid w:val="003E391D"/>
    <w:rsid w:val="003E49F2"/>
    <w:rsid w:val="003E63D2"/>
    <w:rsid w:val="003F189D"/>
    <w:rsid w:val="003F29C0"/>
    <w:rsid w:val="003F72D8"/>
    <w:rsid w:val="00403E3F"/>
    <w:rsid w:val="004212C0"/>
    <w:rsid w:val="00435343"/>
    <w:rsid w:val="00436333"/>
    <w:rsid w:val="00437100"/>
    <w:rsid w:val="00447573"/>
    <w:rsid w:val="004531A1"/>
    <w:rsid w:val="004549EC"/>
    <w:rsid w:val="00454D45"/>
    <w:rsid w:val="00456FE7"/>
    <w:rsid w:val="00457550"/>
    <w:rsid w:val="00457562"/>
    <w:rsid w:val="00461CB0"/>
    <w:rsid w:val="00466A0D"/>
    <w:rsid w:val="00471544"/>
    <w:rsid w:val="00473503"/>
    <w:rsid w:val="004738E2"/>
    <w:rsid w:val="0047417A"/>
    <w:rsid w:val="004755FA"/>
    <w:rsid w:val="00481090"/>
    <w:rsid w:val="00486854"/>
    <w:rsid w:val="00494DF3"/>
    <w:rsid w:val="004A634E"/>
    <w:rsid w:val="004B1282"/>
    <w:rsid w:val="004B1EB5"/>
    <w:rsid w:val="004B4026"/>
    <w:rsid w:val="004B6907"/>
    <w:rsid w:val="004B78AB"/>
    <w:rsid w:val="004C1312"/>
    <w:rsid w:val="004C6C06"/>
    <w:rsid w:val="004D1187"/>
    <w:rsid w:val="004D232C"/>
    <w:rsid w:val="004D4D0A"/>
    <w:rsid w:val="004E21C4"/>
    <w:rsid w:val="004E5237"/>
    <w:rsid w:val="004E548D"/>
    <w:rsid w:val="004F0CD6"/>
    <w:rsid w:val="004F34A5"/>
    <w:rsid w:val="004F3511"/>
    <w:rsid w:val="004F60A2"/>
    <w:rsid w:val="004F632C"/>
    <w:rsid w:val="004F7278"/>
    <w:rsid w:val="00500DA6"/>
    <w:rsid w:val="005027AC"/>
    <w:rsid w:val="005168C9"/>
    <w:rsid w:val="0052015D"/>
    <w:rsid w:val="005217B1"/>
    <w:rsid w:val="00523038"/>
    <w:rsid w:val="00526E7B"/>
    <w:rsid w:val="00527DC0"/>
    <w:rsid w:val="00530F84"/>
    <w:rsid w:val="005345FA"/>
    <w:rsid w:val="00542942"/>
    <w:rsid w:val="00544CA1"/>
    <w:rsid w:val="00552506"/>
    <w:rsid w:val="00555472"/>
    <w:rsid w:val="0055625D"/>
    <w:rsid w:val="0055688C"/>
    <w:rsid w:val="005574B7"/>
    <w:rsid w:val="00564BA6"/>
    <w:rsid w:val="00571A79"/>
    <w:rsid w:val="00576B4C"/>
    <w:rsid w:val="00577C36"/>
    <w:rsid w:val="00580E67"/>
    <w:rsid w:val="005827C4"/>
    <w:rsid w:val="00582AA8"/>
    <w:rsid w:val="00584403"/>
    <w:rsid w:val="0059426C"/>
    <w:rsid w:val="005A5507"/>
    <w:rsid w:val="005A665D"/>
    <w:rsid w:val="005A6B60"/>
    <w:rsid w:val="005A6F83"/>
    <w:rsid w:val="005B0A59"/>
    <w:rsid w:val="005C2C61"/>
    <w:rsid w:val="005C31A3"/>
    <w:rsid w:val="005C3E0E"/>
    <w:rsid w:val="005C57BE"/>
    <w:rsid w:val="005D0447"/>
    <w:rsid w:val="005D19F6"/>
    <w:rsid w:val="005D1B11"/>
    <w:rsid w:val="005D45D9"/>
    <w:rsid w:val="005D52D5"/>
    <w:rsid w:val="005D72EE"/>
    <w:rsid w:val="005E00DA"/>
    <w:rsid w:val="005E10CA"/>
    <w:rsid w:val="005F31CC"/>
    <w:rsid w:val="00600198"/>
    <w:rsid w:val="006049EC"/>
    <w:rsid w:val="006149B4"/>
    <w:rsid w:val="0061525A"/>
    <w:rsid w:val="00616BA8"/>
    <w:rsid w:val="00622D2D"/>
    <w:rsid w:val="00623D45"/>
    <w:rsid w:val="00625444"/>
    <w:rsid w:val="00625E20"/>
    <w:rsid w:val="0063000A"/>
    <w:rsid w:val="00636166"/>
    <w:rsid w:val="00636BA1"/>
    <w:rsid w:val="0064289C"/>
    <w:rsid w:val="00643CBC"/>
    <w:rsid w:val="00653995"/>
    <w:rsid w:val="006565E9"/>
    <w:rsid w:val="006605BC"/>
    <w:rsid w:val="006652D2"/>
    <w:rsid w:val="00665A3C"/>
    <w:rsid w:val="00675BED"/>
    <w:rsid w:val="00682A5B"/>
    <w:rsid w:val="0068592A"/>
    <w:rsid w:val="00694CEF"/>
    <w:rsid w:val="0069598D"/>
    <w:rsid w:val="00696424"/>
    <w:rsid w:val="00697DE4"/>
    <w:rsid w:val="006A7D01"/>
    <w:rsid w:val="006A7E27"/>
    <w:rsid w:val="006B7E64"/>
    <w:rsid w:val="006C0E4D"/>
    <w:rsid w:val="006C1794"/>
    <w:rsid w:val="006C2C5C"/>
    <w:rsid w:val="006C4F7C"/>
    <w:rsid w:val="006C58F1"/>
    <w:rsid w:val="006D3612"/>
    <w:rsid w:val="006E3D56"/>
    <w:rsid w:val="006F3677"/>
    <w:rsid w:val="006F707F"/>
    <w:rsid w:val="00701CA8"/>
    <w:rsid w:val="00705DFA"/>
    <w:rsid w:val="007075CD"/>
    <w:rsid w:val="00707A45"/>
    <w:rsid w:val="0071330B"/>
    <w:rsid w:val="00713840"/>
    <w:rsid w:val="00715047"/>
    <w:rsid w:val="007154D4"/>
    <w:rsid w:val="007168E1"/>
    <w:rsid w:val="00730F84"/>
    <w:rsid w:val="00743237"/>
    <w:rsid w:val="0074546F"/>
    <w:rsid w:val="00747A13"/>
    <w:rsid w:val="00753ECD"/>
    <w:rsid w:val="0075455C"/>
    <w:rsid w:val="00757722"/>
    <w:rsid w:val="00763BB2"/>
    <w:rsid w:val="007648CF"/>
    <w:rsid w:val="00765E26"/>
    <w:rsid w:val="00765E2E"/>
    <w:rsid w:val="00777FC7"/>
    <w:rsid w:val="007804CE"/>
    <w:rsid w:val="007976FC"/>
    <w:rsid w:val="007A0419"/>
    <w:rsid w:val="007A0611"/>
    <w:rsid w:val="007A2735"/>
    <w:rsid w:val="007B189C"/>
    <w:rsid w:val="007B4B0F"/>
    <w:rsid w:val="007C0DBA"/>
    <w:rsid w:val="007C4F0C"/>
    <w:rsid w:val="007C61BE"/>
    <w:rsid w:val="007D71AA"/>
    <w:rsid w:val="007E382F"/>
    <w:rsid w:val="007E4750"/>
    <w:rsid w:val="007E57A6"/>
    <w:rsid w:val="007F724D"/>
    <w:rsid w:val="00800D66"/>
    <w:rsid w:val="00801B49"/>
    <w:rsid w:val="0080267D"/>
    <w:rsid w:val="00805578"/>
    <w:rsid w:val="0081122B"/>
    <w:rsid w:val="00811895"/>
    <w:rsid w:val="00811E99"/>
    <w:rsid w:val="00812361"/>
    <w:rsid w:val="00814EC1"/>
    <w:rsid w:val="008166CD"/>
    <w:rsid w:val="008201F3"/>
    <w:rsid w:val="00842C9B"/>
    <w:rsid w:val="008467AC"/>
    <w:rsid w:val="008509D4"/>
    <w:rsid w:val="008534D2"/>
    <w:rsid w:val="008552F5"/>
    <w:rsid w:val="008575E9"/>
    <w:rsid w:val="00863339"/>
    <w:rsid w:val="00864AAC"/>
    <w:rsid w:val="008655ED"/>
    <w:rsid w:val="00866698"/>
    <w:rsid w:val="0087609B"/>
    <w:rsid w:val="008768F2"/>
    <w:rsid w:val="00880514"/>
    <w:rsid w:val="00883FFA"/>
    <w:rsid w:val="0088456E"/>
    <w:rsid w:val="00886C1C"/>
    <w:rsid w:val="00887E8F"/>
    <w:rsid w:val="00897852"/>
    <w:rsid w:val="0089789F"/>
    <w:rsid w:val="00897C9F"/>
    <w:rsid w:val="008A3512"/>
    <w:rsid w:val="008A4083"/>
    <w:rsid w:val="008A6940"/>
    <w:rsid w:val="008B0880"/>
    <w:rsid w:val="008B1649"/>
    <w:rsid w:val="008B3259"/>
    <w:rsid w:val="008D01A5"/>
    <w:rsid w:val="008D0654"/>
    <w:rsid w:val="008D190A"/>
    <w:rsid w:val="008D3F9F"/>
    <w:rsid w:val="008D6C46"/>
    <w:rsid w:val="008E004B"/>
    <w:rsid w:val="008E605D"/>
    <w:rsid w:val="008E68A7"/>
    <w:rsid w:val="008E698E"/>
    <w:rsid w:val="008F34B4"/>
    <w:rsid w:val="008F6823"/>
    <w:rsid w:val="009007B6"/>
    <w:rsid w:val="009014A6"/>
    <w:rsid w:val="00904848"/>
    <w:rsid w:val="009053D3"/>
    <w:rsid w:val="00905586"/>
    <w:rsid w:val="009122EF"/>
    <w:rsid w:val="009129D6"/>
    <w:rsid w:val="00913125"/>
    <w:rsid w:val="00913D9F"/>
    <w:rsid w:val="009160DB"/>
    <w:rsid w:val="009169DB"/>
    <w:rsid w:val="009211D0"/>
    <w:rsid w:val="00924484"/>
    <w:rsid w:val="009312E0"/>
    <w:rsid w:val="00931D60"/>
    <w:rsid w:val="0093481D"/>
    <w:rsid w:val="0093747B"/>
    <w:rsid w:val="00946B0A"/>
    <w:rsid w:val="00951131"/>
    <w:rsid w:val="009601F5"/>
    <w:rsid w:val="00960640"/>
    <w:rsid w:val="00961DD1"/>
    <w:rsid w:val="00963E8F"/>
    <w:rsid w:val="009700B9"/>
    <w:rsid w:val="009736FD"/>
    <w:rsid w:val="0097596B"/>
    <w:rsid w:val="00995595"/>
    <w:rsid w:val="009A261D"/>
    <w:rsid w:val="009A48B9"/>
    <w:rsid w:val="009A4B68"/>
    <w:rsid w:val="009B00E1"/>
    <w:rsid w:val="009B5F54"/>
    <w:rsid w:val="009B66B0"/>
    <w:rsid w:val="009C108E"/>
    <w:rsid w:val="009C6BEC"/>
    <w:rsid w:val="009C77DB"/>
    <w:rsid w:val="009C7AE2"/>
    <w:rsid w:val="009D0572"/>
    <w:rsid w:val="009D27FB"/>
    <w:rsid w:val="009D28E8"/>
    <w:rsid w:val="009D2B89"/>
    <w:rsid w:val="009D79AD"/>
    <w:rsid w:val="009E2FEB"/>
    <w:rsid w:val="009E3460"/>
    <w:rsid w:val="009E3BDF"/>
    <w:rsid w:val="009E3CCF"/>
    <w:rsid w:val="009E4A8B"/>
    <w:rsid w:val="009E5416"/>
    <w:rsid w:val="009F01F1"/>
    <w:rsid w:val="009F1112"/>
    <w:rsid w:val="009F2AB1"/>
    <w:rsid w:val="009F5395"/>
    <w:rsid w:val="00A068F9"/>
    <w:rsid w:val="00A10A3C"/>
    <w:rsid w:val="00A10FDD"/>
    <w:rsid w:val="00A13D8D"/>
    <w:rsid w:val="00A13EB3"/>
    <w:rsid w:val="00A24842"/>
    <w:rsid w:val="00A303DF"/>
    <w:rsid w:val="00A3046C"/>
    <w:rsid w:val="00A31D6A"/>
    <w:rsid w:val="00A34C97"/>
    <w:rsid w:val="00A3510D"/>
    <w:rsid w:val="00A445F0"/>
    <w:rsid w:val="00A4631E"/>
    <w:rsid w:val="00A47366"/>
    <w:rsid w:val="00A517AB"/>
    <w:rsid w:val="00A54CA4"/>
    <w:rsid w:val="00A639AE"/>
    <w:rsid w:val="00A641DA"/>
    <w:rsid w:val="00A671D8"/>
    <w:rsid w:val="00A734F0"/>
    <w:rsid w:val="00A74463"/>
    <w:rsid w:val="00A856DC"/>
    <w:rsid w:val="00A8573E"/>
    <w:rsid w:val="00A85D58"/>
    <w:rsid w:val="00A87258"/>
    <w:rsid w:val="00AA1950"/>
    <w:rsid w:val="00AB157E"/>
    <w:rsid w:val="00AB2383"/>
    <w:rsid w:val="00AB26E6"/>
    <w:rsid w:val="00AB502C"/>
    <w:rsid w:val="00AB5BE2"/>
    <w:rsid w:val="00AC3D3B"/>
    <w:rsid w:val="00AD0E34"/>
    <w:rsid w:val="00AD27EC"/>
    <w:rsid w:val="00AD2C2A"/>
    <w:rsid w:val="00AE156D"/>
    <w:rsid w:val="00AE6BC8"/>
    <w:rsid w:val="00AF2329"/>
    <w:rsid w:val="00AF30FA"/>
    <w:rsid w:val="00AF5C00"/>
    <w:rsid w:val="00AF6515"/>
    <w:rsid w:val="00AF7881"/>
    <w:rsid w:val="00AF7B38"/>
    <w:rsid w:val="00B10A13"/>
    <w:rsid w:val="00B115E9"/>
    <w:rsid w:val="00B120DA"/>
    <w:rsid w:val="00B1268A"/>
    <w:rsid w:val="00B16ACA"/>
    <w:rsid w:val="00B17C21"/>
    <w:rsid w:val="00B2048D"/>
    <w:rsid w:val="00B26CA0"/>
    <w:rsid w:val="00B43C9F"/>
    <w:rsid w:val="00B44D16"/>
    <w:rsid w:val="00B4797E"/>
    <w:rsid w:val="00B51AD1"/>
    <w:rsid w:val="00B56A5D"/>
    <w:rsid w:val="00B61B27"/>
    <w:rsid w:val="00B73756"/>
    <w:rsid w:val="00B744D6"/>
    <w:rsid w:val="00B82AB5"/>
    <w:rsid w:val="00B84386"/>
    <w:rsid w:val="00B900D2"/>
    <w:rsid w:val="00B94DF4"/>
    <w:rsid w:val="00B962B4"/>
    <w:rsid w:val="00BA216C"/>
    <w:rsid w:val="00BA2757"/>
    <w:rsid w:val="00BA2EAF"/>
    <w:rsid w:val="00BA4A21"/>
    <w:rsid w:val="00BA63DD"/>
    <w:rsid w:val="00BC1BAD"/>
    <w:rsid w:val="00BC1C3D"/>
    <w:rsid w:val="00BD0701"/>
    <w:rsid w:val="00BD363E"/>
    <w:rsid w:val="00BD722B"/>
    <w:rsid w:val="00BE4DC1"/>
    <w:rsid w:val="00BF1963"/>
    <w:rsid w:val="00C017D0"/>
    <w:rsid w:val="00C04723"/>
    <w:rsid w:val="00C05104"/>
    <w:rsid w:val="00C11926"/>
    <w:rsid w:val="00C12A1D"/>
    <w:rsid w:val="00C14E95"/>
    <w:rsid w:val="00C205AC"/>
    <w:rsid w:val="00C271C7"/>
    <w:rsid w:val="00C35FE6"/>
    <w:rsid w:val="00C40783"/>
    <w:rsid w:val="00C40A6C"/>
    <w:rsid w:val="00C43A76"/>
    <w:rsid w:val="00C44F34"/>
    <w:rsid w:val="00C45F76"/>
    <w:rsid w:val="00C508EE"/>
    <w:rsid w:val="00C5248E"/>
    <w:rsid w:val="00C64CEB"/>
    <w:rsid w:val="00C70B8C"/>
    <w:rsid w:val="00C72ADF"/>
    <w:rsid w:val="00C77DB0"/>
    <w:rsid w:val="00C8210A"/>
    <w:rsid w:val="00C83C4F"/>
    <w:rsid w:val="00C85F82"/>
    <w:rsid w:val="00C95867"/>
    <w:rsid w:val="00CA2945"/>
    <w:rsid w:val="00CA3BA2"/>
    <w:rsid w:val="00CA6036"/>
    <w:rsid w:val="00CC004E"/>
    <w:rsid w:val="00CC07A1"/>
    <w:rsid w:val="00CD0179"/>
    <w:rsid w:val="00CE648F"/>
    <w:rsid w:val="00CF3253"/>
    <w:rsid w:val="00CF37C7"/>
    <w:rsid w:val="00CF41BD"/>
    <w:rsid w:val="00CF6EB9"/>
    <w:rsid w:val="00CF7D14"/>
    <w:rsid w:val="00D061AE"/>
    <w:rsid w:val="00D07EEF"/>
    <w:rsid w:val="00D10E2F"/>
    <w:rsid w:val="00D12786"/>
    <w:rsid w:val="00D142CF"/>
    <w:rsid w:val="00D1430B"/>
    <w:rsid w:val="00D15453"/>
    <w:rsid w:val="00D172DE"/>
    <w:rsid w:val="00D251EE"/>
    <w:rsid w:val="00D26D54"/>
    <w:rsid w:val="00D272E5"/>
    <w:rsid w:val="00D3090F"/>
    <w:rsid w:val="00D32268"/>
    <w:rsid w:val="00D35E4A"/>
    <w:rsid w:val="00D44C8F"/>
    <w:rsid w:val="00D5094D"/>
    <w:rsid w:val="00D55676"/>
    <w:rsid w:val="00D563F5"/>
    <w:rsid w:val="00D60E01"/>
    <w:rsid w:val="00D66F2A"/>
    <w:rsid w:val="00D70286"/>
    <w:rsid w:val="00D72CC4"/>
    <w:rsid w:val="00D73FE7"/>
    <w:rsid w:val="00D80FEC"/>
    <w:rsid w:val="00D825B1"/>
    <w:rsid w:val="00D84E26"/>
    <w:rsid w:val="00D86854"/>
    <w:rsid w:val="00D93500"/>
    <w:rsid w:val="00D93E80"/>
    <w:rsid w:val="00D9664A"/>
    <w:rsid w:val="00DA0081"/>
    <w:rsid w:val="00DA64DC"/>
    <w:rsid w:val="00DA675C"/>
    <w:rsid w:val="00DA737F"/>
    <w:rsid w:val="00DB1DB6"/>
    <w:rsid w:val="00DB26BB"/>
    <w:rsid w:val="00DB2C2F"/>
    <w:rsid w:val="00DB4094"/>
    <w:rsid w:val="00DB511C"/>
    <w:rsid w:val="00DC07D0"/>
    <w:rsid w:val="00DC6EA9"/>
    <w:rsid w:val="00DD12BE"/>
    <w:rsid w:val="00DD3B62"/>
    <w:rsid w:val="00DE241C"/>
    <w:rsid w:val="00DE4B2A"/>
    <w:rsid w:val="00DE541E"/>
    <w:rsid w:val="00DF1530"/>
    <w:rsid w:val="00DF3768"/>
    <w:rsid w:val="00DF6682"/>
    <w:rsid w:val="00DF6C03"/>
    <w:rsid w:val="00E047D3"/>
    <w:rsid w:val="00E06945"/>
    <w:rsid w:val="00E06984"/>
    <w:rsid w:val="00E1077A"/>
    <w:rsid w:val="00E166EF"/>
    <w:rsid w:val="00E25E2C"/>
    <w:rsid w:val="00E25F52"/>
    <w:rsid w:val="00E26A9D"/>
    <w:rsid w:val="00E34CEA"/>
    <w:rsid w:val="00E41FAA"/>
    <w:rsid w:val="00E446D7"/>
    <w:rsid w:val="00E448BD"/>
    <w:rsid w:val="00E54E89"/>
    <w:rsid w:val="00E5745E"/>
    <w:rsid w:val="00E601B3"/>
    <w:rsid w:val="00E717FA"/>
    <w:rsid w:val="00E71EBC"/>
    <w:rsid w:val="00E7502A"/>
    <w:rsid w:val="00E75107"/>
    <w:rsid w:val="00E779C1"/>
    <w:rsid w:val="00E82865"/>
    <w:rsid w:val="00E848D7"/>
    <w:rsid w:val="00E85F62"/>
    <w:rsid w:val="00E86316"/>
    <w:rsid w:val="00E86674"/>
    <w:rsid w:val="00E9088A"/>
    <w:rsid w:val="00E90E1C"/>
    <w:rsid w:val="00E92602"/>
    <w:rsid w:val="00E96F75"/>
    <w:rsid w:val="00EA25BB"/>
    <w:rsid w:val="00EA64A8"/>
    <w:rsid w:val="00EA7E07"/>
    <w:rsid w:val="00EB2C5F"/>
    <w:rsid w:val="00EC0578"/>
    <w:rsid w:val="00EC0625"/>
    <w:rsid w:val="00EC458C"/>
    <w:rsid w:val="00EE0A48"/>
    <w:rsid w:val="00EE137D"/>
    <w:rsid w:val="00F05DD0"/>
    <w:rsid w:val="00F110BA"/>
    <w:rsid w:val="00F13B19"/>
    <w:rsid w:val="00F155DC"/>
    <w:rsid w:val="00F24D58"/>
    <w:rsid w:val="00F26F06"/>
    <w:rsid w:val="00F3150F"/>
    <w:rsid w:val="00F34A3A"/>
    <w:rsid w:val="00F47E00"/>
    <w:rsid w:val="00F6322B"/>
    <w:rsid w:val="00F65A90"/>
    <w:rsid w:val="00F72BF8"/>
    <w:rsid w:val="00F72F9D"/>
    <w:rsid w:val="00F75495"/>
    <w:rsid w:val="00F76807"/>
    <w:rsid w:val="00F76F46"/>
    <w:rsid w:val="00F807D3"/>
    <w:rsid w:val="00F84DC1"/>
    <w:rsid w:val="00F92DAC"/>
    <w:rsid w:val="00FA1674"/>
    <w:rsid w:val="00FA575C"/>
    <w:rsid w:val="00FB07A3"/>
    <w:rsid w:val="00FC1894"/>
    <w:rsid w:val="00FC408B"/>
    <w:rsid w:val="00FC43A6"/>
    <w:rsid w:val="00FC5605"/>
    <w:rsid w:val="00FD0659"/>
    <w:rsid w:val="00FD5A97"/>
    <w:rsid w:val="00FD6351"/>
    <w:rsid w:val="00FE4E9B"/>
    <w:rsid w:val="00FF400B"/>
    <w:rsid w:val="00FF55E4"/>
    <w:rsid w:val="00FF649F"/>
    <w:rsid w:val="010D0F16"/>
    <w:rsid w:val="01BFE188"/>
    <w:rsid w:val="01E00687"/>
    <w:rsid w:val="023FC2D5"/>
    <w:rsid w:val="024551A1"/>
    <w:rsid w:val="0287D5B9"/>
    <w:rsid w:val="029CC305"/>
    <w:rsid w:val="02C70CD2"/>
    <w:rsid w:val="02C84415"/>
    <w:rsid w:val="032E37B8"/>
    <w:rsid w:val="034D8CFD"/>
    <w:rsid w:val="036E4A1C"/>
    <w:rsid w:val="03E4D855"/>
    <w:rsid w:val="048C646C"/>
    <w:rsid w:val="04CFE1C9"/>
    <w:rsid w:val="04DD1F28"/>
    <w:rsid w:val="052451E3"/>
    <w:rsid w:val="058F83A1"/>
    <w:rsid w:val="05C0D81C"/>
    <w:rsid w:val="05DE7CE1"/>
    <w:rsid w:val="05F2C3E0"/>
    <w:rsid w:val="065D09BD"/>
    <w:rsid w:val="065E269F"/>
    <w:rsid w:val="066BB441"/>
    <w:rsid w:val="06F62425"/>
    <w:rsid w:val="085E8EA9"/>
    <w:rsid w:val="08607742"/>
    <w:rsid w:val="091F2594"/>
    <w:rsid w:val="0966E55B"/>
    <w:rsid w:val="09F90DF9"/>
    <w:rsid w:val="0A032134"/>
    <w:rsid w:val="0A32D68F"/>
    <w:rsid w:val="0ABFD31B"/>
    <w:rsid w:val="0AE5FF2C"/>
    <w:rsid w:val="0B115B82"/>
    <w:rsid w:val="0B35BF75"/>
    <w:rsid w:val="0BDEA814"/>
    <w:rsid w:val="0BF47C36"/>
    <w:rsid w:val="0C66D88E"/>
    <w:rsid w:val="0C6D1330"/>
    <w:rsid w:val="0C79FC65"/>
    <w:rsid w:val="0CAAA80D"/>
    <w:rsid w:val="0CAD2BE3"/>
    <w:rsid w:val="0CDA5609"/>
    <w:rsid w:val="0CF28818"/>
    <w:rsid w:val="0D2BF90C"/>
    <w:rsid w:val="0D4B3A96"/>
    <w:rsid w:val="0D7D3CDC"/>
    <w:rsid w:val="0D9391A3"/>
    <w:rsid w:val="0E4F8809"/>
    <w:rsid w:val="0E9B04B3"/>
    <w:rsid w:val="0EA7C054"/>
    <w:rsid w:val="0ED6C393"/>
    <w:rsid w:val="0F19B1A1"/>
    <w:rsid w:val="0F47384E"/>
    <w:rsid w:val="0FEEB6C9"/>
    <w:rsid w:val="102A28DA"/>
    <w:rsid w:val="10308C52"/>
    <w:rsid w:val="1052009F"/>
    <w:rsid w:val="110BDA17"/>
    <w:rsid w:val="117BFB20"/>
    <w:rsid w:val="1200BF26"/>
    <w:rsid w:val="1209661C"/>
    <w:rsid w:val="122E8C40"/>
    <w:rsid w:val="12622C6D"/>
    <w:rsid w:val="12744661"/>
    <w:rsid w:val="12A57306"/>
    <w:rsid w:val="14349670"/>
    <w:rsid w:val="143C8D31"/>
    <w:rsid w:val="1462D804"/>
    <w:rsid w:val="15A3681F"/>
    <w:rsid w:val="15C2ECDF"/>
    <w:rsid w:val="15DB85D6"/>
    <w:rsid w:val="15F701DF"/>
    <w:rsid w:val="161C56D0"/>
    <w:rsid w:val="1653A64F"/>
    <w:rsid w:val="16AAF8C9"/>
    <w:rsid w:val="16AB0AA2"/>
    <w:rsid w:val="1719D77B"/>
    <w:rsid w:val="1737FFF8"/>
    <w:rsid w:val="179D19EA"/>
    <w:rsid w:val="17F91D7C"/>
    <w:rsid w:val="183871DD"/>
    <w:rsid w:val="19A0ECEB"/>
    <w:rsid w:val="19D4423E"/>
    <w:rsid w:val="1A50741D"/>
    <w:rsid w:val="1A538479"/>
    <w:rsid w:val="1A94114C"/>
    <w:rsid w:val="1B2F6CD2"/>
    <w:rsid w:val="1B914507"/>
    <w:rsid w:val="1BB706F8"/>
    <w:rsid w:val="1BDD0E46"/>
    <w:rsid w:val="1C050A27"/>
    <w:rsid w:val="1C05F3F2"/>
    <w:rsid w:val="1C116726"/>
    <w:rsid w:val="1C360A91"/>
    <w:rsid w:val="1C584BC1"/>
    <w:rsid w:val="1DAAE973"/>
    <w:rsid w:val="1DC814F7"/>
    <w:rsid w:val="1EC3D692"/>
    <w:rsid w:val="1F5A3917"/>
    <w:rsid w:val="1FEA5013"/>
    <w:rsid w:val="201A67CF"/>
    <w:rsid w:val="20272447"/>
    <w:rsid w:val="20533C15"/>
    <w:rsid w:val="20619E56"/>
    <w:rsid w:val="20808F49"/>
    <w:rsid w:val="20DE8F26"/>
    <w:rsid w:val="211B0A12"/>
    <w:rsid w:val="214AABE6"/>
    <w:rsid w:val="21DCEBF1"/>
    <w:rsid w:val="21EB645A"/>
    <w:rsid w:val="21F917FF"/>
    <w:rsid w:val="22138962"/>
    <w:rsid w:val="2231C36B"/>
    <w:rsid w:val="2254061F"/>
    <w:rsid w:val="225AC876"/>
    <w:rsid w:val="22612704"/>
    <w:rsid w:val="22C2DBFF"/>
    <w:rsid w:val="2319637E"/>
    <w:rsid w:val="24768243"/>
    <w:rsid w:val="25060FB5"/>
    <w:rsid w:val="25C8CF9A"/>
    <w:rsid w:val="261A24E7"/>
    <w:rsid w:val="262D46C7"/>
    <w:rsid w:val="263CC146"/>
    <w:rsid w:val="26510440"/>
    <w:rsid w:val="266E6583"/>
    <w:rsid w:val="26EF43D0"/>
    <w:rsid w:val="27212CE1"/>
    <w:rsid w:val="27AE2305"/>
    <w:rsid w:val="27CBA501"/>
    <w:rsid w:val="27E2DB3C"/>
    <w:rsid w:val="28872ED3"/>
    <w:rsid w:val="28B95CB0"/>
    <w:rsid w:val="28E65D1C"/>
    <w:rsid w:val="2935EC22"/>
    <w:rsid w:val="299E73FC"/>
    <w:rsid w:val="29AE33CA"/>
    <w:rsid w:val="2A0227A8"/>
    <w:rsid w:val="2A0BD1A4"/>
    <w:rsid w:val="2AB2FE89"/>
    <w:rsid w:val="2C4BE438"/>
    <w:rsid w:val="2CC396BA"/>
    <w:rsid w:val="2D39C86A"/>
    <w:rsid w:val="2E126D0E"/>
    <w:rsid w:val="2E5034E2"/>
    <w:rsid w:val="2E5F671B"/>
    <w:rsid w:val="2EA96536"/>
    <w:rsid w:val="2EDC8B83"/>
    <w:rsid w:val="2FE8A9E2"/>
    <w:rsid w:val="2FFB377C"/>
    <w:rsid w:val="3053B871"/>
    <w:rsid w:val="305840CF"/>
    <w:rsid w:val="30949645"/>
    <w:rsid w:val="3142996F"/>
    <w:rsid w:val="31700E3E"/>
    <w:rsid w:val="31A13DC9"/>
    <w:rsid w:val="323C3B48"/>
    <w:rsid w:val="32471699"/>
    <w:rsid w:val="324CE7D5"/>
    <w:rsid w:val="32CE96A4"/>
    <w:rsid w:val="335797D3"/>
    <w:rsid w:val="33A1B47F"/>
    <w:rsid w:val="33D2E4B3"/>
    <w:rsid w:val="34294692"/>
    <w:rsid w:val="346F9F19"/>
    <w:rsid w:val="34DA0F3A"/>
    <w:rsid w:val="3535431E"/>
    <w:rsid w:val="35A8EFA1"/>
    <w:rsid w:val="3616BD2B"/>
    <w:rsid w:val="36361CB3"/>
    <w:rsid w:val="364E66C9"/>
    <w:rsid w:val="368458E6"/>
    <w:rsid w:val="368CA3A7"/>
    <w:rsid w:val="36A7B932"/>
    <w:rsid w:val="36B59612"/>
    <w:rsid w:val="36F0BC7A"/>
    <w:rsid w:val="3726CD1B"/>
    <w:rsid w:val="3762DDD9"/>
    <w:rsid w:val="38516673"/>
    <w:rsid w:val="386C543D"/>
    <w:rsid w:val="3881A4EE"/>
    <w:rsid w:val="38B30C88"/>
    <w:rsid w:val="39520EB0"/>
    <w:rsid w:val="39AFFA9A"/>
    <w:rsid w:val="39D0BDEB"/>
    <w:rsid w:val="3A08D6A7"/>
    <w:rsid w:val="3A4278A5"/>
    <w:rsid w:val="3A8A19B0"/>
    <w:rsid w:val="3AC18CB6"/>
    <w:rsid w:val="3B0286BE"/>
    <w:rsid w:val="3BD13611"/>
    <w:rsid w:val="3BE9FDFF"/>
    <w:rsid w:val="3C0127A4"/>
    <w:rsid w:val="3C33B47A"/>
    <w:rsid w:val="3DA70ABF"/>
    <w:rsid w:val="3DED4062"/>
    <w:rsid w:val="3E026556"/>
    <w:rsid w:val="3EE3AACE"/>
    <w:rsid w:val="3F08D6D3"/>
    <w:rsid w:val="3F8910C3"/>
    <w:rsid w:val="3F894C99"/>
    <w:rsid w:val="3F9A5CE2"/>
    <w:rsid w:val="3FB34BF3"/>
    <w:rsid w:val="402BA2E1"/>
    <w:rsid w:val="4074435A"/>
    <w:rsid w:val="4087B00A"/>
    <w:rsid w:val="409A3235"/>
    <w:rsid w:val="40E4EB00"/>
    <w:rsid w:val="40EA36D2"/>
    <w:rsid w:val="410962B4"/>
    <w:rsid w:val="413DF0B8"/>
    <w:rsid w:val="42132F4D"/>
    <w:rsid w:val="422CCE1F"/>
    <w:rsid w:val="4328429B"/>
    <w:rsid w:val="432A8609"/>
    <w:rsid w:val="43C89E80"/>
    <w:rsid w:val="4497F1AF"/>
    <w:rsid w:val="44C50A48"/>
    <w:rsid w:val="44DDF5EF"/>
    <w:rsid w:val="455D9799"/>
    <w:rsid w:val="45D6536C"/>
    <w:rsid w:val="460F24A3"/>
    <w:rsid w:val="463E7714"/>
    <w:rsid w:val="46A94D37"/>
    <w:rsid w:val="46EE466E"/>
    <w:rsid w:val="46F80250"/>
    <w:rsid w:val="47360FB9"/>
    <w:rsid w:val="47B6C438"/>
    <w:rsid w:val="482C8C40"/>
    <w:rsid w:val="482E909D"/>
    <w:rsid w:val="485695D8"/>
    <w:rsid w:val="48FB1949"/>
    <w:rsid w:val="492C929E"/>
    <w:rsid w:val="49485FAB"/>
    <w:rsid w:val="4993EA83"/>
    <w:rsid w:val="4995D01A"/>
    <w:rsid w:val="49974296"/>
    <w:rsid w:val="4A1BC971"/>
    <w:rsid w:val="4AEDD6E0"/>
    <w:rsid w:val="4B2BCF7D"/>
    <w:rsid w:val="4B5C46DF"/>
    <w:rsid w:val="4B7948A2"/>
    <w:rsid w:val="4C050369"/>
    <w:rsid w:val="4C8A3509"/>
    <w:rsid w:val="4CD69B2C"/>
    <w:rsid w:val="4D68CACB"/>
    <w:rsid w:val="4D736141"/>
    <w:rsid w:val="4E14FF79"/>
    <w:rsid w:val="4E6DA78D"/>
    <w:rsid w:val="4EEFB36D"/>
    <w:rsid w:val="4F17F0DD"/>
    <w:rsid w:val="4F40CAFB"/>
    <w:rsid w:val="4F70E22C"/>
    <w:rsid w:val="4F7275C3"/>
    <w:rsid w:val="504162FD"/>
    <w:rsid w:val="504D3F28"/>
    <w:rsid w:val="509668C2"/>
    <w:rsid w:val="50C8049A"/>
    <w:rsid w:val="50CA0D76"/>
    <w:rsid w:val="512ADFB5"/>
    <w:rsid w:val="51644A96"/>
    <w:rsid w:val="51A582C3"/>
    <w:rsid w:val="51D15C03"/>
    <w:rsid w:val="52130913"/>
    <w:rsid w:val="5229F0EE"/>
    <w:rsid w:val="5239D70C"/>
    <w:rsid w:val="52475EA0"/>
    <w:rsid w:val="52552C8D"/>
    <w:rsid w:val="52E90719"/>
    <w:rsid w:val="53636739"/>
    <w:rsid w:val="53C9F56C"/>
    <w:rsid w:val="53CF612F"/>
    <w:rsid w:val="54924B66"/>
    <w:rsid w:val="54CF5E47"/>
    <w:rsid w:val="54E69B24"/>
    <w:rsid w:val="54F2068E"/>
    <w:rsid w:val="54F88B80"/>
    <w:rsid w:val="5575AF19"/>
    <w:rsid w:val="56119115"/>
    <w:rsid w:val="566EAA6F"/>
    <w:rsid w:val="56826B85"/>
    <w:rsid w:val="56BC6B33"/>
    <w:rsid w:val="56D581AE"/>
    <w:rsid w:val="570277BC"/>
    <w:rsid w:val="573B1973"/>
    <w:rsid w:val="573F1861"/>
    <w:rsid w:val="574D8471"/>
    <w:rsid w:val="57B942A5"/>
    <w:rsid w:val="584A33FD"/>
    <w:rsid w:val="58981911"/>
    <w:rsid w:val="59A07779"/>
    <w:rsid w:val="59C952FD"/>
    <w:rsid w:val="5A35F793"/>
    <w:rsid w:val="5A53C223"/>
    <w:rsid w:val="5A61735E"/>
    <w:rsid w:val="5AA83B72"/>
    <w:rsid w:val="5B291A01"/>
    <w:rsid w:val="5B3323EA"/>
    <w:rsid w:val="5B37A717"/>
    <w:rsid w:val="5B9AA27A"/>
    <w:rsid w:val="5B9CBEDF"/>
    <w:rsid w:val="5C1114F6"/>
    <w:rsid w:val="5C3DF5D3"/>
    <w:rsid w:val="5C779688"/>
    <w:rsid w:val="5C9E11BD"/>
    <w:rsid w:val="5CC28478"/>
    <w:rsid w:val="5D3932EC"/>
    <w:rsid w:val="5D828D5B"/>
    <w:rsid w:val="5DF3B7DF"/>
    <w:rsid w:val="5E0D2821"/>
    <w:rsid w:val="5E1D8E33"/>
    <w:rsid w:val="5E3A06CF"/>
    <w:rsid w:val="5E580234"/>
    <w:rsid w:val="5E839BC3"/>
    <w:rsid w:val="5E96AF69"/>
    <w:rsid w:val="5F3367FE"/>
    <w:rsid w:val="5F886C1D"/>
    <w:rsid w:val="5FD5B27F"/>
    <w:rsid w:val="5FEEA147"/>
    <w:rsid w:val="607CBF6E"/>
    <w:rsid w:val="608CC6AA"/>
    <w:rsid w:val="608E7F4C"/>
    <w:rsid w:val="611166F6"/>
    <w:rsid w:val="612AC3DD"/>
    <w:rsid w:val="618A71A8"/>
    <w:rsid w:val="61D4668E"/>
    <w:rsid w:val="6216364F"/>
    <w:rsid w:val="62406F02"/>
    <w:rsid w:val="6259359C"/>
    <w:rsid w:val="62FD1648"/>
    <w:rsid w:val="62FFCC5F"/>
    <w:rsid w:val="6307E874"/>
    <w:rsid w:val="63264209"/>
    <w:rsid w:val="6351E426"/>
    <w:rsid w:val="6354C62C"/>
    <w:rsid w:val="638CDE39"/>
    <w:rsid w:val="63B46030"/>
    <w:rsid w:val="63E8CFB3"/>
    <w:rsid w:val="642EE33C"/>
    <w:rsid w:val="643EA35B"/>
    <w:rsid w:val="643FD41E"/>
    <w:rsid w:val="644907B8"/>
    <w:rsid w:val="649295D0"/>
    <w:rsid w:val="64C36BFA"/>
    <w:rsid w:val="6512461A"/>
    <w:rsid w:val="654FB248"/>
    <w:rsid w:val="65A892CF"/>
    <w:rsid w:val="65F8CB20"/>
    <w:rsid w:val="669CB56A"/>
    <w:rsid w:val="66D0D3F5"/>
    <w:rsid w:val="66FCD612"/>
    <w:rsid w:val="6716635B"/>
    <w:rsid w:val="6721D5AF"/>
    <w:rsid w:val="6723EA68"/>
    <w:rsid w:val="68997618"/>
    <w:rsid w:val="68EAE181"/>
    <w:rsid w:val="68F594AE"/>
    <w:rsid w:val="690582A7"/>
    <w:rsid w:val="697659ED"/>
    <w:rsid w:val="69FC6A94"/>
    <w:rsid w:val="6A0882D2"/>
    <w:rsid w:val="6A6977DC"/>
    <w:rsid w:val="6AAACAA7"/>
    <w:rsid w:val="6B9E56DC"/>
    <w:rsid w:val="6BA31D6E"/>
    <w:rsid w:val="6BEAEA42"/>
    <w:rsid w:val="6C469B08"/>
    <w:rsid w:val="6D9C4792"/>
    <w:rsid w:val="6D9F3807"/>
    <w:rsid w:val="6DE79C31"/>
    <w:rsid w:val="6DF1B21F"/>
    <w:rsid w:val="6DF311A8"/>
    <w:rsid w:val="6E30A2B3"/>
    <w:rsid w:val="6E5FB7D9"/>
    <w:rsid w:val="6F1233DC"/>
    <w:rsid w:val="6F440A74"/>
    <w:rsid w:val="7022B8D3"/>
    <w:rsid w:val="7050985F"/>
    <w:rsid w:val="712952E1"/>
    <w:rsid w:val="7142EB33"/>
    <w:rsid w:val="7152EBC0"/>
    <w:rsid w:val="716DA145"/>
    <w:rsid w:val="71D6B907"/>
    <w:rsid w:val="71D94DD5"/>
    <w:rsid w:val="72486C60"/>
    <w:rsid w:val="72DA206F"/>
    <w:rsid w:val="72E0B2CD"/>
    <w:rsid w:val="734D2056"/>
    <w:rsid w:val="736205C1"/>
    <w:rsid w:val="7365B4B0"/>
    <w:rsid w:val="73B002CF"/>
    <w:rsid w:val="73F08AEE"/>
    <w:rsid w:val="7438181F"/>
    <w:rsid w:val="74554B43"/>
    <w:rsid w:val="74E92DEE"/>
    <w:rsid w:val="7548FF99"/>
    <w:rsid w:val="7599D032"/>
    <w:rsid w:val="75A752D4"/>
    <w:rsid w:val="75F33C16"/>
    <w:rsid w:val="767B4FF4"/>
    <w:rsid w:val="76D4503E"/>
    <w:rsid w:val="770BC81C"/>
    <w:rsid w:val="77268A1F"/>
    <w:rsid w:val="77298559"/>
    <w:rsid w:val="77591A36"/>
    <w:rsid w:val="77C55AA5"/>
    <w:rsid w:val="77D4D240"/>
    <w:rsid w:val="77D7FA1C"/>
    <w:rsid w:val="7824FFEB"/>
    <w:rsid w:val="78587B33"/>
    <w:rsid w:val="788C5ECC"/>
    <w:rsid w:val="78C3FBE2"/>
    <w:rsid w:val="78CFFFAF"/>
    <w:rsid w:val="7917E0A1"/>
    <w:rsid w:val="793B1CC6"/>
    <w:rsid w:val="7976992E"/>
    <w:rsid w:val="7A0A32B8"/>
    <w:rsid w:val="7A0C2D64"/>
    <w:rsid w:val="7A48E2DB"/>
    <w:rsid w:val="7A5FCC43"/>
    <w:rsid w:val="7B7C3474"/>
    <w:rsid w:val="7B86C2FA"/>
    <w:rsid w:val="7B924D52"/>
    <w:rsid w:val="7BC26483"/>
    <w:rsid w:val="7BC3FF8E"/>
    <w:rsid w:val="7C19677D"/>
    <w:rsid w:val="7C23F009"/>
    <w:rsid w:val="7C2C942B"/>
    <w:rsid w:val="7CACAABF"/>
    <w:rsid w:val="7D3DC688"/>
    <w:rsid w:val="7D725E80"/>
    <w:rsid w:val="7DB03E45"/>
    <w:rsid w:val="7DCA20E5"/>
    <w:rsid w:val="7E16492A"/>
    <w:rsid w:val="7E26490D"/>
    <w:rsid w:val="7E5633CF"/>
    <w:rsid w:val="7EC4FE17"/>
    <w:rsid w:val="7EC683E2"/>
    <w:rsid w:val="7EEEB127"/>
    <w:rsid w:val="7F56417D"/>
    <w:rsid w:val="7F8395F0"/>
    <w:rsid w:val="7F90A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docId w15:val="{63EB815A-9E91-4054-9EF0-6B04ED1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99"/>
    <w:pPr>
      <w:spacing w:before="120" w:after="12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Overskrift1">
    <w:name w:val="heading 1"/>
    <w:basedOn w:val="paragraph"/>
    <w:next w:val="Normal"/>
    <w:link w:val="Overskrift1Tegn"/>
    <w:uiPriority w:val="9"/>
    <w:qFormat/>
    <w:rsid w:val="00577C36"/>
    <w:pPr>
      <w:spacing w:before="240" w:beforeAutospacing="0" w:after="240" w:afterAutospacing="0"/>
      <w:outlineLvl w:val="0"/>
    </w:pPr>
    <w:rPr>
      <w:rFonts w:ascii="Verdana Pro" w:hAnsi="Verdana Pro"/>
      <w:b/>
      <w:bCs/>
      <w:color w:val="357B73"/>
      <w:sz w:val="36"/>
      <w:szCs w:val="36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77C36"/>
    <w:pPr>
      <w:outlineLvl w:val="1"/>
    </w:pPr>
    <w:rPr>
      <w:sz w:val="32"/>
      <w:szCs w:val="32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91F2594"/>
    <w:pPr>
      <w:spacing w:before="200" w:after="0"/>
      <w:outlineLvl w:val="2"/>
    </w:pPr>
    <w:rPr>
      <w:caps/>
      <w:sz w:val="22"/>
      <w:szCs w:val="22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91F2594"/>
    <w:pPr>
      <w:outlineLvl w:val="3"/>
    </w:pPr>
    <w:rPr>
      <w:b w:val="0"/>
      <w:bCs w:val="0"/>
      <w:caps w:val="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5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aliases w:val="Sidhuvud avsnitt 1"/>
    <w:basedOn w:val="Default"/>
    <w:link w:val="Topp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Sidhuvud avsnitt 1 Tegn"/>
    <w:basedOn w:val="Standardskriftforavsnitt"/>
    <w:link w:val="Topptekst"/>
    <w:uiPriority w:val="99"/>
    <w:rsid w:val="00AE156D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paragraph" w:customStyle="1" w:styleId="paragraph">
    <w:name w:val="paragraph"/>
    <w:basedOn w:val="Normal"/>
    <w:rsid w:val="00701CA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701CA8"/>
  </w:style>
  <w:style w:type="character" w:customStyle="1" w:styleId="eop">
    <w:name w:val="eop"/>
    <w:basedOn w:val="Standardskriftforavsnitt"/>
    <w:rsid w:val="00701CA8"/>
  </w:style>
  <w:style w:type="character" w:styleId="Plassholdertekst">
    <w:name w:val="Placeholder Text"/>
    <w:basedOn w:val="Standardskriftforavsnitt"/>
    <w:uiPriority w:val="99"/>
    <w:semiHidden/>
    <w:rsid w:val="00A8573E"/>
    <w:rPr>
      <w:color w:val="808080"/>
    </w:rPr>
  </w:style>
  <w:style w:type="table" w:styleId="Tabellrutenett">
    <w:name w:val="Table Grid"/>
    <w:basedOn w:val="Vanligtabell"/>
    <w:uiPriority w:val="59"/>
    <w:rsid w:val="0027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styleId="Hyperkobling">
    <w:name w:val="Hyperlink"/>
    <w:basedOn w:val="Standardskriftforavsnitt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ormal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ormal"/>
    <w:rsid w:val="00255BBF"/>
    <w:pPr>
      <w:overflowPunct w:val="0"/>
      <w:autoSpaceDE w:val="0"/>
      <w:autoSpaceDN w:val="0"/>
      <w:adjustRightInd w:val="0"/>
      <w:spacing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ormal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ormal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ormal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ormal"/>
    <w:rsid w:val="00255BBF"/>
    <w:pPr>
      <w:widowControl w:val="0"/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ormal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ormal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ormal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ormal"/>
    <w:link w:val="VSSubHead1stCharCharChar"/>
    <w:rsid w:val="00240A15"/>
    <w:pPr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Vanligtabell"/>
    <w:next w:val="Tabellrutenett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9B00E1"/>
    <w:pPr>
      <w:numPr>
        <w:numId w:val="2"/>
      </w:numPr>
      <w:contextualSpacing/>
    </w:pPr>
  </w:style>
  <w:style w:type="table" w:customStyle="1" w:styleId="TableGrid2">
    <w:name w:val="Table Grid2"/>
    <w:basedOn w:val="Vanligtabell"/>
    <w:next w:val="Tabellrutenett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skriftforavsnitt"/>
    <w:rsid w:val="00DF3768"/>
  </w:style>
  <w:style w:type="paragraph" w:styleId="Bobletekst">
    <w:name w:val="Balloon Text"/>
    <w:basedOn w:val="Normal"/>
    <w:link w:val="BobletekstTegn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-inactive">
    <w:name w:val="tab-inactive"/>
    <w:basedOn w:val="Normal"/>
    <w:rsid w:val="00F76807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D47B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D47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D4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21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21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jon">
    <w:name w:val="Revision"/>
    <w:hidden/>
    <w:uiPriority w:val="99"/>
    <w:semiHidden/>
    <w:rsid w:val="000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AF7B38"/>
    <w:rPr>
      <w:color w:val="605E5C"/>
      <w:shd w:val="clear" w:color="auto" w:fill="E1DFDD"/>
    </w:rPr>
  </w:style>
  <w:style w:type="character" w:customStyle="1" w:styleId="unsupportedobjecttext">
    <w:name w:val="unsupportedobjecttext"/>
    <w:basedOn w:val="Standardskriftforavsnitt"/>
    <w:rsid w:val="004F632C"/>
  </w:style>
  <w:style w:type="character" w:styleId="Fulgthyperkobling">
    <w:name w:val="FollowedHyperlink"/>
    <w:basedOn w:val="Standardskriftforavsnitt"/>
    <w:uiPriority w:val="99"/>
    <w:semiHidden/>
    <w:unhideWhenUsed/>
    <w:rsid w:val="00E717FA"/>
    <w:rPr>
      <w:color w:val="954F72" w:themeColor="followedHyperlink"/>
      <w:u w:val="single"/>
    </w:rPr>
  </w:style>
  <w:style w:type="character" w:customStyle="1" w:styleId="hgkelc">
    <w:name w:val="hgkelc"/>
    <w:basedOn w:val="Standardskriftforavsnitt"/>
    <w:rsid w:val="00636BA1"/>
  </w:style>
  <w:style w:type="character" w:styleId="Ulstomtale">
    <w:name w:val="Unresolved Mention"/>
    <w:basedOn w:val="Standardskriftforavsnitt"/>
    <w:uiPriority w:val="99"/>
    <w:semiHidden/>
    <w:unhideWhenUsed/>
    <w:rsid w:val="008D3F9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7C36"/>
    <w:rPr>
      <w:rFonts w:ascii="Verdana Pro" w:eastAsia="DotumChe" w:hAnsi="Verdana Pro" w:cs="Calibri"/>
      <w:b/>
      <w:bCs/>
      <w:color w:val="357B73"/>
      <w:sz w:val="32"/>
      <w:szCs w:val="32"/>
      <w:lang w:val="en-GB" w:eastAsia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7C36"/>
    <w:rPr>
      <w:rFonts w:ascii="Verdana Pro" w:eastAsia="DotumChe" w:hAnsi="Verdana Pro" w:cs="Calibri"/>
      <w:b/>
      <w:bCs/>
      <w:color w:val="357B73"/>
      <w:sz w:val="36"/>
      <w:szCs w:val="36"/>
      <w:lang w:val="en-GB" w:eastAsia="en-GB"/>
    </w:rPr>
  </w:style>
  <w:style w:type="character" w:styleId="Sterk">
    <w:name w:val="Strong"/>
    <w:basedOn w:val="normaltextrun"/>
    <w:uiPriority w:val="22"/>
    <w:qFormat/>
    <w:rsid w:val="00E26A9D"/>
    <w:rPr>
      <w:rFonts w:ascii="Verdana Pro" w:eastAsia="DotumChe" w:hAnsi="Verdana Pro" w:cs="Calibri"/>
      <w:b/>
      <w:bCs/>
      <w:color w:val="525252" w:themeColor="accent3" w:themeShade="80"/>
      <w:sz w:val="32"/>
      <w:szCs w:val="32"/>
    </w:rPr>
  </w:style>
  <w:style w:type="character" w:styleId="Boktittel">
    <w:name w:val="Book Title"/>
    <w:basedOn w:val="normaltextrun"/>
    <w:uiPriority w:val="33"/>
    <w:qFormat/>
    <w:rsid w:val="000930B4"/>
    <w:rPr>
      <w:rFonts w:ascii="Verdana" w:hAnsi="Verdana"/>
      <w:b/>
      <w:bCs/>
      <w:color w:val="357B73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91F2594"/>
    <w:rPr>
      <w:rFonts w:ascii="Verdana Pro" w:eastAsia="DotumChe" w:hAnsi="Verdana Pro" w:cs="Calibri"/>
      <w:b/>
      <w:bCs/>
      <w:caps/>
      <w:color w:val="357B73"/>
      <w:sz w:val="22"/>
      <w:szCs w:val="22"/>
      <w:lang w:val="en-GB" w:eastAsia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91F2594"/>
    <w:rPr>
      <w:rFonts w:ascii="Verdana Pro" w:eastAsia="DotumChe" w:hAnsi="Verdana Pro" w:cs="Calibri"/>
      <w:color w:val="357B73"/>
      <w:sz w:val="22"/>
      <w:szCs w:val="22"/>
      <w:lang w:val="en-GB" w:eastAsia="en-GB"/>
    </w:rPr>
  </w:style>
  <w:style w:type="paragraph" w:styleId="Ingenmellomrom">
    <w:name w:val="No Spacing"/>
    <w:link w:val="IngenmellomromTegn"/>
    <w:uiPriority w:val="1"/>
    <w:qFormat/>
    <w:rsid w:val="004E21C4"/>
    <w:pPr>
      <w:spacing w:after="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character" w:customStyle="1" w:styleId="scxw49882978">
    <w:name w:val="scxw49882978"/>
    <w:basedOn w:val="Standardskriftforavsnitt"/>
    <w:rsid w:val="0055688C"/>
  </w:style>
  <w:style w:type="character" w:customStyle="1" w:styleId="spellingerror">
    <w:name w:val="spellingerror"/>
    <w:basedOn w:val="Standardskriftforavsnitt"/>
    <w:rsid w:val="0055688C"/>
  </w:style>
  <w:style w:type="paragraph" w:styleId="Bildetekst">
    <w:name w:val="caption"/>
    <w:basedOn w:val="Normal"/>
    <w:next w:val="Normal"/>
    <w:uiPriority w:val="35"/>
    <w:unhideWhenUsed/>
    <w:qFormat/>
    <w:rsid w:val="00105003"/>
    <w:pPr>
      <w:spacing w:before="0" w:after="480"/>
    </w:pPr>
    <w:rPr>
      <w:rFonts w:ascii="Verdana Pro Cond SemiBold" w:hAnsi="Verdana Pro Cond SemiBold"/>
      <w:color w:val="357B73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94DF3"/>
    <w:pPr>
      <w:keepNext/>
      <w:keepLines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526E7B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94DF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3354B"/>
    <w:pPr>
      <w:tabs>
        <w:tab w:val="right" w:leader="dot" w:pos="9062"/>
      </w:tabs>
      <w:spacing w:after="100"/>
      <w:ind w:left="708"/>
    </w:pPr>
  </w:style>
  <w:style w:type="paragraph" w:styleId="INNH4">
    <w:name w:val="toc 4"/>
    <w:basedOn w:val="Normal"/>
    <w:next w:val="Normal"/>
    <w:autoRedefine/>
    <w:uiPriority w:val="39"/>
    <w:unhideWhenUsed/>
    <w:rsid w:val="00555472"/>
    <w:pPr>
      <w:spacing w:after="100"/>
      <w:ind w:left="66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0578"/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Tittel">
    <w:name w:val="Title"/>
    <w:basedOn w:val="Normal"/>
    <w:next w:val="Normal"/>
    <w:link w:val="TittelTegn"/>
    <w:uiPriority w:val="10"/>
    <w:qFormat/>
    <w:rsid w:val="009E2FEB"/>
    <w:pPr>
      <w:jc w:val="right"/>
    </w:pPr>
    <w:rPr>
      <w:caps/>
      <w:color w:val="357B73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9E2FEB"/>
    <w:rPr>
      <w:rFonts w:ascii="Verdana Pro Cond Light" w:eastAsia="DotumChe" w:hAnsi="Verdana Pro Cond Light" w:cs="Calibri"/>
      <w:caps/>
      <w:color w:val="357B73"/>
      <w:sz w:val="24"/>
      <w:szCs w:val="24"/>
      <w:lang w:val="en-GB" w:eastAsia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E2FEB"/>
    <w:pPr>
      <w:jc w:val="right"/>
    </w:pPr>
    <w:rPr>
      <w:rFonts w:ascii="Verdana Pro SemiBold" w:hAnsi="Verdana Pro SemiBold"/>
      <w:b/>
      <w:bCs/>
      <w:color w:val="357B73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E2FEB"/>
    <w:rPr>
      <w:rFonts w:ascii="Verdana Pro SemiBold" w:eastAsia="DotumChe" w:hAnsi="Verdana Pro SemiBold" w:cs="Calibri"/>
      <w:b/>
      <w:bCs/>
      <w:color w:val="357B73"/>
      <w:sz w:val="36"/>
      <w:szCs w:val="36"/>
      <w:lang w:val="en-GB" w:eastAsia="en-GB"/>
    </w:rPr>
  </w:style>
  <w:style w:type="character" w:customStyle="1" w:styleId="scxw31626534">
    <w:name w:val="scxw31626534"/>
    <w:basedOn w:val="Standardskriftforavsnitt"/>
    <w:rsid w:val="00576B4C"/>
  </w:style>
  <w:style w:type="paragraph" w:customStyle="1" w:styleId="Tablecaption">
    <w:name w:val="Table caption"/>
    <w:basedOn w:val="Normal"/>
    <w:link w:val="TablecaptionTegn"/>
    <w:qFormat/>
    <w:rsid w:val="00682A5B"/>
    <w:pPr>
      <w:spacing w:before="100" w:beforeAutospacing="1" w:after="100" w:afterAutospacing="1"/>
      <w:ind w:left="360"/>
      <w:jc w:val="both"/>
    </w:pPr>
    <w:rPr>
      <w:rFonts w:eastAsia="Times New Roman" w:cs="Times New Roman"/>
      <w:b/>
      <w:bCs/>
      <w:color w:val="357B73"/>
      <w:lang w:eastAsia="nb-NO"/>
    </w:rPr>
  </w:style>
  <w:style w:type="character" w:customStyle="1" w:styleId="TablecaptionTegn">
    <w:name w:val="Table caption Tegn"/>
    <w:basedOn w:val="Standardskriftforavsnitt"/>
    <w:link w:val="Tablecaption"/>
    <w:rsid w:val="00682A5B"/>
    <w:rPr>
      <w:rFonts w:ascii="Verdana Pro Cond Light" w:eastAsia="Times New Roman" w:hAnsi="Verdana Pro Cond Light" w:cs="Times New Roman"/>
      <w:b/>
      <w:bCs/>
      <w:color w:val="357B73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A5507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A634E"/>
    <w:pPr>
      <w:spacing w:before="0" w:after="0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val="sl-S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A634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4A634E"/>
    <w:rPr>
      <w:vertAlign w:val="superscript"/>
    </w:rPr>
  </w:style>
  <w:style w:type="table" w:customStyle="1" w:styleId="TableGrid4">
    <w:name w:val="Table Grid4"/>
    <w:basedOn w:val="Vanligtabell"/>
    <w:next w:val="Tabellrutenett"/>
    <w:uiPriority w:val="59"/>
    <w:rsid w:val="0029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esse.org/no/om-chess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ur-lex.europa.eu/legal-content/SV/TXT/HTML/?uri=CELEX:52020DC0474&amp;from=EN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hesse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hesse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Student worksheet 
B – Notes for teachers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F3D0C5C5CD7418041C6AA65C948F5" ma:contentTypeVersion="15" ma:contentTypeDescription="Opprett et nytt dokument." ma:contentTypeScope="" ma:versionID="5d1ad2aee38d8f5027daf8666b84a54a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6c5d137a9ba0e50a30be5b254c82876a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C645D-8FEE-40DC-BFED-92110018E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574F5-7A89-48EE-AFD5-A9CCED0B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1056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Experiments Reset by Green Chemistry Ideas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Experiments Reset by Green Chemistry Ideas</dc:title>
  <dc:subject>SYNTHESIS OF BIODIESEL FROM VEGETABLE OIL</dc:subject>
  <dc:creator>Kirsten Fiskum</dc:creator>
  <cp:keywords/>
  <dc:description/>
  <cp:lastModifiedBy>Øystein Sørborg</cp:lastModifiedBy>
  <cp:revision>27</cp:revision>
  <dcterms:created xsi:type="dcterms:W3CDTF">2023-04-17T12:04:00Z</dcterms:created>
  <dcterms:modified xsi:type="dcterms:W3CDTF">2023-04-26T14:47:00Z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