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B41C" w14:textId="5C92BD1A" w:rsidR="1D668A63" w:rsidRPr="00023DE5" w:rsidRDefault="1D668A63" w:rsidP="3BCACC8E">
      <w:pPr>
        <w:rPr>
          <w:rFonts w:ascii="Calibri" w:eastAsia="Calibri" w:hAnsi="Calibri" w:cs="Calibri"/>
          <w:i/>
          <w:iCs/>
          <w:color w:val="C00000"/>
        </w:rPr>
      </w:pPr>
      <w:r w:rsidRPr="00023DE5">
        <w:rPr>
          <w:rFonts w:ascii="Calibri" w:eastAsia="Calibri" w:hAnsi="Calibri" w:cs="Calibri"/>
          <w:i/>
          <w:iCs/>
          <w:color w:val="C00000"/>
        </w:rPr>
        <w:t>Merk: Dette er en mal. Slett denne røde teksten i den ferdige versjonen. Før malen tas i bruk, tilpass innholdet til de lokale forholdene ved skolen.</w:t>
      </w:r>
    </w:p>
    <w:p w14:paraId="2A1446FB" w14:textId="6488B187" w:rsidR="00C27BF6" w:rsidRDefault="3729E5D1" w:rsidP="00C27BF6">
      <w:pPr>
        <w:pStyle w:val="Overskrift1"/>
        <w:rPr>
          <w:lang w:val="nb-NO"/>
        </w:rPr>
      </w:pPr>
      <w:r w:rsidRPr="00023DE5">
        <w:rPr>
          <w:lang w:val="nb-NO"/>
        </w:rPr>
        <w:t xml:space="preserve">Rutiner </w:t>
      </w:r>
      <w:r w:rsidR="22E52853" w:rsidRPr="00023DE5">
        <w:rPr>
          <w:lang w:val="nb-NO"/>
        </w:rPr>
        <w:t>ved</w:t>
      </w:r>
      <w:r w:rsidRPr="00023DE5">
        <w:rPr>
          <w:lang w:val="nb-NO"/>
        </w:rPr>
        <w:t xml:space="preserve"> uhell med kjemikalier</w:t>
      </w:r>
      <w:r w:rsidR="5FBB044D" w:rsidRPr="00023DE5">
        <w:rPr>
          <w:lang w:val="nb-NO"/>
        </w:rPr>
        <w:t xml:space="preserve"> i naturfag- og kjemiundervisning</w:t>
      </w:r>
    </w:p>
    <w:p w14:paraId="6B0F75E3" w14:textId="737069E8" w:rsidR="00E21D6A" w:rsidRPr="00E21D6A" w:rsidRDefault="00E21D6A" w:rsidP="00E21D6A">
      <w:r w:rsidRPr="00E21D6A">
        <w:rPr>
          <w:i/>
          <w:iCs/>
        </w:rPr>
        <w:t xml:space="preserve">Dette dokumentet ble sist </w:t>
      </w:r>
      <w:r w:rsidR="006137EC">
        <w:rPr>
          <w:i/>
          <w:iCs/>
        </w:rPr>
        <w:t>gjennomgått</w:t>
      </w:r>
      <w:r w:rsidRPr="00E21D6A">
        <w:rPr>
          <w:i/>
          <w:iCs/>
        </w:rPr>
        <w:t xml:space="preserve"> </w:t>
      </w:r>
      <w:r w:rsidRPr="00E21D6A">
        <w:rPr>
          <w:i/>
          <w:iCs/>
          <w:color w:val="C00000"/>
        </w:rPr>
        <w:t>[dato]</w:t>
      </w:r>
      <w:r w:rsidRPr="00E21D6A">
        <w:rPr>
          <w:i/>
          <w:iCs/>
        </w:rPr>
        <w:t xml:space="preserve"> av </w:t>
      </w:r>
      <w:r w:rsidRPr="00E21D6A">
        <w:rPr>
          <w:i/>
          <w:iCs/>
          <w:color w:val="C00000"/>
        </w:rPr>
        <w:t>[navn]</w:t>
      </w:r>
    </w:p>
    <w:p w14:paraId="4A9A41F1" w14:textId="2C0FD7EB" w:rsidR="282A547C" w:rsidRPr="00023DE5" w:rsidRDefault="00C62454" w:rsidP="5E38D6D5">
      <w:pPr>
        <w:pStyle w:val="Overskrift2"/>
        <w:rPr>
          <w:color w:val="2F5496" w:themeColor="accent5" w:themeShade="BF"/>
          <w:lang w:val="nb-NO"/>
        </w:rPr>
      </w:pPr>
      <w:r w:rsidRPr="00023DE5">
        <w:rPr>
          <w:color w:val="2F5496" w:themeColor="accent5" w:themeShade="BF"/>
          <w:lang w:val="nb-NO"/>
        </w:rPr>
        <w:t>H</w:t>
      </w:r>
      <w:r w:rsidR="0F1DE5AF" w:rsidRPr="00023DE5">
        <w:rPr>
          <w:color w:val="2F5496" w:themeColor="accent5" w:themeShade="BF"/>
          <w:lang w:val="nb-NO"/>
        </w:rPr>
        <w:t>ensikt</w:t>
      </w:r>
    </w:p>
    <w:p w14:paraId="50CC8FD2" w14:textId="580D7007" w:rsidR="282A547C" w:rsidRPr="00023DE5" w:rsidRDefault="3729E5D1" w:rsidP="5E38D6D5">
      <w:pPr>
        <w:spacing w:line="257" w:lineRule="auto"/>
        <w:rPr>
          <w:rFonts w:ascii="Calibri" w:eastAsia="Calibri" w:hAnsi="Calibri" w:cs="Calibri"/>
        </w:rPr>
      </w:pPr>
      <w:r w:rsidRPr="00023DE5">
        <w:rPr>
          <w:rFonts w:ascii="Calibri" w:eastAsia="Calibri" w:hAnsi="Calibri" w:cs="Calibri"/>
        </w:rPr>
        <w:t xml:space="preserve">Alle </w:t>
      </w:r>
      <w:r w:rsidR="7D8B232E" w:rsidRPr="00023DE5">
        <w:rPr>
          <w:rFonts w:ascii="Calibri" w:eastAsia="Calibri" w:hAnsi="Calibri" w:cs="Calibri"/>
        </w:rPr>
        <w:t xml:space="preserve">som jobber med kjemikalier </w:t>
      </w:r>
      <w:r w:rsidR="65ECE0CB" w:rsidRPr="00023DE5">
        <w:rPr>
          <w:rFonts w:ascii="Calibri" w:eastAsia="Calibri" w:hAnsi="Calibri" w:cs="Calibri"/>
        </w:rPr>
        <w:t xml:space="preserve">skal </w:t>
      </w:r>
      <w:r w:rsidRPr="00023DE5">
        <w:rPr>
          <w:rFonts w:ascii="Calibri" w:eastAsia="Calibri" w:hAnsi="Calibri" w:cs="Calibri"/>
        </w:rPr>
        <w:t>være kjent med prosedyrene nedenfor, slik at de vet hv</w:t>
      </w:r>
      <w:r w:rsidR="21D5B6BF" w:rsidRPr="00023DE5">
        <w:rPr>
          <w:rFonts w:ascii="Calibri" w:eastAsia="Calibri" w:hAnsi="Calibri" w:cs="Calibri"/>
        </w:rPr>
        <w:t xml:space="preserve">a de skal gjøre </w:t>
      </w:r>
      <w:r w:rsidR="759AE22C" w:rsidRPr="00023DE5">
        <w:rPr>
          <w:rFonts w:ascii="Calibri" w:eastAsia="Calibri" w:hAnsi="Calibri" w:cs="Calibri"/>
        </w:rPr>
        <w:t>dersom det skjer uhell med kjemikalier.</w:t>
      </w:r>
    </w:p>
    <w:p w14:paraId="519C70ED" w14:textId="767C145F" w:rsidR="282A547C" w:rsidRPr="00023DE5" w:rsidRDefault="21D5B6BF" w:rsidP="5E38D6D5">
      <w:pPr>
        <w:pStyle w:val="Overskrift2"/>
        <w:rPr>
          <w:color w:val="2F5496" w:themeColor="accent5" w:themeShade="BF"/>
          <w:lang w:val="nb-NO"/>
        </w:rPr>
      </w:pPr>
      <w:r w:rsidRPr="00023DE5">
        <w:rPr>
          <w:color w:val="2F5496" w:themeColor="accent5" w:themeShade="BF"/>
          <w:lang w:val="nb-NO"/>
        </w:rPr>
        <w:t xml:space="preserve">Uhell </w:t>
      </w:r>
      <w:r w:rsidR="3729E5D1" w:rsidRPr="00023DE5">
        <w:rPr>
          <w:color w:val="2F5496" w:themeColor="accent5" w:themeShade="BF"/>
          <w:lang w:val="nb-NO"/>
        </w:rPr>
        <w:t>med kjemikalier</w:t>
      </w:r>
    </w:p>
    <w:p w14:paraId="62110CF2" w14:textId="153E5B7F" w:rsidR="00C62454" w:rsidRPr="00023DE5" w:rsidRDefault="7F0F0473" w:rsidP="5E38D6D5">
      <w:pPr>
        <w:pStyle w:val="Listeavsnitt"/>
        <w:numPr>
          <w:ilvl w:val="0"/>
          <w:numId w:val="6"/>
        </w:numPr>
        <w:spacing w:line="257" w:lineRule="auto"/>
        <w:rPr>
          <w:rFonts w:eastAsiaTheme="minorEastAsia"/>
          <w:sz w:val="24"/>
          <w:szCs w:val="24"/>
        </w:rPr>
      </w:pPr>
      <w:r w:rsidRPr="00023DE5">
        <w:rPr>
          <w:rFonts w:ascii="Calibri" w:eastAsia="Calibri" w:hAnsi="Calibri" w:cs="Calibri"/>
          <w:sz w:val="24"/>
          <w:szCs w:val="24"/>
        </w:rPr>
        <w:t xml:space="preserve">Om nødvendig, rop om hjelp. </w:t>
      </w:r>
    </w:p>
    <w:p w14:paraId="0C3B4C3E" w14:textId="31F70077" w:rsidR="00C62454" w:rsidRPr="00023DE5" w:rsidRDefault="160AC587" w:rsidP="3BCACC8E">
      <w:pPr>
        <w:pStyle w:val="Listeavsnitt"/>
        <w:numPr>
          <w:ilvl w:val="0"/>
          <w:numId w:val="6"/>
        </w:numPr>
        <w:spacing w:line="257" w:lineRule="auto"/>
        <w:rPr>
          <w:sz w:val="24"/>
          <w:szCs w:val="24"/>
        </w:rPr>
      </w:pPr>
      <w:r w:rsidRPr="00023DE5">
        <w:rPr>
          <w:rFonts w:ascii="Calibri" w:eastAsia="Calibri" w:hAnsi="Calibri" w:cs="Calibri"/>
          <w:sz w:val="24"/>
          <w:szCs w:val="24"/>
        </w:rPr>
        <w:t>Om nødvendig, g</w:t>
      </w:r>
      <w:r w:rsidR="4158A66A" w:rsidRPr="00023DE5">
        <w:rPr>
          <w:rFonts w:ascii="Calibri" w:eastAsia="Calibri" w:hAnsi="Calibri" w:cs="Calibri"/>
          <w:sz w:val="24"/>
          <w:szCs w:val="24"/>
        </w:rPr>
        <w:t>i livreddende førstehjelp</w:t>
      </w:r>
      <w:r w:rsidR="59CC6FA5" w:rsidRPr="00023DE5">
        <w:rPr>
          <w:rFonts w:ascii="Calibri" w:eastAsia="Calibri" w:hAnsi="Calibri" w:cs="Calibri"/>
          <w:sz w:val="24"/>
          <w:szCs w:val="24"/>
        </w:rPr>
        <w:t>.</w:t>
      </w:r>
    </w:p>
    <w:p w14:paraId="72AA9F76" w14:textId="530C8392" w:rsidR="00C62454" w:rsidRPr="00023DE5" w:rsidRDefault="67E545E9" w:rsidP="3BCACC8E">
      <w:pPr>
        <w:pStyle w:val="Listeavsnitt"/>
        <w:numPr>
          <w:ilvl w:val="0"/>
          <w:numId w:val="6"/>
        </w:numPr>
        <w:spacing w:line="257" w:lineRule="auto"/>
        <w:rPr>
          <w:sz w:val="24"/>
          <w:szCs w:val="24"/>
        </w:rPr>
      </w:pPr>
      <w:r w:rsidRPr="00023DE5">
        <w:rPr>
          <w:rFonts w:eastAsiaTheme="minorEastAsia"/>
          <w:sz w:val="24"/>
          <w:szCs w:val="24"/>
        </w:rPr>
        <w:t>Ved alvorlige symptomer, ring 113.</w:t>
      </w:r>
    </w:p>
    <w:p w14:paraId="02C989DD" w14:textId="7F2C9F1F" w:rsidR="00C62454" w:rsidRPr="00023DE5" w:rsidRDefault="0516270B" w:rsidP="3BCACC8E">
      <w:pPr>
        <w:pStyle w:val="Listeavsnitt"/>
        <w:numPr>
          <w:ilvl w:val="0"/>
          <w:numId w:val="6"/>
        </w:numPr>
        <w:spacing w:line="257" w:lineRule="auto"/>
        <w:rPr>
          <w:sz w:val="24"/>
          <w:szCs w:val="24"/>
        </w:rPr>
      </w:pPr>
      <w:r w:rsidRPr="00023DE5">
        <w:rPr>
          <w:rFonts w:ascii="Calibri" w:eastAsia="Calibri" w:hAnsi="Calibri" w:cs="Calibri"/>
          <w:sz w:val="24"/>
          <w:szCs w:val="24"/>
        </w:rPr>
        <w:t xml:space="preserve">Ha </w:t>
      </w:r>
      <w:r w:rsidR="5EE70037" w:rsidRPr="00023DE5">
        <w:rPr>
          <w:rFonts w:ascii="Calibri" w:eastAsia="Calibri" w:hAnsi="Calibri" w:cs="Calibri"/>
          <w:sz w:val="24"/>
          <w:szCs w:val="24"/>
        </w:rPr>
        <w:t xml:space="preserve">helst </w:t>
      </w:r>
      <w:r w:rsidRPr="00023DE5">
        <w:rPr>
          <w:rFonts w:ascii="Calibri" w:eastAsia="Calibri" w:hAnsi="Calibri" w:cs="Calibri"/>
          <w:sz w:val="24"/>
          <w:szCs w:val="24"/>
        </w:rPr>
        <w:t xml:space="preserve">informasjon om </w:t>
      </w:r>
      <w:proofErr w:type="spellStart"/>
      <w:r w:rsidR="52B6EF4E" w:rsidRPr="00023DE5">
        <w:rPr>
          <w:rFonts w:ascii="Calibri" w:eastAsia="Calibri" w:hAnsi="Calibri" w:cs="Calibri"/>
          <w:sz w:val="24"/>
          <w:szCs w:val="24"/>
        </w:rPr>
        <w:t>kjemikaliet</w:t>
      </w:r>
      <w:proofErr w:type="spellEnd"/>
      <w:r w:rsidR="52B6EF4E" w:rsidRPr="00023DE5">
        <w:rPr>
          <w:rFonts w:ascii="Calibri" w:eastAsia="Calibri" w:hAnsi="Calibri" w:cs="Calibri"/>
          <w:sz w:val="24"/>
          <w:szCs w:val="24"/>
        </w:rPr>
        <w:t>, eksponeringsvei og mengde</w:t>
      </w:r>
      <w:r w:rsidR="2FF2A9CB" w:rsidRPr="00023DE5">
        <w:rPr>
          <w:rFonts w:ascii="Calibri" w:eastAsia="Calibri" w:hAnsi="Calibri" w:cs="Calibri"/>
          <w:sz w:val="24"/>
          <w:szCs w:val="24"/>
        </w:rPr>
        <w:t>n</w:t>
      </w:r>
      <w:r w:rsidR="52B6EF4E" w:rsidRPr="00023DE5">
        <w:rPr>
          <w:rFonts w:ascii="Calibri" w:eastAsia="Calibri" w:hAnsi="Calibri" w:cs="Calibri"/>
          <w:sz w:val="24"/>
          <w:szCs w:val="24"/>
        </w:rPr>
        <w:t xml:space="preserve"> personen ble utsatt for </w:t>
      </w:r>
      <w:r w:rsidRPr="00023DE5">
        <w:rPr>
          <w:rFonts w:ascii="Calibri" w:eastAsia="Calibri" w:hAnsi="Calibri" w:cs="Calibri"/>
          <w:sz w:val="24"/>
          <w:szCs w:val="24"/>
        </w:rPr>
        <w:t xml:space="preserve">tilgjengelig når </w:t>
      </w:r>
      <w:r w:rsidR="3729E5D1" w:rsidRPr="00023DE5">
        <w:rPr>
          <w:rFonts w:ascii="Calibri" w:eastAsia="Calibri" w:hAnsi="Calibri" w:cs="Calibri"/>
          <w:sz w:val="24"/>
          <w:szCs w:val="24"/>
        </w:rPr>
        <w:t xml:space="preserve">du </w:t>
      </w:r>
      <w:r w:rsidR="7E518EE8" w:rsidRPr="00023DE5">
        <w:rPr>
          <w:rFonts w:ascii="Calibri" w:eastAsia="Calibri" w:hAnsi="Calibri" w:cs="Calibri"/>
          <w:sz w:val="24"/>
          <w:szCs w:val="24"/>
        </w:rPr>
        <w:t xml:space="preserve">ringer </w:t>
      </w:r>
      <w:r w:rsidR="3729E5D1" w:rsidRPr="00023DE5">
        <w:rPr>
          <w:rFonts w:ascii="Calibri" w:eastAsia="Calibri" w:hAnsi="Calibri" w:cs="Calibri"/>
          <w:sz w:val="24"/>
          <w:szCs w:val="24"/>
        </w:rPr>
        <w:t>beredskapspersonell</w:t>
      </w:r>
      <w:r w:rsidR="7511630A" w:rsidRPr="00023DE5">
        <w:rPr>
          <w:rFonts w:ascii="Calibri" w:eastAsia="Calibri" w:hAnsi="Calibri" w:cs="Calibri"/>
          <w:sz w:val="24"/>
          <w:szCs w:val="24"/>
        </w:rPr>
        <w:t xml:space="preserve"> </w:t>
      </w:r>
      <w:r w:rsidR="3729E5D1" w:rsidRPr="00023DE5">
        <w:rPr>
          <w:rFonts w:ascii="Calibri" w:eastAsia="Calibri" w:hAnsi="Calibri" w:cs="Calibri"/>
          <w:sz w:val="24"/>
          <w:szCs w:val="24"/>
        </w:rPr>
        <w:t xml:space="preserve">eller </w:t>
      </w:r>
      <w:r w:rsidR="3ACA91F1" w:rsidRPr="00023DE5">
        <w:rPr>
          <w:rFonts w:ascii="Calibri" w:eastAsia="Calibri" w:hAnsi="Calibri" w:cs="Calibri"/>
          <w:sz w:val="24"/>
          <w:szCs w:val="24"/>
        </w:rPr>
        <w:t>G</w:t>
      </w:r>
      <w:r w:rsidR="3729E5D1" w:rsidRPr="00023DE5">
        <w:rPr>
          <w:rFonts w:ascii="Calibri" w:eastAsia="Calibri" w:hAnsi="Calibri" w:cs="Calibri"/>
          <w:sz w:val="24"/>
          <w:szCs w:val="24"/>
        </w:rPr>
        <w:t>iftinformasjon</w:t>
      </w:r>
      <w:r w:rsidR="103927CD" w:rsidRPr="00023DE5">
        <w:rPr>
          <w:rFonts w:ascii="Calibri" w:eastAsia="Calibri" w:hAnsi="Calibri" w:cs="Calibri"/>
          <w:sz w:val="24"/>
          <w:szCs w:val="24"/>
        </w:rPr>
        <w:t xml:space="preserve">en.  </w:t>
      </w:r>
    </w:p>
    <w:p w14:paraId="21723DB7" w14:textId="01F43F5F" w:rsidR="00C62454" w:rsidRPr="00023DE5" w:rsidRDefault="41180584" w:rsidP="5E38D6D5">
      <w:pPr>
        <w:pStyle w:val="Listeavsnitt"/>
        <w:numPr>
          <w:ilvl w:val="0"/>
          <w:numId w:val="6"/>
        </w:numPr>
        <w:spacing w:line="257" w:lineRule="auto"/>
        <w:rPr>
          <w:rFonts w:eastAsiaTheme="minorEastAsia"/>
          <w:sz w:val="24"/>
          <w:szCs w:val="24"/>
        </w:rPr>
      </w:pPr>
      <w:r w:rsidRPr="00023DE5">
        <w:rPr>
          <w:rFonts w:ascii="Calibri" w:eastAsia="Calibri" w:hAnsi="Calibri" w:cs="Calibri"/>
          <w:sz w:val="24"/>
          <w:szCs w:val="24"/>
        </w:rPr>
        <w:t xml:space="preserve">Hvis personen må ha legetilsyn, ta </w:t>
      </w:r>
      <w:r w:rsidR="3729E5D1" w:rsidRPr="00023DE5">
        <w:rPr>
          <w:rFonts w:ascii="Calibri" w:eastAsia="Calibri" w:hAnsi="Calibri" w:cs="Calibri"/>
          <w:sz w:val="24"/>
          <w:szCs w:val="24"/>
        </w:rPr>
        <w:t xml:space="preserve">med den merkede beholderen, et bilde av etiketten eller sikkerhetsdatabladet for </w:t>
      </w:r>
      <w:proofErr w:type="spellStart"/>
      <w:r w:rsidR="3729E5D1" w:rsidRPr="00023DE5">
        <w:rPr>
          <w:rFonts w:ascii="Calibri" w:eastAsia="Calibri" w:hAnsi="Calibri" w:cs="Calibri"/>
          <w:sz w:val="24"/>
          <w:szCs w:val="24"/>
        </w:rPr>
        <w:t>kjemikaliet</w:t>
      </w:r>
      <w:proofErr w:type="spellEnd"/>
      <w:r w:rsidR="3729E5D1" w:rsidRPr="00023DE5">
        <w:rPr>
          <w:rFonts w:ascii="Calibri" w:eastAsia="Calibri" w:hAnsi="Calibri" w:cs="Calibri"/>
          <w:sz w:val="24"/>
          <w:szCs w:val="24"/>
        </w:rPr>
        <w:t>, informasjon om eksponeringsvei (innånding, svelging, hudkontakt osv.) og mengden personen ble utsatt</w:t>
      </w:r>
      <w:r w:rsidR="4A1DF789" w:rsidRPr="00023DE5">
        <w:rPr>
          <w:rFonts w:ascii="Calibri" w:eastAsia="Calibri" w:hAnsi="Calibri" w:cs="Calibri"/>
          <w:sz w:val="24"/>
          <w:szCs w:val="24"/>
        </w:rPr>
        <w:t xml:space="preserve"> for</w:t>
      </w:r>
      <w:r w:rsidR="3729E5D1" w:rsidRPr="00023DE5">
        <w:rPr>
          <w:rFonts w:ascii="Calibri" w:eastAsia="Calibri" w:hAnsi="Calibri" w:cs="Calibri"/>
          <w:sz w:val="24"/>
          <w:szCs w:val="24"/>
        </w:rPr>
        <w:t>.</w:t>
      </w:r>
    </w:p>
    <w:p w14:paraId="53F6DCA0" w14:textId="42532D49" w:rsidR="282A547C" w:rsidRPr="00993E4B" w:rsidRDefault="3729E5D1" w:rsidP="00993E4B">
      <w:pPr>
        <w:pStyle w:val="Listeavsnitt"/>
        <w:numPr>
          <w:ilvl w:val="0"/>
          <w:numId w:val="6"/>
        </w:numPr>
        <w:spacing w:after="360" w:line="257" w:lineRule="auto"/>
        <w:ind w:left="357" w:hanging="357"/>
        <w:rPr>
          <w:rFonts w:eastAsiaTheme="minorEastAsia"/>
          <w:color w:val="1F3763"/>
          <w:sz w:val="24"/>
          <w:szCs w:val="24"/>
        </w:rPr>
      </w:pPr>
      <w:r w:rsidRPr="00023DE5">
        <w:rPr>
          <w:rFonts w:ascii="Calibri" w:eastAsia="Calibri" w:hAnsi="Calibri" w:cs="Calibri"/>
          <w:sz w:val="24"/>
          <w:szCs w:val="24"/>
        </w:rPr>
        <w:t xml:space="preserve">Følg skolens prosedyrer for håndtering og rapportering av </w:t>
      </w:r>
      <w:r w:rsidR="083DEE50" w:rsidRPr="00023DE5">
        <w:rPr>
          <w:rFonts w:ascii="Calibri" w:eastAsia="Calibri" w:hAnsi="Calibri" w:cs="Calibri"/>
          <w:sz w:val="24"/>
          <w:szCs w:val="24"/>
        </w:rPr>
        <w:t>ulykker.</w:t>
      </w:r>
    </w:p>
    <w:tbl>
      <w:tblPr>
        <w:tblStyle w:val="Tabellrutenett"/>
        <w:tblW w:w="9060" w:type="dxa"/>
        <w:tblLayout w:type="fixed"/>
        <w:tblLook w:val="04A0" w:firstRow="1" w:lastRow="0" w:firstColumn="1" w:lastColumn="0" w:noHBand="0" w:noVBand="1"/>
      </w:tblPr>
      <w:tblGrid>
        <w:gridCol w:w="2400"/>
        <w:gridCol w:w="6660"/>
      </w:tblGrid>
      <w:tr w:rsidR="282A547C" w:rsidRPr="00993E4B" w14:paraId="4C5AE532" w14:textId="77777777" w:rsidTr="00993E4B">
        <w:trPr>
          <w:cantSplit/>
          <w:tblHeader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253F1" w14:textId="4014AF8F" w:rsidR="282A547C" w:rsidRPr="00993E4B" w:rsidRDefault="73D16297" w:rsidP="5E38D6D5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993E4B">
              <w:rPr>
                <w:rFonts w:ascii="Calibri" w:eastAsia="Calibri" w:hAnsi="Calibri" w:cs="Calibri"/>
                <w:b/>
                <w:bCs/>
                <w:lang w:val="nb-NO"/>
              </w:rPr>
              <w:t>Hendelse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64DC0" w14:textId="3A40BFB0" w:rsidR="282A547C" w:rsidRPr="00993E4B" w:rsidRDefault="00C62454" w:rsidP="149ACB23">
            <w:pPr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993E4B">
              <w:rPr>
                <w:rFonts w:ascii="Calibri" w:eastAsia="Calibri" w:hAnsi="Calibri" w:cs="Calibri"/>
                <w:b/>
                <w:bCs/>
                <w:lang w:val="nb-NO"/>
              </w:rPr>
              <w:t>Tiltak</w:t>
            </w:r>
          </w:p>
        </w:tc>
      </w:tr>
      <w:tr w:rsidR="282A547C" w:rsidRPr="00993E4B" w14:paraId="04E3A21F" w14:textId="77777777" w:rsidTr="3BCACC8E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63BC" w14:textId="33930EF5" w:rsidR="282A547C" w:rsidRPr="00993E4B" w:rsidRDefault="00C62454" w:rsidP="149ACB23">
            <w:pPr>
              <w:rPr>
                <w:rFonts w:ascii="Calibri" w:eastAsia="Calibri" w:hAnsi="Calibri" w:cs="Calibri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>I øyet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9B063" w14:textId="1EB41FE6" w:rsidR="00C62454" w:rsidRPr="00993E4B" w:rsidRDefault="3729E5D1" w:rsidP="3BCACC8E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  <w:lang w:val="nb-NO"/>
              </w:rPr>
            </w:pPr>
            <w:r w:rsidRPr="00993E4B">
              <w:rPr>
                <w:lang w:val="nb-NO"/>
              </w:rPr>
              <w:t xml:space="preserve">Skyll </w:t>
            </w:r>
            <w:r w:rsidR="643F7C40" w:rsidRPr="00993E4B">
              <w:rPr>
                <w:lang w:val="nb-NO"/>
              </w:rPr>
              <w:t xml:space="preserve">straks </w:t>
            </w:r>
            <w:r w:rsidR="5A01E37B" w:rsidRPr="00993E4B">
              <w:rPr>
                <w:lang w:val="nb-NO"/>
              </w:rPr>
              <w:t xml:space="preserve">øyet </w:t>
            </w:r>
            <w:r w:rsidRPr="00993E4B">
              <w:rPr>
                <w:lang w:val="nb-NO"/>
              </w:rPr>
              <w:t xml:space="preserve">med </w:t>
            </w:r>
            <w:r w:rsidR="3F7C3EF6" w:rsidRPr="00993E4B">
              <w:rPr>
                <w:lang w:val="nb-NO"/>
              </w:rPr>
              <w:t>rennende vann</w:t>
            </w:r>
            <w:r w:rsidRPr="00993E4B">
              <w:rPr>
                <w:lang w:val="nb-NO"/>
              </w:rPr>
              <w:t xml:space="preserve">. </w:t>
            </w:r>
            <w:r w:rsidR="2C059B9E" w:rsidRPr="00993E4B">
              <w:rPr>
                <w:lang w:val="nb-NO"/>
              </w:rPr>
              <w:t>Bruk øyevaskeflaske dersom dette er tilgjengelig.</w:t>
            </w:r>
            <w:r w:rsidR="515E8549" w:rsidRPr="00993E4B">
              <w:rPr>
                <w:lang w:val="nb-NO"/>
              </w:rPr>
              <w:t xml:space="preserve"> Skyll i minst 15 minutter.</w:t>
            </w:r>
          </w:p>
          <w:p w14:paraId="2BCC5CC0" w14:textId="39C8AF63" w:rsidR="00C62454" w:rsidRPr="00993E4B" w:rsidRDefault="00C62454" w:rsidP="5E38D6D5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Hold øyelokkene </w:t>
            </w:r>
            <w:r w:rsidR="79E00B98" w:rsidRPr="00993E4B">
              <w:rPr>
                <w:rFonts w:ascii="Calibri" w:eastAsia="Calibri" w:hAnsi="Calibri" w:cs="Calibri"/>
                <w:lang w:val="nb-NO"/>
              </w:rPr>
              <w:t xml:space="preserve">godt </w:t>
            </w:r>
            <w:r w:rsidRPr="00993E4B">
              <w:rPr>
                <w:rFonts w:ascii="Calibri" w:eastAsia="Calibri" w:hAnsi="Calibri" w:cs="Calibri"/>
                <w:lang w:val="nb-NO"/>
              </w:rPr>
              <w:t xml:space="preserve">fra hverandre slik at skyllingen er effektiv. </w:t>
            </w:r>
          </w:p>
          <w:p w14:paraId="2FB64229" w14:textId="2880FB08" w:rsidR="7114243E" w:rsidRPr="00993E4B" w:rsidRDefault="7114243E" w:rsidP="5E38D6D5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Hvis personen bruker kontaktlinser, prøv å fjerne disse etter å ha skylt en kort stund. Fortsett å skylle. </w:t>
            </w:r>
          </w:p>
          <w:p w14:paraId="7223DB09" w14:textId="122FD53D" w:rsidR="282A547C" w:rsidRPr="00993E4B" w:rsidRDefault="64F34577" w:rsidP="6CA24FAB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Ring </w:t>
            </w:r>
            <w:r w:rsidR="28F6BA74" w:rsidRPr="00993E4B">
              <w:rPr>
                <w:rFonts w:ascii="Calibri" w:eastAsia="Calibri" w:hAnsi="Calibri" w:cs="Calibri"/>
                <w:lang w:val="nb-NO"/>
              </w:rPr>
              <w:t xml:space="preserve">113 </w:t>
            </w:r>
            <w:r w:rsidR="1AC489AF" w:rsidRPr="00993E4B">
              <w:rPr>
                <w:rFonts w:ascii="Calibri" w:eastAsia="Calibri" w:hAnsi="Calibri" w:cs="Calibri"/>
                <w:lang w:val="nb-NO"/>
              </w:rPr>
              <w:t>el</w:t>
            </w:r>
            <w:r w:rsidR="3C2A2022" w:rsidRPr="00993E4B">
              <w:rPr>
                <w:rFonts w:ascii="Calibri" w:eastAsia="Calibri" w:hAnsi="Calibri" w:cs="Calibri"/>
                <w:lang w:val="nb-NO"/>
              </w:rPr>
              <w:t>ler Giftinformasjonen (22 59 13 00)</w:t>
            </w:r>
            <w:r w:rsidR="6FA53A5C" w:rsidRPr="00993E4B">
              <w:rPr>
                <w:rFonts w:ascii="Calibri" w:eastAsia="Calibri" w:hAnsi="Calibri" w:cs="Calibri"/>
                <w:lang w:val="nb-NO"/>
              </w:rPr>
              <w:t>,</w:t>
            </w:r>
            <w:r w:rsidRPr="00993E4B">
              <w:rPr>
                <w:rFonts w:ascii="Calibri" w:eastAsia="Calibri" w:hAnsi="Calibri" w:cs="Calibri"/>
                <w:lang w:val="nb-NO"/>
              </w:rPr>
              <w:t xml:space="preserve"> og følg instruksjoner gitt over telefon. Ved transport, fortsett å skylle øyet(</w:t>
            </w:r>
            <w:r w:rsidR="675E944E" w:rsidRPr="00993E4B">
              <w:rPr>
                <w:rFonts w:ascii="Calibri" w:eastAsia="Calibri" w:hAnsi="Calibri" w:cs="Calibri"/>
                <w:lang w:val="nb-NO"/>
              </w:rPr>
              <w:t>en</w:t>
            </w:r>
            <w:r w:rsidRPr="00993E4B">
              <w:rPr>
                <w:rFonts w:ascii="Calibri" w:eastAsia="Calibri" w:hAnsi="Calibri" w:cs="Calibri"/>
                <w:lang w:val="nb-NO"/>
              </w:rPr>
              <w:t>e) til du kommer til lege/sykehus</w:t>
            </w:r>
            <w:r w:rsidR="00FF54D5" w:rsidRPr="00993E4B">
              <w:rPr>
                <w:rFonts w:ascii="Calibri" w:eastAsia="Calibri" w:hAnsi="Calibri" w:cs="Calibri"/>
                <w:lang w:val="nb-NO"/>
              </w:rPr>
              <w:t>.</w:t>
            </w:r>
          </w:p>
          <w:p w14:paraId="189CEF49" w14:textId="79BD34B1" w:rsidR="282A547C" w:rsidRPr="00993E4B" w:rsidRDefault="5A08FC72" w:rsidP="6CA24FAB">
            <w:pPr>
              <w:pStyle w:val="Listeavsnitt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Ved etsende stoffer på øyet skyll om mulig 30 minutter på skadestedet først. </w:t>
            </w:r>
            <w:r w:rsidR="0DA7B9D2" w:rsidRPr="00993E4B">
              <w:rPr>
                <w:rFonts w:ascii="Calibri" w:eastAsia="Calibri" w:hAnsi="Calibri" w:cs="Calibri"/>
                <w:lang w:val="nb-NO"/>
              </w:rPr>
              <w:t>Fortsett så skylling under transport til legevakt/sykehus</w:t>
            </w:r>
            <w:r w:rsidR="1B68D122" w:rsidRPr="00993E4B"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  <w:tr w:rsidR="282A547C" w:rsidRPr="00993E4B" w14:paraId="0F4A66DE" w14:textId="77777777" w:rsidTr="3BCACC8E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CDE3" w14:textId="13065B8D" w:rsidR="282A547C" w:rsidRPr="00993E4B" w:rsidRDefault="00C62454" w:rsidP="149ACB23">
            <w:pPr>
              <w:rPr>
                <w:rFonts w:ascii="Calibri" w:eastAsia="Calibri" w:hAnsi="Calibri" w:cs="Calibri"/>
                <w:strike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>Svelging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E46A4" w14:textId="2A010C9E" w:rsidR="282A547C" w:rsidRPr="00993E4B" w:rsidRDefault="72126C89" w:rsidP="5E38D6D5">
            <w:pPr>
              <w:pStyle w:val="Listeavsnitt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Det er frarådet å fremkalle brekninger. </w:t>
            </w:r>
          </w:p>
          <w:p w14:paraId="338241F9" w14:textId="6CBB25D8" w:rsidR="282A547C" w:rsidRPr="00993E4B" w:rsidRDefault="5CAF917D" w:rsidP="5E38D6D5">
            <w:pPr>
              <w:pStyle w:val="Listeavsnitt"/>
              <w:numPr>
                <w:ilvl w:val="0"/>
                <w:numId w:val="3"/>
              </w:numPr>
              <w:spacing w:line="259" w:lineRule="auto"/>
              <w:rPr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>Fjern eventuelle rester fra munnen</w:t>
            </w:r>
            <w:r w:rsidR="1D4329CB" w:rsidRPr="00993E4B">
              <w:rPr>
                <w:rFonts w:ascii="Calibri" w:eastAsia="Calibri" w:hAnsi="Calibri" w:cs="Calibri"/>
                <w:lang w:val="nb-NO"/>
              </w:rPr>
              <w:t>.</w:t>
            </w:r>
          </w:p>
          <w:p w14:paraId="0DB04C4A" w14:textId="124503E5" w:rsidR="282A547C" w:rsidRPr="00993E4B" w:rsidRDefault="5CAF917D" w:rsidP="5E38D6D5">
            <w:pPr>
              <w:pStyle w:val="Listeavsnitt"/>
              <w:numPr>
                <w:ilvl w:val="0"/>
                <w:numId w:val="3"/>
              </w:numPr>
              <w:spacing w:line="259" w:lineRule="auto"/>
              <w:rPr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>Skyll munnen</w:t>
            </w:r>
            <w:r w:rsidR="55817898" w:rsidRPr="00993E4B">
              <w:rPr>
                <w:rFonts w:ascii="Calibri" w:eastAsia="Calibri" w:hAnsi="Calibri" w:cs="Calibri"/>
                <w:lang w:val="nb-NO"/>
              </w:rPr>
              <w:t xml:space="preserve"> og drikk litt for å skylle munn og svelg</w:t>
            </w:r>
            <w:r w:rsidRPr="00993E4B">
              <w:rPr>
                <w:rFonts w:ascii="Calibri" w:eastAsia="Calibri" w:hAnsi="Calibri" w:cs="Calibri"/>
                <w:lang w:val="nb-NO"/>
              </w:rPr>
              <w:t>.</w:t>
            </w:r>
          </w:p>
          <w:p w14:paraId="70D7977D" w14:textId="10E6C41A" w:rsidR="282A547C" w:rsidRPr="00993E4B" w:rsidRDefault="3729E5D1" w:rsidP="5E38D6D5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Ring 113 eller </w:t>
            </w:r>
            <w:r w:rsidR="2C3DB619" w:rsidRPr="00993E4B">
              <w:rPr>
                <w:rFonts w:ascii="Calibri" w:eastAsia="Calibri" w:hAnsi="Calibri" w:cs="Calibri"/>
                <w:lang w:val="nb-NO"/>
              </w:rPr>
              <w:t xml:space="preserve">Giftinformasjonen </w:t>
            </w:r>
            <w:r w:rsidR="4C305C20" w:rsidRPr="00993E4B">
              <w:rPr>
                <w:rFonts w:ascii="Calibri" w:eastAsia="Calibri" w:hAnsi="Calibri" w:cs="Calibri"/>
                <w:lang w:val="nb-NO"/>
              </w:rPr>
              <w:t xml:space="preserve">(22 59 13 00) </w:t>
            </w:r>
            <w:r w:rsidRPr="00993E4B">
              <w:rPr>
                <w:rFonts w:ascii="Calibri" w:eastAsia="Calibri" w:hAnsi="Calibri" w:cs="Calibri"/>
                <w:lang w:val="nb-NO"/>
              </w:rPr>
              <w:t>for råd</w:t>
            </w:r>
            <w:r w:rsidR="1DC93BB0" w:rsidRPr="00993E4B">
              <w:rPr>
                <w:rFonts w:ascii="Calibri" w:eastAsia="Calibri" w:hAnsi="Calibri" w:cs="Calibri"/>
                <w:lang w:val="nb-NO"/>
              </w:rPr>
              <w:t>.</w:t>
            </w:r>
            <w:r w:rsidR="3F27F7F4" w:rsidRPr="00993E4B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</w:tc>
      </w:tr>
      <w:tr w:rsidR="282A547C" w:rsidRPr="00993E4B" w14:paraId="1BCC1A93" w14:textId="77777777" w:rsidTr="3BCACC8E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EBEF" w14:textId="64BB0571" w:rsidR="282A547C" w:rsidRPr="00993E4B" w:rsidRDefault="00C62454" w:rsidP="149ACB23">
            <w:pPr>
              <w:rPr>
                <w:rFonts w:ascii="Calibri" w:eastAsia="Calibri" w:hAnsi="Calibri" w:cs="Calibri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>Innånding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9BE71" w14:textId="7BD10BA2" w:rsidR="00C62454" w:rsidRPr="00993E4B" w:rsidRDefault="605FF244" w:rsidP="00C62454">
            <w:pPr>
              <w:pStyle w:val="Listeavsnitt"/>
              <w:numPr>
                <w:ilvl w:val="0"/>
                <w:numId w:val="2"/>
              </w:numPr>
              <w:rPr>
                <w:rFonts w:ascii="Calibri" w:eastAsia="Calibri" w:hAnsi="Calibri" w:cs="Calibri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Unngå å bli forgiftet selv. </w:t>
            </w:r>
            <w:r w:rsidR="00C62454" w:rsidRPr="00993E4B">
              <w:rPr>
                <w:rFonts w:ascii="Calibri" w:eastAsia="Calibri" w:hAnsi="Calibri" w:cs="Calibri"/>
                <w:lang w:val="nb-NO"/>
              </w:rPr>
              <w:t xml:space="preserve">Vurder din egen sikkerhet før du går inn i et rom </w:t>
            </w:r>
            <w:r w:rsidR="189E4112" w:rsidRPr="00993E4B">
              <w:rPr>
                <w:rFonts w:ascii="Calibri" w:eastAsia="Calibri" w:hAnsi="Calibri" w:cs="Calibri"/>
                <w:lang w:val="nb-NO"/>
              </w:rPr>
              <w:t>der du mistenker det er giftig gass</w:t>
            </w:r>
            <w:r w:rsidR="77293129" w:rsidRPr="00993E4B">
              <w:rPr>
                <w:rFonts w:ascii="Calibri" w:eastAsia="Calibri" w:hAnsi="Calibri" w:cs="Calibri"/>
                <w:lang w:val="nb-NO"/>
              </w:rPr>
              <w:t>,</w:t>
            </w:r>
            <w:r w:rsidR="189E4112" w:rsidRPr="00993E4B">
              <w:rPr>
                <w:rFonts w:ascii="Calibri" w:eastAsia="Calibri" w:hAnsi="Calibri" w:cs="Calibri"/>
                <w:lang w:val="nb-NO"/>
              </w:rPr>
              <w:t xml:space="preserve"> damp eller røyk. </w:t>
            </w:r>
          </w:p>
          <w:p w14:paraId="581D9A54" w14:textId="276E0AB9" w:rsidR="282A547C" w:rsidRPr="00993E4B" w:rsidRDefault="0CF2D131" w:rsidP="3BCACC8E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>Ved mistanke om høy gasskonsentrasjon kan verneutstyr være nødvendig.</w:t>
            </w:r>
          </w:p>
          <w:p w14:paraId="6834F805" w14:textId="17B3BED2" w:rsidR="282A547C" w:rsidRPr="00993E4B" w:rsidRDefault="3729E5D1" w:rsidP="3BCACC8E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Ved eksponering, </w:t>
            </w:r>
            <w:r w:rsidR="14262726" w:rsidRPr="00993E4B">
              <w:rPr>
                <w:rFonts w:ascii="Calibri" w:eastAsia="Calibri" w:hAnsi="Calibri" w:cs="Calibri"/>
                <w:lang w:val="nb-NO"/>
              </w:rPr>
              <w:t>flytt personen til frisk luft og sørg for at vedkommende har en stilling som letter åndedrettet.</w:t>
            </w:r>
            <w:r w:rsidRPr="00993E4B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  <w:p w14:paraId="239E3D83" w14:textId="601E6334" w:rsidR="282A547C" w:rsidRPr="00993E4B" w:rsidRDefault="3729E5D1" w:rsidP="3BCACC8E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Ved milde symptomer: La personen hvile til </w:t>
            </w:r>
            <w:r w:rsidR="71A501F9" w:rsidRPr="00993E4B">
              <w:rPr>
                <w:rFonts w:ascii="Calibri" w:eastAsia="Calibri" w:hAnsi="Calibri" w:cs="Calibri"/>
                <w:lang w:val="nb-NO"/>
              </w:rPr>
              <w:t xml:space="preserve">vedkommende </w:t>
            </w:r>
            <w:r w:rsidRPr="00993E4B">
              <w:rPr>
                <w:rFonts w:ascii="Calibri" w:eastAsia="Calibri" w:hAnsi="Calibri" w:cs="Calibri"/>
                <w:lang w:val="nb-NO"/>
              </w:rPr>
              <w:t>er frisk.</w:t>
            </w:r>
          </w:p>
          <w:p w14:paraId="4CFB7DE6" w14:textId="28EE58D9" w:rsidR="282A547C" w:rsidRPr="00993E4B" w:rsidRDefault="3729E5D1" w:rsidP="3BCACC8E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color w:val="464646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lastRenderedPageBreak/>
              <w:t>Ved alvorlige symptomer, ring 113</w:t>
            </w:r>
            <w:r w:rsidR="243BE971" w:rsidRPr="00993E4B">
              <w:rPr>
                <w:rFonts w:ascii="Calibri" w:eastAsia="Calibri" w:hAnsi="Calibri" w:cs="Calibri"/>
                <w:lang w:val="nb-NO"/>
              </w:rPr>
              <w:t>.</w:t>
            </w:r>
            <w:r w:rsidR="2EB0AA43" w:rsidRPr="00993E4B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  <w:p w14:paraId="72FE3F76" w14:textId="08869C25" w:rsidR="282A547C" w:rsidRPr="00993E4B" w:rsidRDefault="40FA90F0" w:rsidP="3BCACC8E">
            <w:pPr>
              <w:pStyle w:val="Listeavsnitt"/>
              <w:numPr>
                <w:ilvl w:val="0"/>
                <w:numId w:val="2"/>
              </w:numPr>
              <w:rPr>
                <w:color w:val="464646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Bevisstløse som puster selv, legges i stabilt sideleie. </w:t>
            </w:r>
          </w:p>
        </w:tc>
      </w:tr>
      <w:tr w:rsidR="282A547C" w:rsidRPr="00993E4B" w14:paraId="566FD043" w14:textId="77777777" w:rsidTr="3BCACC8E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B2702" w14:textId="070ACB42" w:rsidR="282A547C" w:rsidRPr="00993E4B" w:rsidRDefault="00C62454" w:rsidP="149ACB23">
            <w:pPr>
              <w:rPr>
                <w:rFonts w:ascii="Calibri" w:eastAsia="Calibri" w:hAnsi="Calibri" w:cs="Calibri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lastRenderedPageBreak/>
              <w:t>Hudkontakt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2734" w14:textId="7498281E" w:rsidR="00C62454" w:rsidRPr="00993E4B" w:rsidRDefault="00C62454" w:rsidP="5E38D6D5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Skyll umiddelbart og </w:t>
            </w:r>
            <w:r w:rsidR="0DCC735A" w:rsidRPr="00993E4B">
              <w:rPr>
                <w:rFonts w:ascii="Calibri" w:eastAsia="Calibri" w:hAnsi="Calibri" w:cs="Calibri"/>
                <w:lang w:val="nb-NO"/>
              </w:rPr>
              <w:t xml:space="preserve">grundig </w:t>
            </w:r>
            <w:r w:rsidRPr="00993E4B">
              <w:rPr>
                <w:rFonts w:ascii="Calibri" w:eastAsia="Calibri" w:hAnsi="Calibri" w:cs="Calibri"/>
                <w:lang w:val="nb-NO"/>
              </w:rPr>
              <w:t xml:space="preserve">med rennende vann. </w:t>
            </w:r>
          </w:p>
          <w:p w14:paraId="78DD658F" w14:textId="4743A676" w:rsidR="00C62454" w:rsidRPr="00993E4B" w:rsidRDefault="04128E2C" w:rsidP="3BCACC8E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Ved alvorlige eller livstruende symptomer, ring 113. </w:t>
            </w:r>
          </w:p>
          <w:p w14:paraId="389D0AB3" w14:textId="306944F8" w:rsidR="00C62454" w:rsidRPr="00993E4B" w:rsidRDefault="3729E5D1" w:rsidP="5E38D6D5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Ta av </w:t>
            </w:r>
            <w:r w:rsidR="11DB6F60" w:rsidRPr="00993E4B">
              <w:rPr>
                <w:rFonts w:ascii="Calibri" w:eastAsia="Calibri" w:hAnsi="Calibri" w:cs="Calibri"/>
                <w:lang w:val="nb-NO"/>
              </w:rPr>
              <w:t xml:space="preserve">tilsølte </w:t>
            </w:r>
            <w:r w:rsidRPr="00993E4B">
              <w:rPr>
                <w:rFonts w:ascii="Calibri" w:eastAsia="Calibri" w:hAnsi="Calibri" w:cs="Calibri"/>
                <w:lang w:val="nb-NO"/>
              </w:rPr>
              <w:t>klær, smykker</w:t>
            </w:r>
            <w:r w:rsidR="28ABCB30" w:rsidRPr="00993E4B">
              <w:rPr>
                <w:rFonts w:ascii="Calibri" w:eastAsia="Calibri" w:hAnsi="Calibri" w:cs="Calibri"/>
                <w:lang w:val="nb-NO"/>
              </w:rPr>
              <w:t>, klokker og li</w:t>
            </w:r>
            <w:r w:rsidR="24368DD0" w:rsidRPr="00993E4B">
              <w:rPr>
                <w:rFonts w:ascii="Calibri" w:eastAsia="Calibri" w:hAnsi="Calibri" w:cs="Calibri"/>
                <w:lang w:val="nb-NO"/>
              </w:rPr>
              <w:t>g</w:t>
            </w:r>
            <w:r w:rsidR="28ABCB30" w:rsidRPr="00993E4B">
              <w:rPr>
                <w:rFonts w:ascii="Calibri" w:eastAsia="Calibri" w:hAnsi="Calibri" w:cs="Calibri"/>
                <w:lang w:val="nb-NO"/>
              </w:rPr>
              <w:t xml:space="preserve">nende, </w:t>
            </w:r>
            <w:r w:rsidRPr="00993E4B">
              <w:rPr>
                <w:rFonts w:ascii="Calibri" w:eastAsia="Calibri" w:hAnsi="Calibri" w:cs="Calibri"/>
                <w:lang w:val="nb-NO"/>
              </w:rPr>
              <w:t>og fortsett å skyll</w:t>
            </w:r>
            <w:r w:rsidR="5C4E84DE" w:rsidRPr="00993E4B">
              <w:rPr>
                <w:rFonts w:ascii="Calibri" w:eastAsia="Calibri" w:hAnsi="Calibri" w:cs="Calibri"/>
                <w:lang w:val="nb-NO"/>
              </w:rPr>
              <w:t>e</w:t>
            </w:r>
            <w:r w:rsidR="5D829C82" w:rsidRPr="00993E4B">
              <w:rPr>
                <w:rFonts w:ascii="Calibri" w:eastAsia="Calibri" w:hAnsi="Calibri" w:cs="Calibri"/>
                <w:lang w:val="nb-NO"/>
              </w:rPr>
              <w:t>.</w:t>
            </w:r>
          </w:p>
          <w:p w14:paraId="709DDA98" w14:textId="13DAF9F9" w:rsidR="282A547C" w:rsidRPr="00993E4B" w:rsidRDefault="159D0CC4" w:rsidP="5E38D6D5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>Skylletid er avhengig av hva man har fått på huden, kontakt Giftinformasjonen (22 59 13 00) for råd</w:t>
            </w:r>
            <w:r w:rsidR="7195AD7C" w:rsidRPr="00993E4B">
              <w:rPr>
                <w:rFonts w:ascii="Calibri" w:eastAsia="Calibri" w:hAnsi="Calibri" w:cs="Calibri"/>
                <w:lang w:val="nb-NO"/>
              </w:rPr>
              <w:t>.</w:t>
            </w:r>
          </w:p>
          <w:p w14:paraId="1DF60850" w14:textId="1D893CAA" w:rsidR="282A547C" w:rsidRPr="00993E4B" w:rsidRDefault="5ED0C155" w:rsidP="3BCACC8E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>Kjemikalier som er lite løselige i vann kan vaskes bort med mild såpe</w:t>
            </w:r>
            <w:r w:rsidR="0D4B012A" w:rsidRPr="00993E4B"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  <w:tr w:rsidR="282A547C" w:rsidRPr="00993E4B" w14:paraId="61AFE5B0" w14:textId="77777777" w:rsidTr="3BCACC8E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C8322" w14:textId="5F5BE447" w:rsidR="282A547C" w:rsidRPr="00993E4B" w:rsidRDefault="00C62454" w:rsidP="149ACB23">
            <w:pPr>
              <w:rPr>
                <w:rFonts w:ascii="Calibri" w:eastAsia="Calibri" w:hAnsi="Calibri" w:cs="Calibri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>Søl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3323A" w14:textId="0A72EF6C" w:rsidR="00C62454" w:rsidRPr="00993E4B" w:rsidRDefault="3729E5D1" w:rsidP="00C62454">
            <w:pPr>
              <w:pStyle w:val="Listeavsnitt"/>
              <w:numPr>
                <w:ilvl w:val="0"/>
                <w:numId w:val="4"/>
              </w:numPr>
              <w:rPr>
                <w:rFonts w:ascii="Calibri" w:eastAsia="Calibri" w:hAnsi="Calibri" w:cs="Calibri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Hvis </w:t>
            </w:r>
            <w:r w:rsidR="754D34DE" w:rsidRPr="00993E4B">
              <w:rPr>
                <w:rFonts w:ascii="Calibri" w:eastAsia="Calibri" w:hAnsi="Calibri" w:cs="Calibri"/>
                <w:lang w:val="nb-NO"/>
              </w:rPr>
              <w:t xml:space="preserve">den </w:t>
            </w:r>
            <w:r w:rsidRPr="00993E4B">
              <w:rPr>
                <w:rFonts w:ascii="Calibri" w:eastAsia="Calibri" w:hAnsi="Calibri" w:cs="Calibri"/>
                <w:lang w:val="nb-NO"/>
              </w:rPr>
              <w:t>sølt</w:t>
            </w:r>
            <w:r w:rsidR="01AD648B" w:rsidRPr="00993E4B">
              <w:rPr>
                <w:rFonts w:ascii="Calibri" w:eastAsia="Calibri" w:hAnsi="Calibri" w:cs="Calibri"/>
                <w:lang w:val="nb-NO"/>
              </w:rPr>
              <w:t>e</w:t>
            </w:r>
            <w:r w:rsidRPr="00993E4B">
              <w:rPr>
                <w:rFonts w:ascii="Calibri" w:eastAsia="Calibri" w:hAnsi="Calibri" w:cs="Calibri"/>
                <w:lang w:val="nb-NO"/>
              </w:rPr>
              <w:t xml:space="preserve"> kjemikalie</w:t>
            </w:r>
            <w:r w:rsidR="47D3D343" w:rsidRPr="00993E4B">
              <w:rPr>
                <w:rFonts w:ascii="Calibri" w:eastAsia="Calibri" w:hAnsi="Calibri" w:cs="Calibri"/>
                <w:lang w:val="nb-NO"/>
              </w:rPr>
              <w:t>n</w:t>
            </w:r>
            <w:r w:rsidRPr="00993E4B">
              <w:rPr>
                <w:rFonts w:ascii="Calibri" w:eastAsia="Calibri" w:hAnsi="Calibri" w:cs="Calibri"/>
                <w:lang w:val="nb-NO"/>
              </w:rPr>
              <w:t xml:space="preserve"> er flyktig og volumet er stort, evakuer rommet</w:t>
            </w:r>
            <w:r w:rsidR="361EA336" w:rsidRPr="00993E4B">
              <w:rPr>
                <w:rFonts w:ascii="Calibri" w:eastAsia="Calibri" w:hAnsi="Calibri" w:cs="Calibri"/>
                <w:lang w:val="nb-NO"/>
              </w:rPr>
              <w:t>.</w:t>
            </w:r>
          </w:p>
          <w:p w14:paraId="3F3B12E2" w14:textId="13C2AC11" w:rsidR="00C62454" w:rsidRPr="00993E4B" w:rsidRDefault="530968D5" w:rsidP="5E38D6D5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Sørg for riktig verneutstyr før du begynner å rydde opp sølet. I tillegg til vernebriller og laboratoriefrakk, </w:t>
            </w:r>
            <w:r w:rsidR="44AC403D" w:rsidRPr="00993E4B">
              <w:rPr>
                <w:rFonts w:ascii="Calibri" w:eastAsia="Calibri" w:hAnsi="Calibri" w:cs="Calibri"/>
                <w:lang w:val="nb-NO"/>
              </w:rPr>
              <w:t xml:space="preserve">kan </w:t>
            </w:r>
            <w:r w:rsidRPr="00993E4B">
              <w:rPr>
                <w:rFonts w:ascii="Calibri" w:eastAsia="Calibri" w:hAnsi="Calibri" w:cs="Calibri"/>
                <w:lang w:val="nb-NO"/>
              </w:rPr>
              <w:t xml:space="preserve">hansker og/eller åndedrettsvern </w:t>
            </w:r>
            <w:r w:rsidR="5C6560F2" w:rsidRPr="00993E4B">
              <w:rPr>
                <w:rFonts w:ascii="Calibri" w:eastAsia="Calibri" w:hAnsi="Calibri" w:cs="Calibri"/>
                <w:lang w:val="nb-NO"/>
              </w:rPr>
              <w:t>være nødvendig</w:t>
            </w:r>
            <w:r w:rsidRPr="00993E4B">
              <w:rPr>
                <w:rFonts w:ascii="Calibri" w:eastAsia="Calibri" w:hAnsi="Calibri" w:cs="Calibri"/>
                <w:lang w:val="nb-NO"/>
              </w:rPr>
              <w:t xml:space="preserve">. </w:t>
            </w:r>
          </w:p>
          <w:p w14:paraId="26DE409D" w14:textId="57F14B65" w:rsidR="00C62454" w:rsidRPr="00993E4B" w:rsidRDefault="3729E5D1" w:rsidP="5E38D6D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Rydd opp i sølet. </w:t>
            </w:r>
          </w:p>
          <w:p w14:paraId="175DAA57" w14:textId="63315BCF" w:rsidR="282A547C" w:rsidRPr="00993E4B" w:rsidRDefault="3729E5D1" w:rsidP="5E38D6D5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 xml:space="preserve">Hvis store mengder væske søles, bruk absorberende pulver eller absorberende </w:t>
            </w:r>
            <w:proofErr w:type="spellStart"/>
            <w:r w:rsidRPr="00993E4B">
              <w:rPr>
                <w:rFonts w:ascii="Calibri" w:eastAsia="Calibri" w:hAnsi="Calibri" w:cs="Calibri"/>
                <w:lang w:val="nb-NO"/>
              </w:rPr>
              <w:t>p</w:t>
            </w:r>
            <w:r w:rsidR="30D5B531" w:rsidRPr="00993E4B">
              <w:rPr>
                <w:rFonts w:ascii="Calibri" w:eastAsia="Calibri" w:hAnsi="Calibri" w:cs="Calibri"/>
                <w:lang w:val="nb-NO"/>
              </w:rPr>
              <w:t>ads</w:t>
            </w:r>
            <w:proofErr w:type="spellEnd"/>
            <w:r w:rsidRPr="00993E4B">
              <w:rPr>
                <w:rFonts w:ascii="Calibri" w:eastAsia="Calibri" w:hAnsi="Calibri" w:cs="Calibri"/>
                <w:lang w:val="nb-NO"/>
              </w:rPr>
              <w:t>.</w:t>
            </w:r>
            <w:r w:rsidR="4D20BC3A" w:rsidRPr="00993E4B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  <w:p w14:paraId="5FA12900" w14:textId="13EF385B" w:rsidR="282A547C" w:rsidRPr="00993E4B" w:rsidRDefault="4D20BC3A" w:rsidP="3BCACC8E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993E4B">
              <w:rPr>
                <w:rFonts w:ascii="Calibri" w:eastAsia="Calibri" w:hAnsi="Calibri" w:cs="Calibri"/>
                <w:lang w:val="nb-NO"/>
              </w:rPr>
              <w:t>D</w:t>
            </w:r>
            <w:r w:rsidR="3729E5D1" w:rsidRPr="00993E4B">
              <w:rPr>
                <w:rFonts w:ascii="Calibri" w:eastAsia="Calibri" w:hAnsi="Calibri" w:cs="Calibri"/>
                <w:lang w:val="nb-NO"/>
              </w:rPr>
              <w:t xml:space="preserve">ersom </w:t>
            </w:r>
            <w:proofErr w:type="spellStart"/>
            <w:r w:rsidR="3729E5D1" w:rsidRPr="00993E4B">
              <w:rPr>
                <w:rFonts w:ascii="Calibri" w:eastAsia="Calibri" w:hAnsi="Calibri" w:cs="Calibri"/>
                <w:lang w:val="nb-NO"/>
              </w:rPr>
              <w:t>kjemikaliet</w:t>
            </w:r>
            <w:proofErr w:type="spellEnd"/>
            <w:r w:rsidR="3729E5D1" w:rsidRPr="00993E4B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48EC06E8" w:rsidRPr="00993E4B">
              <w:rPr>
                <w:rFonts w:ascii="Calibri" w:eastAsia="Calibri" w:hAnsi="Calibri" w:cs="Calibri"/>
                <w:lang w:val="nb-NO"/>
              </w:rPr>
              <w:t>som ble sølt er klassifisert som f</w:t>
            </w:r>
            <w:r w:rsidR="3729E5D1" w:rsidRPr="00993E4B">
              <w:rPr>
                <w:rFonts w:ascii="Calibri" w:eastAsia="Calibri" w:hAnsi="Calibri" w:cs="Calibri"/>
                <w:lang w:val="nb-NO"/>
              </w:rPr>
              <w:t xml:space="preserve">arlig avfall, </w:t>
            </w:r>
            <w:r w:rsidR="6F41C5DA" w:rsidRPr="00993E4B">
              <w:rPr>
                <w:rFonts w:ascii="Calibri" w:eastAsia="Calibri" w:hAnsi="Calibri" w:cs="Calibri"/>
                <w:lang w:val="nb-NO"/>
              </w:rPr>
              <w:t>skal det du har tørket opp sølet med sorteres som</w:t>
            </w:r>
            <w:r w:rsidR="3729E5D1" w:rsidRPr="00993E4B">
              <w:rPr>
                <w:rFonts w:ascii="Calibri" w:eastAsia="Calibri" w:hAnsi="Calibri" w:cs="Calibri"/>
                <w:lang w:val="nb-NO"/>
              </w:rPr>
              <w:t xml:space="preserve"> farlig avfall</w:t>
            </w:r>
            <w:r w:rsidR="6B585AFF" w:rsidRPr="00993E4B"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</w:tbl>
    <w:p w14:paraId="78C47D97" w14:textId="329A7FD1" w:rsidR="282A547C" w:rsidRPr="00023DE5" w:rsidRDefault="282A547C" w:rsidP="282A547C">
      <w:pPr>
        <w:spacing w:line="257" w:lineRule="auto"/>
      </w:pPr>
      <w:r w:rsidRPr="00023DE5">
        <w:rPr>
          <w:rFonts w:ascii="Calibri" w:eastAsia="Calibri" w:hAnsi="Calibri" w:cs="Calibri"/>
          <w:sz w:val="24"/>
          <w:szCs w:val="24"/>
        </w:rPr>
        <w:t xml:space="preserve"> </w:t>
      </w:r>
    </w:p>
    <w:p w14:paraId="47674D3B" w14:textId="07B64600" w:rsidR="282A547C" w:rsidRPr="00023DE5" w:rsidRDefault="282A547C" w:rsidP="282A547C">
      <w:pPr>
        <w:spacing w:line="257" w:lineRule="auto"/>
      </w:pPr>
      <w:r w:rsidRPr="00023DE5">
        <w:rPr>
          <w:rFonts w:ascii="Calibri" w:eastAsia="Calibri" w:hAnsi="Calibri" w:cs="Calibri"/>
        </w:rPr>
        <w:t xml:space="preserve"> </w:t>
      </w:r>
    </w:p>
    <w:p w14:paraId="5BC24AE6" w14:textId="349184FA" w:rsidR="282A547C" w:rsidRPr="00023DE5" w:rsidRDefault="282A547C">
      <w:r w:rsidRPr="00023DE5">
        <w:br/>
      </w:r>
    </w:p>
    <w:p w14:paraId="29580718" w14:textId="1BFA62FC" w:rsidR="282A547C" w:rsidRPr="00023DE5" w:rsidRDefault="282A547C" w:rsidP="282A547C">
      <w:pPr>
        <w:rPr>
          <w:sz w:val="24"/>
          <w:szCs w:val="24"/>
        </w:rPr>
      </w:pPr>
    </w:p>
    <w:sectPr w:rsidR="282A547C" w:rsidRPr="00023DE5" w:rsidSect="0005561E"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4CD5" w14:textId="77777777" w:rsidR="00446DF3" w:rsidRDefault="00446DF3" w:rsidP="009B218D">
      <w:pPr>
        <w:spacing w:after="0" w:line="240" w:lineRule="auto"/>
      </w:pPr>
      <w:r>
        <w:separator/>
      </w:r>
    </w:p>
  </w:endnote>
  <w:endnote w:type="continuationSeparator" w:id="0">
    <w:p w14:paraId="1D69922B" w14:textId="77777777" w:rsidR="00446DF3" w:rsidRDefault="00446DF3" w:rsidP="009B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F0BE" w14:textId="2ADA818C" w:rsidR="009B218D" w:rsidRPr="00023DE5" w:rsidRDefault="00023DE5" w:rsidP="00023DE5">
    <w:pPr>
      <w:spacing w:before="120"/>
      <w:rPr>
        <w:rFonts w:ascii="Calibri" w:eastAsia="Calibri" w:hAnsi="Calibri" w:cs="Calibri"/>
        <w:i/>
        <w:iCs/>
        <w:sz w:val="16"/>
        <w:szCs w:val="16"/>
      </w:rPr>
    </w:pPr>
    <w:bookmarkStart w:id="0" w:name="_Hlk111806979"/>
    <w:bookmarkStart w:id="1" w:name="_Hlk111806980"/>
    <w:bookmarkStart w:id="2" w:name="_Hlk117871468"/>
    <w:bookmarkStart w:id="3" w:name="_Hlk117871469"/>
    <w:bookmarkStart w:id="4" w:name="_Hlk117871479"/>
    <w:bookmarkStart w:id="5" w:name="_Hlk117871480"/>
    <w:bookmarkStart w:id="6" w:name="_Hlk117871489"/>
    <w:bookmarkStart w:id="7" w:name="_Hlk117871490"/>
    <w:bookmarkStart w:id="8" w:name="_Hlk117871499"/>
    <w:bookmarkStart w:id="9" w:name="_Hlk117871500"/>
    <w:bookmarkStart w:id="10" w:name="_Hlk117871510"/>
    <w:bookmarkStart w:id="11" w:name="_Hlk117871511"/>
    <w:bookmarkStart w:id="12" w:name="_Hlk117871519"/>
    <w:bookmarkStart w:id="13" w:name="_Hlk117871520"/>
    <w:bookmarkStart w:id="14" w:name="_Hlk117871543"/>
    <w:bookmarkStart w:id="15" w:name="_Hlk117871544"/>
    <w:bookmarkStart w:id="16" w:name="_Hlk117871545"/>
    <w:bookmarkStart w:id="17" w:name="_Hlk117871546"/>
    <w:bookmarkStart w:id="18" w:name="_Hlk117871575"/>
    <w:bookmarkStart w:id="19" w:name="_Hlk117871576"/>
    <w:bookmarkStart w:id="20" w:name="_Hlk117871595"/>
    <w:bookmarkStart w:id="21" w:name="_Hlk117871596"/>
    <w:bookmarkStart w:id="22" w:name="_Hlk117871605"/>
    <w:bookmarkStart w:id="23" w:name="_Hlk117871606"/>
    <w:bookmarkStart w:id="24" w:name="_Hlk117871616"/>
    <w:bookmarkStart w:id="25" w:name="_Hlk117871617"/>
    <w:bookmarkStart w:id="26" w:name="_Hlk117871627"/>
    <w:bookmarkStart w:id="27" w:name="_Hlk117871628"/>
    <w:bookmarkStart w:id="28" w:name="_Hlk117871635"/>
    <w:bookmarkStart w:id="29" w:name="_Hlk117871636"/>
    <w:bookmarkStart w:id="30" w:name="_Hlk117871672"/>
    <w:bookmarkStart w:id="31" w:name="_Hlk117871673"/>
    <w:bookmarkStart w:id="32" w:name="_Hlk117871684"/>
    <w:bookmarkStart w:id="33" w:name="_Hlk117871685"/>
    <w:bookmarkStart w:id="34" w:name="_Hlk117871707"/>
    <w:bookmarkStart w:id="35" w:name="_Hlk117871708"/>
    <w:r w:rsidRPr="00F54282">
      <w:rPr>
        <w:i/>
        <w:iCs/>
        <w:noProof/>
        <w:lang w:eastAsia="nb-NO"/>
      </w:rPr>
      <w:drawing>
        <wp:anchor distT="0" distB="0" distL="180340" distR="36195" simplePos="0" relativeHeight="251659264" behindDoc="0" locked="0" layoutInCell="1" allowOverlap="1" wp14:anchorId="626E6625" wp14:editId="038CF4E8">
          <wp:simplePos x="0" y="0"/>
          <wp:positionH relativeFrom="column">
            <wp:posOffset>5304790</wp:posOffset>
          </wp:positionH>
          <wp:positionV relativeFrom="paragraph">
            <wp:posOffset>101600</wp:posOffset>
          </wp:positionV>
          <wp:extent cx="457695" cy="342000"/>
          <wp:effectExtent l="0" t="0" r="0" b="1270"/>
          <wp:wrapSquare wrapText="bothSides"/>
          <wp:docPr id="33" name="Bilde 33" descr="EU-flag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e 33" descr="EU-flagg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95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282">
      <w:rPr>
        <w:noProof/>
        <w:lang w:eastAsia="nb-NO"/>
      </w:rPr>
      <w:drawing>
        <wp:anchor distT="0" distB="0" distL="36195" distR="144145" simplePos="0" relativeHeight="251660288" behindDoc="0" locked="0" layoutInCell="1" allowOverlap="1" wp14:anchorId="119D8D5D" wp14:editId="519C0AAC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400" cy="342000"/>
          <wp:effectExtent l="0" t="0" r="4445" b="1270"/>
          <wp:wrapSquare wrapText="bothSides"/>
          <wp:docPr id="34" name="Bilde 34" descr="Creative Commons lisens: Navngivelse 4.0 Internasj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e 34" descr="Creative Commons lisens: Navngivelse 4.0 Internasj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282">
      <w:rPr>
        <w:rFonts w:ascii="Calibri" w:eastAsia="Calibri" w:hAnsi="Calibri" w:cs="Calibri"/>
        <w:i/>
        <w:iCs/>
        <w:sz w:val="16"/>
        <w:szCs w:val="16"/>
      </w:rPr>
      <w:t xml:space="preserve">Dette dokumentet </w:t>
    </w:r>
    <w:r w:rsidR="00E21D6A" w:rsidRPr="00E21D6A">
      <w:rPr>
        <w:rFonts w:ascii="Calibri" w:eastAsia="Calibri" w:hAnsi="Calibri" w:cs="Calibri"/>
        <w:b/>
        <w:bCs/>
        <w:i/>
        <w:iCs/>
        <w:sz w:val="16"/>
        <w:szCs w:val="16"/>
      </w:rPr>
      <w:t>(v. 01-12-2022)</w:t>
    </w:r>
    <w:r w:rsidR="00E21D6A">
      <w:rPr>
        <w:rFonts w:ascii="Calibri" w:eastAsia="Calibri" w:hAnsi="Calibri" w:cs="Calibri"/>
        <w:i/>
        <w:iCs/>
        <w:sz w:val="16"/>
        <w:szCs w:val="16"/>
      </w:rPr>
      <w:t xml:space="preserve"> </w:t>
    </w:r>
    <w:r w:rsidRPr="00F54282">
      <w:rPr>
        <w:rFonts w:ascii="Calibri" w:eastAsia="Calibri" w:hAnsi="Calibri" w:cs="Calibri"/>
        <w:i/>
        <w:iCs/>
        <w:sz w:val="16"/>
        <w:szCs w:val="16"/>
      </w:rPr>
      <w:t xml:space="preserve">og metodikken bak stammer fra prosjektet </w:t>
    </w:r>
    <w:proofErr w:type="spellStart"/>
    <w:r w:rsidRPr="00F54282">
      <w:rPr>
        <w:rFonts w:ascii="Calibri" w:eastAsia="Calibri" w:hAnsi="Calibri" w:cs="Calibri"/>
        <w:i/>
        <w:iCs/>
        <w:sz w:val="16"/>
        <w:szCs w:val="16"/>
      </w:rPr>
      <w:t>ORCheSSE</w:t>
    </w:r>
    <w:proofErr w:type="spellEnd"/>
    <w:r w:rsidRPr="00F54282">
      <w:rPr>
        <w:rFonts w:ascii="Calibri" w:eastAsia="Calibri" w:hAnsi="Calibri" w:cs="Calibri"/>
        <w:i/>
        <w:iCs/>
        <w:sz w:val="16"/>
        <w:szCs w:val="16"/>
      </w:rPr>
      <w:t xml:space="preserve">, medfinansiert av ERASMUS+-programmet i EU. Den originale malen er tilgjengelig på </w:t>
    </w:r>
    <w:hyperlink r:id="rId4" w:history="1">
      <w:r w:rsidRPr="00F54282">
        <w:rPr>
          <w:rStyle w:val="Hyperkobling"/>
          <w:rFonts w:ascii="Calibri" w:eastAsia="Calibri" w:hAnsi="Calibri" w:cs="Calibri"/>
          <w:i/>
          <w:iCs/>
          <w:sz w:val="16"/>
          <w:szCs w:val="16"/>
        </w:rPr>
        <w:t>chesse.org</w:t>
      </w:r>
    </w:hyperlink>
    <w:r w:rsidRPr="00F54282">
      <w:rPr>
        <w:rFonts w:ascii="Calibri" w:eastAsia="Calibri" w:hAnsi="Calibri" w:cs="Calibri"/>
        <w:i/>
        <w:iCs/>
        <w:sz w:val="16"/>
        <w:szCs w:val="16"/>
      </w:rPr>
      <w:t>. Verken EU-kommisjonen eller prosjektet kan holdes ansvarlig for bruk av informasjonen.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BE9F" w14:textId="77777777" w:rsidR="00446DF3" w:rsidRDefault="00446DF3" w:rsidP="009B218D">
      <w:pPr>
        <w:spacing w:after="0" w:line="240" w:lineRule="auto"/>
      </w:pPr>
      <w:r>
        <w:separator/>
      </w:r>
    </w:p>
  </w:footnote>
  <w:footnote w:type="continuationSeparator" w:id="0">
    <w:p w14:paraId="6A6398B3" w14:textId="77777777" w:rsidR="00446DF3" w:rsidRDefault="00446DF3" w:rsidP="009B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9E3D"/>
    <w:multiLevelType w:val="hybridMultilevel"/>
    <w:tmpl w:val="3FDC64F4"/>
    <w:lvl w:ilvl="0" w:tplc="81644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2E10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94DA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EE77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3EDD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D2C77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245B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E2F0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C8EF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24C2B"/>
    <w:multiLevelType w:val="hybridMultilevel"/>
    <w:tmpl w:val="88B879D8"/>
    <w:lvl w:ilvl="0" w:tplc="6D0A87A4">
      <w:numFmt w:val="bullet"/>
      <w:lvlText w:val="•"/>
      <w:lvlJc w:val="left"/>
      <w:pPr>
        <w:ind w:left="241" w:hanging="241"/>
      </w:pPr>
      <w:rPr>
        <w:rFonts w:ascii="Book Antiqua" w:eastAsia="Book Antiqua" w:hAnsi="Book Antiqua" w:cs="Book Antiqua" w:hint="default"/>
        <w:color w:val="231F20"/>
        <w:spacing w:val="-18"/>
        <w:w w:val="100"/>
        <w:sz w:val="19"/>
        <w:szCs w:val="19"/>
      </w:rPr>
    </w:lvl>
    <w:lvl w:ilvl="1" w:tplc="041D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" w15:restartNumberingAfterBreak="0">
    <w:nsid w:val="1EFD1284"/>
    <w:multiLevelType w:val="multilevel"/>
    <w:tmpl w:val="15F49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8A5739"/>
    <w:multiLevelType w:val="hybridMultilevel"/>
    <w:tmpl w:val="DEB67538"/>
    <w:lvl w:ilvl="0" w:tplc="54B29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9CA4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DA3B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5427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02FB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9EEBD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8C1F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9C58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3A26D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E20498"/>
    <w:multiLevelType w:val="hybridMultilevel"/>
    <w:tmpl w:val="DE8C2CF0"/>
    <w:lvl w:ilvl="0" w:tplc="6D0A87A4">
      <w:numFmt w:val="bullet"/>
      <w:lvlText w:val="•"/>
      <w:lvlJc w:val="left"/>
      <w:pPr>
        <w:ind w:left="241" w:hanging="241"/>
      </w:pPr>
      <w:rPr>
        <w:rFonts w:ascii="Book Antiqua" w:eastAsia="Book Antiqua" w:hAnsi="Book Antiqua" w:cs="Book Antiqua" w:hint="default"/>
        <w:color w:val="231F20"/>
        <w:spacing w:val="-18"/>
        <w:w w:val="100"/>
        <w:sz w:val="19"/>
        <w:szCs w:val="19"/>
      </w:rPr>
    </w:lvl>
    <w:lvl w:ilvl="1" w:tplc="041D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5" w15:restartNumberingAfterBreak="0">
    <w:nsid w:val="3E405453"/>
    <w:multiLevelType w:val="hybridMultilevel"/>
    <w:tmpl w:val="8CCABE3A"/>
    <w:lvl w:ilvl="0" w:tplc="041D000F">
      <w:start w:val="1"/>
      <w:numFmt w:val="decimal"/>
      <w:lvlText w:val="%1."/>
      <w:lvlJc w:val="left"/>
      <w:pPr>
        <w:ind w:left="241" w:hanging="241"/>
      </w:pPr>
      <w:rPr>
        <w:rFonts w:hint="default"/>
        <w:color w:val="231F20"/>
        <w:spacing w:val="-18"/>
        <w:w w:val="100"/>
        <w:sz w:val="19"/>
        <w:szCs w:val="19"/>
      </w:rPr>
    </w:lvl>
    <w:lvl w:ilvl="1" w:tplc="041D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6" w15:restartNumberingAfterBreak="0">
    <w:nsid w:val="43001F35"/>
    <w:multiLevelType w:val="hybridMultilevel"/>
    <w:tmpl w:val="CC1244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D7809"/>
    <w:multiLevelType w:val="hybridMultilevel"/>
    <w:tmpl w:val="D3E0E74C"/>
    <w:lvl w:ilvl="0" w:tplc="D70809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368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42EFE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4AAE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767A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FA59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0662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AA2CA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043A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F93A0C"/>
    <w:multiLevelType w:val="hybridMultilevel"/>
    <w:tmpl w:val="FFFFFFFF"/>
    <w:lvl w:ilvl="0" w:tplc="D55E0E6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26097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92EE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5297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7838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2F02D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6489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C044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E2DD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7D7C42"/>
    <w:multiLevelType w:val="hybridMultilevel"/>
    <w:tmpl w:val="A13AB192"/>
    <w:lvl w:ilvl="0" w:tplc="C422F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60DF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3BCD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28AA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BE45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C0AA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5E02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607E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EE684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313EF2"/>
    <w:multiLevelType w:val="hybridMultilevel"/>
    <w:tmpl w:val="0BCCC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740D3"/>
    <w:multiLevelType w:val="hybridMultilevel"/>
    <w:tmpl w:val="4E848338"/>
    <w:lvl w:ilvl="0" w:tplc="6D0A87A4">
      <w:numFmt w:val="bullet"/>
      <w:lvlText w:val="•"/>
      <w:lvlJc w:val="left"/>
      <w:pPr>
        <w:ind w:left="241" w:hanging="241"/>
      </w:pPr>
      <w:rPr>
        <w:rFonts w:ascii="Book Antiqua" w:eastAsia="Book Antiqua" w:hAnsi="Book Antiqua" w:cs="Book Antiqua" w:hint="default"/>
        <w:color w:val="231F20"/>
        <w:spacing w:val="-18"/>
        <w:w w:val="100"/>
        <w:sz w:val="19"/>
        <w:szCs w:val="19"/>
      </w:rPr>
    </w:lvl>
    <w:lvl w:ilvl="1" w:tplc="041D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2" w15:restartNumberingAfterBreak="0">
    <w:nsid w:val="64BA7960"/>
    <w:multiLevelType w:val="hybridMultilevel"/>
    <w:tmpl w:val="7A545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B415B"/>
    <w:multiLevelType w:val="hybridMultilevel"/>
    <w:tmpl w:val="110660AC"/>
    <w:lvl w:ilvl="0" w:tplc="17C8C5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D252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5C94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B0E5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A0EB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F441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4A38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446C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7983A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E62ED5"/>
    <w:multiLevelType w:val="hybridMultilevel"/>
    <w:tmpl w:val="C79AE2D2"/>
    <w:lvl w:ilvl="0" w:tplc="3FCCBF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7A20EC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62252F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0362D6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5367AE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430E16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4A05A3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DCE509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D0A4E2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34855133">
    <w:abstractNumId w:val="9"/>
  </w:num>
  <w:num w:numId="2" w16cid:durableId="407506529">
    <w:abstractNumId w:val="3"/>
  </w:num>
  <w:num w:numId="3" w16cid:durableId="1300190830">
    <w:abstractNumId w:val="7"/>
  </w:num>
  <w:num w:numId="4" w16cid:durableId="688334708">
    <w:abstractNumId w:val="13"/>
  </w:num>
  <w:num w:numId="5" w16cid:durableId="1620717654">
    <w:abstractNumId w:val="0"/>
  </w:num>
  <w:num w:numId="6" w16cid:durableId="1947272851">
    <w:abstractNumId w:val="8"/>
  </w:num>
  <w:num w:numId="7" w16cid:durableId="935793139">
    <w:abstractNumId w:val="14"/>
  </w:num>
  <w:num w:numId="8" w16cid:durableId="1066219881">
    <w:abstractNumId w:val="2"/>
  </w:num>
  <w:num w:numId="9" w16cid:durableId="1572042045">
    <w:abstractNumId w:val="5"/>
  </w:num>
  <w:num w:numId="10" w16cid:durableId="1131363901">
    <w:abstractNumId w:val="11"/>
  </w:num>
  <w:num w:numId="11" w16cid:durableId="581992043">
    <w:abstractNumId w:val="1"/>
  </w:num>
  <w:num w:numId="12" w16cid:durableId="379016747">
    <w:abstractNumId w:val="4"/>
  </w:num>
  <w:num w:numId="13" w16cid:durableId="1177616517">
    <w:abstractNumId w:val="12"/>
  </w:num>
  <w:num w:numId="14" w16cid:durableId="871267845">
    <w:abstractNumId w:val="6"/>
  </w:num>
  <w:num w:numId="15" w16cid:durableId="20499172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1D"/>
    <w:rsid w:val="00023DE5"/>
    <w:rsid w:val="0005561E"/>
    <w:rsid w:val="0009256D"/>
    <w:rsid w:val="000F4F1C"/>
    <w:rsid w:val="001231D0"/>
    <w:rsid w:val="001607CD"/>
    <w:rsid w:val="00170DE2"/>
    <w:rsid w:val="00185590"/>
    <w:rsid w:val="001D6D1D"/>
    <w:rsid w:val="002243CD"/>
    <w:rsid w:val="00283493"/>
    <w:rsid w:val="002A3BCD"/>
    <w:rsid w:val="002D30B4"/>
    <w:rsid w:val="00307719"/>
    <w:rsid w:val="00325CA8"/>
    <w:rsid w:val="003347DB"/>
    <w:rsid w:val="003A48A3"/>
    <w:rsid w:val="003C122C"/>
    <w:rsid w:val="003C6DFA"/>
    <w:rsid w:val="00413191"/>
    <w:rsid w:val="00432989"/>
    <w:rsid w:val="00446DF3"/>
    <w:rsid w:val="00464203"/>
    <w:rsid w:val="004B1A9F"/>
    <w:rsid w:val="004C6392"/>
    <w:rsid w:val="004E246D"/>
    <w:rsid w:val="005355DC"/>
    <w:rsid w:val="006137EC"/>
    <w:rsid w:val="00657569"/>
    <w:rsid w:val="00696E9B"/>
    <w:rsid w:val="00727D0D"/>
    <w:rsid w:val="0079631D"/>
    <w:rsid w:val="007B571A"/>
    <w:rsid w:val="007E4174"/>
    <w:rsid w:val="008055BA"/>
    <w:rsid w:val="008173EE"/>
    <w:rsid w:val="008312B3"/>
    <w:rsid w:val="00857E99"/>
    <w:rsid w:val="00873ABF"/>
    <w:rsid w:val="00942DD3"/>
    <w:rsid w:val="00984EF5"/>
    <w:rsid w:val="00993E4B"/>
    <w:rsid w:val="009B218D"/>
    <w:rsid w:val="009C124E"/>
    <w:rsid w:val="009C4149"/>
    <w:rsid w:val="009F60AD"/>
    <w:rsid w:val="00A30BE9"/>
    <w:rsid w:val="00A56FD9"/>
    <w:rsid w:val="00AD288A"/>
    <w:rsid w:val="00B03179"/>
    <w:rsid w:val="00B17B5B"/>
    <w:rsid w:val="00B22EA6"/>
    <w:rsid w:val="00B36F04"/>
    <w:rsid w:val="00B94E17"/>
    <w:rsid w:val="00C01DAB"/>
    <w:rsid w:val="00C01F33"/>
    <w:rsid w:val="00C27BF6"/>
    <w:rsid w:val="00C62454"/>
    <w:rsid w:val="00C9231B"/>
    <w:rsid w:val="00CA0E76"/>
    <w:rsid w:val="00CA366F"/>
    <w:rsid w:val="00CB1E10"/>
    <w:rsid w:val="00CB7792"/>
    <w:rsid w:val="00CC0042"/>
    <w:rsid w:val="00CC0E12"/>
    <w:rsid w:val="00D6165B"/>
    <w:rsid w:val="00D81D59"/>
    <w:rsid w:val="00DC228F"/>
    <w:rsid w:val="00DD1FB4"/>
    <w:rsid w:val="00E017F4"/>
    <w:rsid w:val="00E21D6A"/>
    <w:rsid w:val="00EC2C5F"/>
    <w:rsid w:val="00EE0919"/>
    <w:rsid w:val="00F2608E"/>
    <w:rsid w:val="00F62DC5"/>
    <w:rsid w:val="00FA2DE7"/>
    <w:rsid w:val="00FB74DA"/>
    <w:rsid w:val="00FE3DC7"/>
    <w:rsid w:val="00FE4BC2"/>
    <w:rsid w:val="00FF54D5"/>
    <w:rsid w:val="0102CFD5"/>
    <w:rsid w:val="012DEFE7"/>
    <w:rsid w:val="014D4304"/>
    <w:rsid w:val="015CBA76"/>
    <w:rsid w:val="01AD648B"/>
    <w:rsid w:val="01BCF9C1"/>
    <w:rsid w:val="02C4C31B"/>
    <w:rsid w:val="03753FE2"/>
    <w:rsid w:val="039C0B2C"/>
    <w:rsid w:val="03BABBDF"/>
    <w:rsid w:val="03C09FDF"/>
    <w:rsid w:val="04128E2C"/>
    <w:rsid w:val="0516270B"/>
    <w:rsid w:val="052E3643"/>
    <w:rsid w:val="05942A1A"/>
    <w:rsid w:val="06868EC8"/>
    <w:rsid w:val="073A0A5A"/>
    <w:rsid w:val="0767B0D6"/>
    <w:rsid w:val="07E06328"/>
    <w:rsid w:val="082C3B45"/>
    <w:rsid w:val="083AFAB1"/>
    <w:rsid w:val="083C8040"/>
    <w:rsid w:val="083DEE50"/>
    <w:rsid w:val="0912C44E"/>
    <w:rsid w:val="091B7D12"/>
    <w:rsid w:val="093E27F6"/>
    <w:rsid w:val="09428519"/>
    <w:rsid w:val="09991C86"/>
    <w:rsid w:val="0A63ADD5"/>
    <w:rsid w:val="0A7C4892"/>
    <w:rsid w:val="0A871716"/>
    <w:rsid w:val="0A993BF9"/>
    <w:rsid w:val="0AA5D914"/>
    <w:rsid w:val="0B1803EA"/>
    <w:rsid w:val="0B2D90EF"/>
    <w:rsid w:val="0B747DC1"/>
    <w:rsid w:val="0B926A15"/>
    <w:rsid w:val="0BE65620"/>
    <w:rsid w:val="0C113AD3"/>
    <w:rsid w:val="0CB3D44B"/>
    <w:rsid w:val="0CF2D131"/>
    <w:rsid w:val="0D4B012A"/>
    <w:rsid w:val="0D70B967"/>
    <w:rsid w:val="0DA7B9D2"/>
    <w:rsid w:val="0DC7E14E"/>
    <w:rsid w:val="0DCC735A"/>
    <w:rsid w:val="0E36ADEA"/>
    <w:rsid w:val="0F1284C5"/>
    <w:rsid w:val="0F133CE4"/>
    <w:rsid w:val="0F156DFE"/>
    <w:rsid w:val="0F1DE5AF"/>
    <w:rsid w:val="0F693D50"/>
    <w:rsid w:val="0F716D9F"/>
    <w:rsid w:val="103864E6"/>
    <w:rsid w:val="103927CD"/>
    <w:rsid w:val="103F15E7"/>
    <w:rsid w:val="1055C6E5"/>
    <w:rsid w:val="10EBB0D2"/>
    <w:rsid w:val="118FFDF1"/>
    <w:rsid w:val="11CEB039"/>
    <w:rsid w:val="11D43547"/>
    <w:rsid w:val="11DB6F60"/>
    <w:rsid w:val="1223BE62"/>
    <w:rsid w:val="13121325"/>
    <w:rsid w:val="13E8DF21"/>
    <w:rsid w:val="14262726"/>
    <w:rsid w:val="145F3822"/>
    <w:rsid w:val="14797293"/>
    <w:rsid w:val="149ACB23"/>
    <w:rsid w:val="149FA314"/>
    <w:rsid w:val="14F195F0"/>
    <w:rsid w:val="1570DDC5"/>
    <w:rsid w:val="157BCB4C"/>
    <w:rsid w:val="159D0CC4"/>
    <w:rsid w:val="15BEFB39"/>
    <w:rsid w:val="15CAA2C8"/>
    <w:rsid w:val="15E80B75"/>
    <w:rsid w:val="160AC587"/>
    <w:rsid w:val="16B35C33"/>
    <w:rsid w:val="182FB730"/>
    <w:rsid w:val="1875F541"/>
    <w:rsid w:val="189E4112"/>
    <w:rsid w:val="18BCBA5A"/>
    <w:rsid w:val="18BEE3D2"/>
    <w:rsid w:val="195BD3A4"/>
    <w:rsid w:val="19C50713"/>
    <w:rsid w:val="19D9C21E"/>
    <w:rsid w:val="19E4527D"/>
    <w:rsid w:val="1A480EB3"/>
    <w:rsid w:val="1A8CF42E"/>
    <w:rsid w:val="1AB42046"/>
    <w:rsid w:val="1AC489AF"/>
    <w:rsid w:val="1B293EF3"/>
    <w:rsid w:val="1B36153A"/>
    <w:rsid w:val="1B47A8D1"/>
    <w:rsid w:val="1B68D122"/>
    <w:rsid w:val="1B862F4F"/>
    <w:rsid w:val="1C85222F"/>
    <w:rsid w:val="1D1162E0"/>
    <w:rsid w:val="1D41CB7C"/>
    <w:rsid w:val="1D4329CB"/>
    <w:rsid w:val="1D668A63"/>
    <w:rsid w:val="1D92EBF1"/>
    <w:rsid w:val="1DA4C446"/>
    <w:rsid w:val="1DB5F644"/>
    <w:rsid w:val="1DC93BB0"/>
    <w:rsid w:val="1E131A78"/>
    <w:rsid w:val="1E20F290"/>
    <w:rsid w:val="1E6DB5FC"/>
    <w:rsid w:val="1E9EA00A"/>
    <w:rsid w:val="1F04D776"/>
    <w:rsid w:val="1F0ACE43"/>
    <w:rsid w:val="1FC6B6BF"/>
    <w:rsid w:val="204903A2"/>
    <w:rsid w:val="204AE8E1"/>
    <w:rsid w:val="209E27DA"/>
    <w:rsid w:val="20DA7BED"/>
    <w:rsid w:val="20DE00D6"/>
    <w:rsid w:val="21D5B6BF"/>
    <w:rsid w:val="21E4D403"/>
    <w:rsid w:val="223FDC3B"/>
    <w:rsid w:val="2289DC87"/>
    <w:rsid w:val="22E52853"/>
    <w:rsid w:val="2321D859"/>
    <w:rsid w:val="2365A058"/>
    <w:rsid w:val="238891EA"/>
    <w:rsid w:val="2391832A"/>
    <w:rsid w:val="23A84527"/>
    <w:rsid w:val="23DD872B"/>
    <w:rsid w:val="23FF6D01"/>
    <w:rsid w:val="2413F3DD"/>
    <w:rsid w:val="243242C1"/>
    <w:rsid w:val="24368DD0"/>
    <w:rsid w:val="243BE971"/>
    <w:rsid w:val="250170B9"/>
    <w:rsid w:val="25CCC3D3"/>
    <w:rsid w:val="2653FA05"/>
    <w:rsid w:val="269282CB"/>
    <w:rsid w:val="269F4247"/>
    <w:rsid w:val="2727784D"/>
    <w:rsid w:val="27607370"/>
    <w:rsid w:val="27966899"/>
    <w:rsid w:val="282A547C"/>
    <w:rsid w:val="282E532C"/>
    <w:rsid w:val="2839117B"/>
    <w:rsid w:val="28510873"/>
    <w:rsid w:val="28541587"/>
    <w:rsid w:val="28ABCB30"/>
    <w:rsid w:val="28F6BA74"/>
    <w:rsid w:val="290C43A4"/>
    <w:rsid w:val="29331D6F"/>
    <w:rsid w:val="29366AD2"/>
    <w:rsid w:val="294D5D88"/>
    <w:rsid w:val="2A3DB6F7"/>
    <w:rsid w:val="2AB11BB3"/>
    <w:rsid w:val="2AF26CB4"/>
    <w:rsid w:val="2B03F109"/>
    <w:rsid w:val="2B78A60F"/>
    <w:rsid w:val="2B823627"/>
    <w:rsid w:val="2BBC8ED4"/>
    <w:rsid w:val="2BFE3099"/>
    <w:rsid w:val="2C059B9E"/>
    <w:rsid w:val="2C1A6BFB"/>
    <w:rsid w:val="2C39C42C"/>
    <w:rsid w:val="2C3DB619"/>
    <w:rsid w:val="2C6BD5ED"/>
    <w:rsid w:val="2D2786AA"/>
    <w:rsid w:val="2E807FC7"/>
    <w:rsid w:val="2EB0AA43"/>
    <w:rsid w:val="2EF8EAFB"/>
    <w:rsid w:val="2F4CD50B"/>
    <w:rsid w:val="2F6AC672"/>
    <w:rsid w:val="2F8486E1"/>
    <w:rsid w:val="2FF2A9CB"/>
    <w:rsid w:val="300AB064"/>
    <w:rsid w:val="304E7C40"/>
    <w:rsid w:val="305F276C"/>
    <w:rsid w:val="30D5B531"/>
    <w:rsid w:val="31640EC8"/>
    <w:rsid w:val="31724A7B"/>
    <w:rsid w:val="31EA4CA1"/>
    <w:rsid w:val="31FAF7CD"/>
    <w:rsid w:val="320A2871"/>
    <w:rsid w:val="3223EA48"/>
    <w:rsid w:val="3284FCDF"/>
    <w:rsid w:val="329AB758"/>
    <w:rsid w:val="32A26734"/>
    <w:rsid w:val="32E8DD65"/>
    <w:rsid w:val="33415F7B"/>
    <w:rsid w:val="33BFBAA9"/>
    <w:rsid w:val="342C5B48"/>
    <w:rsid w:val="3433B451"/>
    <w:rsid w:val="345479D0"/>
    <w:rsid w:val="346FB59D"/>
    <w:rsid w:val="34BA0961"/>
    <w:rsid w:val="35170E6B"/>
    <w:rsid w:val="35312641"/>
    <w:rsid w:val="360FB1E1"/>
    <w:rsid w:val="361EA336"/>
    <w:rsid w:val="363033B1"/>
    <w:rsid w:val="36C32D73"/>
    <w:rsid w:val="36C7C33F"/>
    <w:rsid w:val="36E7914D"/>
    <w:rsid w:val="36FF2C0D"/>
    <w:rsid w:val="3729E5D1"/>
    <w:rsid w:val="3763FC0A"/>
    <w:rsid w:val="377E84C0"/>
    <w:rsid w:val="37994CC8"/>
    <w:rsid w:val="37B2C236"/>
    <w:rsid w:val="37D228D2"/>
    <w:rsid w:val="37EB1E5E"/>
    <w:rsid w:val="386393A0"/>
    <w:rsid w:val="386A3951"/>
    <w:rsid w:val="386C6B7A"/>
    <w:rsid w:val="387226D7"/>
    <w:rsid w:val="38816D5C"/>
    <w:rsid w:val="394E9297"/>
    <w:rsid w:val="39C23BBE"/>
    <w:rsid w:val="39FF6401"/>
    <w:rsid w:val="3A9B9CCC"/>
    <w:rsid w:val="3ACA91F1"/>
    <w:rsid w:val="3B781AB4"/>
    <w:rsid w:val="3BCACC8E"/>
    <w:rsid w:val="3C2A2022"/>
    <w:rsid w:val="3C376D2D"/>
    <w:rsid w:val="3C72C7A5"/>
    <w:rsid w:val="3D3704C3"/>
    <w:rsid w:val="3D3DAA74"/>
    <w:rsid w:val="3D462A57"/>
    <w:rsid w:val="3D9ABC32"/>
    <w:rsid w:val="3E4A9066"/>
    <w:rsid w:val="3E5A5FE2"/>
    <w:rsid w:val="3EE1685B"/>
    <w:rsid w:val="3F0D57C9"/>
    <w:rsid w:val="3F27F7F4"/>
    <w:rsid w:val="3F7C3EF6"/>
    <w:rsid w:val="3FA747E6"/>
    <w:rsid w:val="3FCACA75"/>
    <w:rsid w:val="405F1F12"/>
    <w:rsid w:val="40646479"/>
    <w:rsid w:val="40C98DF3"/>
    <w:rsid w:val="40FA90F0"/>
    <w:rsid w:val="41180584"/>
    <w:rsid w:val="4157D352"/>
    <w:rsid w:val="4158A66A"/>
    <w:rsid w:val="42AD1487"/>
    <w:rsid w:val="42C9966E"/>
    <w:rsid w:val="42D78AC6"/>
    <w:rsid w:val="432053AC"/>
    <w:rsid w:val="4424A4ED"/>
    <w:rsid w:val="44AC403D"/>
    <w:rsid w:val="44F3A6DB"/>
    <w:rsid w:val="451ED017"/>
    <w:rsid w:val="460553C2"/>
    <w:rsid w:val="467A29F2"/>
    <w:rsid w:val="46EF44E8"/>
    <w:rsid w:val="46F53D28"/>
    <w:rsid w:val="47D3D343"/>
    <w:rsid w:val="47E819CB"/>
    <w:rsid w:val="48EC06E8"/>
    <w:rsid w:val="492812C4"/>
    <w:rsid w:val="4A026718"/>
    <w:rsid w:val="4A1DF789"/>
    <w:rsid w:val="4A952B3E"/>
    <w:rsid w:val="4B4A8D00"/>
    <w:rsid w:val="4B9E5E09"/>
    <w:rsid w:val="4C305C20"/>
    <w:rsid w:val="4C9A85F9"/>
    <w:rsid w:val="4CE5CA32"/>
    <w:rsid w:val="4CF80128"/>
    <w:rsid w:val="4D20BC3A"/>
    <w:rsid w:val="4D390B78"/>
    <w:rsid w:val="4D55DB4C"/>
    <w:rsid w:val="4E0E490A"/>
    <w:rsid w:val="4E10D083"/>
    <w:rsid w:val="4E27C323"/>
    <w:rsid w:val="4E575B4F"/>
    <w:rsid w:val="4E93F15C"/>
    <w:rsid w:val="4E9BF69A"/>
    <w:rsid w:val="4EB838A9"/>
    <w:rsid w:val="4EF78C25"/>
    <w:rsid w:val="4F84573C"/>
    <w:rsid w:val="4FBE836C"/>
    <w:rsid w:val="4FDBE56B"/>
    <w:rsid w:val="501C161A"/>
    <w:rsid w:val="5037C6FB"/>
    <w:rsid w:val="5050EF58"/>
    <w:rsid w:val="5058803F"/>
    <w:rsid w:val="515E8549"/>
    <w:rsid w:val="524891B2"/>
    <w:rsid w:val="527ED574"/>
    <w:rsid w:val="52B6EF4E"/>
    <w:rsid w:val="52C4C001"/>
    <w:rsid w:val="530968D5"/>
    <w:rsid w:val="5309C77D"/>
    <w:rsid w:val="532ACC72"/>
    <w:rsid w:val="5375A658"/>
    <w:rsid w:val="5403A3F9"/>
    <w:rsid w:val="54096A9E"/>
    <w:rsid w:val="542C9FDE"/>
    <w:rsid w:val="54540235"/>
    <w:rsid w:val="549419A9"/>
    <w:rsid w:val="54A597DE"/>
    <w:rsid w:val="54DD8786"/>
    <w:rsid w:val="54E0987C"/>
    <w:rsid w:val="54F0F4DE"/>
    <w:rsid w:val="54FABC16"/>
    <w:rsid w:val="5566CDA9"/>
    <w:rsid w:val="55817898"/>
    <w:rsid w:val="562DC4F0"/>
    <w:rsid w:val="56635384"/>
    <w:rsid w:val="566D57AD"/>
    <w:rsid w:val="570747CA"/>
    <w:rsid w:val="57762CFA"/>
    <w:rsid w:val="5784761C"/>
    <w:rsid w:val="578B6DF8"/>
    <w:rsid w:val="58325CD8"/>
    <w:rsid w:val="590D61BC"/>
    <w:rsid w:val="592D4D87"/>
    <w:rsid w:val="593631BD"/>
    <w:rsid w:val="5951D4C2"/>
    <w:rsid w:val="596565B2"/>
    <w:rsid w:val="59790901"/>
    <w:rsid w:val="59A4F86F"/>
    <w:rsid w:val="59BAD512"/>
    <w:rsid w:val="59CC6FA5"/>
    <w:rsid w:val="59DEA941"/>
    <w:rsid w:val="5A01E37B"/>
    <w:rsid w:val="5A08FC72"/>
    <w:rsid w:val="5A3A3ECC"/>
    <w:rsid w:val="5A47461D"/>
    <w:rsid w:val="5A5ADC79"/>
    <w:rsid w:val="5AE04207"/>
    <w:rsid w:val="5B01C928"/>
    <w:rsid w:val="5B149034"/>
    <w:rsid w:val="5C4E84DE"/>
    <w:rsid w:val="5C5A5039"/>
    <w:rsid w:val="5C6560F2"/>
    <w:rsid w:val="5CAF917D"/>
    <w:rsid w:val="5CB0A9C3"/>
    <w:rsid w:val="5D829C82"/>
    <w:rsid w:val="5D8B4459"/>
    <w:rsid w:val="5DCBCEE8"/>
    <w:rsid w:val="5E0D8F6C"/>
    <w:rsid w:val="5E38D6D5"/>
    <w:rsid w:val="5ED0C155"/>
    <w:rsid w:val="5EDB8011"/>
    <w:rsid w:val="5EE70037"/>
    <w:rsid w:val="5F15A712"/>
    <w:rsid w:val="5F2714BA"/>
    <w:rsid w:val="5F65C71A"/>
    <w:rsid w:val="5FBB044D"/>
    <w:rsid w:val="5FF16862"/>
    <w:rsid w:val="60270EF2"/>
    <w:rsid w:val="605FF244"/>
    <w:rsid w:val="60A759BD"/>
    <w:rsid w:val="6102A72F"/>
    <w:rsid w:val="6112E0CB"/>
    <w:rsid w:val="61E89CF6"/>
    <w:rsid w:val="623233D5"/>
    <w:rsid w:val="62406C46"/>
    <w:rsid w:val="631FEB47"/>
    <w:rsid w:val="6329D45A"/>
    <w:rsid w:val="63ED938F"/>
    <w:rsid w:val="6404448D"/>
    <w:rsid w:val="643F7C40"/>
    <w:rsid w:val="6445CA16"/>
    <w:rsid w:val="6480A8DB"/>
    <w:rsid w:val="64BA495A"/>
    <w:rsid w:val="64E69CB2"/>
    <w:rsid w:val="64F34577"/>
    <w:rsid w:val="65ECE0CB"/>
    <w:rsid w:val="66B0DDFC"/>
    <w:rsid w:val="66ED1F23"/>
    <w:rsid w:val="66FF624F"/>
    <w:rsid w:val="675E944E"/>
    <w:rsid w:val="675EC98C"/>
    <w:rsid w:val="67AD58A1"/>
    <w:rsid w:val="67DA54E9"/>
    <w:rsid w:val="67E545E9"/>
    <w:rsid w:val="684CAE5D"/>
    <w:rsid w:val="68679E13"/>
    <w:rsid w:val="6882931B"/>
    <w:rsid w:val="68C09203"/>
    <w:rsid w:val="68D5E486"/>
    <w:rsid w:val="691CD410"/>
    <w:rsid w:val="698F2CCB"/>
    <w:rsid w:val="69A322CC"/>
    <w:rsid w:val="69ADCE60"/>
    <w:rsid w:val="69FCBA91"/>
    <w:rsid w:val="6A5CF9DC"/>
    <w:rsid w:val="6A6102C1"/>
    <w:rsid w:val="6A6F4C6F"/>
    <w:rsid w:val="6A9C12BD"/>
    <w:rsid w:val="6AD90625"/>
    <w:rsid w:val="6AE72F38"/>
    <w:rsid w:val="6B13FFEC"/>
    <w:rsid w:val="6B585AFF"/>
    <w:rsid w:val="6B988AF2"/>
    <w:rsid w:val="6C23B080"/>
    <w:rsid w:val="6C7FB5F2"/>
    <w:rsid w:val="6C82FF99"/>
    <w:rsid w:val="6CA24FAB"/>
    <w:rsid w:val="6CA269B3"/>
    <w:rsid w:val="6CCF4D70"/>
    <w:rsid w:val="6D0AB6EE"/>
    <w:rsid w:val="6D345B53"/>
    <w:rsid w:val="6D92D4EC"/>
    <w:rsid w:val="6DB2A2FA"/>
    <w:rsid w:val="6DD3B37F"/>
    <w:rsid w:val="6DFB3FEC"/>
    <w:rsid w:val="6E5DEEA1"/>
    <w:rsid w:val="6E64F75D"/>
    <w:rsid w:val="6F41C5DA"/>
    <w:rsid w:val="6F6F83E0"/>
    <w:rsid w:val="6FA53A5C"/>
    <w:rsid w:val="6FD487BA"/>
    <w:rsid w:val="7065FC6D"/>
    <w:rsid w:val="7075497F"/>
    <w:rsid w:val="70C56596"/>
    <w:rsid w:val="70E0F66B"/>
    <w:rsid w:val="7114243E"/>
    <w:rsid w:val="715DAD1C"/>
    <w:rsid w:val="7195AD7C"/>
    <w:rsid w:val="71A501F9"/>
    <w:rsid w:val="7206CA76"/>
    <w:rsid w:val="720D9F10"/>
    <w:rsid w:val="72126C89"/>
    <w:rsid w:val="72313223"/>
    <w:rsid w:val="728D8215"/>
    <w:rsid w:val="72B6B921"/>
    <w:rsid w:val="732E1627"/>
    <w:rsid w:val="73A39CD7"/>
    <w:rsid w:val="73D16297"/>
    <w:rsid w:val="73DC7D3E"/>
    <w:rsid w:val="73FD0658"/>
    <w:rsid w:val="7403DC22"/>
    <w:rsid w:val="74081E1A"/>
    <w:rsid w:val="74125743"/>
    <w:rsid w:val="74B68951"/>
    <w:rsid w:val="74D11378"/>
    <w:rsid w:val="74F13F2E"/>
    <w:rsid w:val="7511630A"/>
    <w:rsid w:val="754D34DE"/>
    <w:rsid w:val="759AE22C"/>
    <w:rsid w:val="761C6C99"/>
    <w:rsid w:val="763D20AF"/>
    <w:rsid w:val="771EBB90"/>
    <w:rsid w:val="77293129"/>
    <w:rsid w:val="77370F92"/>
    <w:rsid w:val="775037EF"/>
    <w:rsid w:val="778A368D"/>
    <w:rsid w:val="77C867D9"/>
    <w:rsid w:val="7805D509"/>
    <w:rsid w:val="78AFEE61"/>
    <w:rsid w:val="79015A9E"/>
    <w:rsid w:val="79ACBE1D"/>
    <w:rsid w:val="79B4AA42"/>
    <w:rsid w:val="79C43A6E"/>
    <w:rsid w:val="79E00B98"/>
    <w:rsid w:val="7AA1C36C"/>
    <w:rsid w:val="7B466C5C"/>
    <w:rsid w:val="7BA11471"/>
    <w:rsid w:val="7BBFBBEB"/>
    <w:rsid w:val="7C62F3BA"/>
    <w:rsid w:val="7CB14EA6"/>
    <w:rsid w:val="7D0DA2A4"/>
    <w:rsid w:val="7D62356E"/>
    <w:rsid w:val="7D8B232E"/>
    <w:rsid w:val="7D91960B"/>
    <w:rsid w:val="7DE07E68"/>
    <w:rsid w:val="7E0C2E6A"/>
    <w:rsid w:val="7E518EE8"/>
    <w:rsid w:val="7E6E8CD7"/>
    <w:rsid w:val="7EDD9A3C"/>
    <w:rsid w:val="7F0F0473"/>
    <w:rsid w:val="7F47A685"/>
    <w:rsid w:val="7FB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12161"/>
  <w15:chartTrackingRefBased/>
  <w15:docId w15:val="{4E61549D-6EB8-4591-9AB4-D8F1D66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2C"/>
  </w:style>
  <w:style w:type="paragraph" w:styleId="Overskrift1">
    <w:name w:val="heading 1"/>
    <w:basedOn w:val="Normal"/>
    <w:next w:val="Normal"/>
    <w:link w:val="Overskrift1Tegn"/>
    <w:uiPriority w:val="9"/>
    <w:qFormat/>
    <w:rsid w:val="003C122C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122C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122C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C12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122C"/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B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18D"/>
  </w:style>
  <w:style w:type="paragraph" w:styleId="Bunntekst">
    <w:name w:val="footer"/>
    <w:basedOn w:val="Normal"/>
    <w:link w:val="BunntekstTegn"/>
    <w:uiPriority w:val="99"/>
    <w:unhideWhenUsed/>
    <w:rsid w:val="009B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18D"/>
  </w:style>
  <w:style w:type="character" w:styleId="Hyperkobling">
    <w:name w:val="Hyperlink"/>
    <w:basedOn w:val="Standardskriftforavsnitt"/>
    <w:uiPriority w:val="99"/>
    <w:unhideWhenUsed/>
    <w:rsid w:val="00413191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12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ellrutenett">
    <w:name w:val="Table Grid"/>
    <w:basedOn w:val="Vanligtabell"/>
    <w:uiPriority w:val="39"/>
    <w:rsid w:val="001607CD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607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607CD"/>
    <w:pPr>
      <w:spacing w:line="240" w:lineRule="auto"/>
    </w:pPr>
    <w:rPr>
      <w:sz w:val="20"/>
      <w:szCs w:val="20"/>
      <w:lang w:val="sv-SE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607CD"/>
    <w:rPr>
      <w:sz w:val="20"/>
      <w:szCs w:val="20"/>
      <w:lang w:val="sv-SE"/>
    </w:rPr>
  </w:style>
  <w:style w:type="paragraph" w:styleId="Brdtekst">
    <w:name w:val="Body Text"/>
    <w:basedOn w:val="Normal"/>
    <w:link w:val="BrdtekstTegn"/>
    <w:uiPriority w:val="1"/>
    <w:rsid w:val="001D6D1D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19"/>
      <w:szCs w:val="19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D6D1D"/>
    <w:rPr>
      <w:rFonts w:ascii="Book Antiqua" w:eastAsia="Book Antiqua" w:hAnsi="Book Antiqua" w:cs="Book Antiqua"/>
      <w:sz w:val="19"/>
      <w:szCs w:val="19"/>
      <w:lang w:val="en-US"/>
    </w:rPr>
  </w:style>
  <w:style w:type="paragraph" w:styleId="NormalWeb">
    <w:name w:val="Normal (Web)"/>
    <w:basedOn w:val="Normal"/>
    <w:uiPriority w:val="99"/>
    <w:unhideWhenUsed/>
    <w:rsid w:val="001D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erk">
    <w:name w:val="Strong"/>
    <w:basedOn w:val="Standardskriftforavsnitt"/>
    <w:uiPriority w:val="22"/>
    <w:qFormat/>
    <w:rsid w:val="001D6D1D"/>
    <w:rPr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7D0D"/>
    <w:pPr>
      <w:spacing w:after="0"/>
      <w:outlineLvl w:val="9"/>
    </w:pPr>
    <w:rPr>
      <w:lang w:val="nb-NO"/>
    </w:rPr>
  </w:style>
  <w:style w:type="paragraph" w:styleId="INNH2">
    <w:name w:val="toc 2"/>
    <w:basedOn w:val="Normal"/>
    <w:next w:val="Normal"/>
    <w:autoRedefine/>
    <w:uiPriority w:val="39"/>
    <w:unhideWhenUsed/>
    <w:rsid w:val="00727D0D"/>
    <w:pPr>
      <w:spacing w:after="100"/>
      <w:ind w:left="220"/>
    </w:pPr>
    <w:rPr>
      <w:lang w:val="sl-SI"/>
    </w:rPr>
  </w:style>
  <w:style w:type="paragraph" w:styleId="INNH3">
    <w:name w:val="toc 3"/>
    <w:basedOn w:val="Normal"/>
    <w:next w:val="Normal"/>
    <w:autoRedefine/>
    <w:uiPriority w:val="39"/>
    <w:unhideWhenUsed/>
    <w:rsid w:val="00727D0D"/>
    <w:pPr>
      <w:spacing w:after="100"/>
      <w:ind w:left="440"/>
    </w:pPr>
    <w:rPr>
      <w:rFonts w:eastAsiaTheme="minorEastAsia" w:cs="Times New Roman"/>
      <w:lang w:eastAsia="nb-NO"/>
    </w:rPr>
  </w:style>
  <w:style w:type="paragraph" w:styleId="Ingenmellomrom">
    <w:name w:val="No Spacing"/>
    <w:uiPriority w:val="1"/>
    <w:qFormat/>
    <w:rsid w:val="003C122C"/>
    <w:pPr>
      <w:spacing w:after="0" w:line="240" w:lineRule="auto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2454"/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2454"/>
    <w:rPr>
      <w:b/>
      <w:bCs/>
      <w:sz w:val="20"/>
      <w:szCs w:val="20"/>
      <w:lang w:val="sv-S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chesse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86396F-996C-4040-A7E9-7F2E1FCCE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54749-0B3E-4CA4-ACE6-8578FB3AD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E916C-E300-4B80-A934-D132EC8D7FEB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Øystein Sørborg</cp:lastModifiedBy>
  <cp:revision>15</cp:revision>
  <dcterms:created xsi:type="dcterms:W3CDTF">2022-09-07T09:29:00Z</dcterms:created>
  <dcterms:modified xsi:type="dcterms:W3CDTF">2023-01-05T15:37:00Z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