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F1754" w14:textId="253584FA" w:rsidR="00A61ED1" w:rsidRPr="00EF3499" w:rsidRDefault="00A61ED1" w:rsidP="00A61ED1">
      <w:pPr>
        <w:rPr>
          <w:rFonts w:ascii="Calibri" w:eastAsia="Calibri" w:hAnsi="Calibri" w:cs="Calibri"/>
          <w:i/>
          <w:iCs/>
          <w:color w:val="C00000"/>
        </w:rPr>
      </w:pPr>
      <w:r w:rsidRPr="00EF3499">
        <w:rPr>
          <w:rFonts w:ascii="Calibri" w:eastAsia="Calibri" w:hAnsi="Calibri" w:cs="Calibri"/>
          <w:i/>
          <w:iCs/>
          <w:color w:val="C00000"/>
        </w:rPr>
        <w:t>Merk: Dette er en mal. Slett denne røde teksten i den ferdige versjonen. Før malen tas i bruk, tilpass innholdet til de lokale forholdene ved skolen. Nedenfor er det to eksempler. Velg den rutinen som passer best. Hvis skolen har et digitalt stoffkartotek, inkluder gjerne en lenke til dette i rutinen.</w:t>
      </w:r>
      <w:r w:rsidR="00C766E9">
        <w:rPr>
          <w:rFonts w:ascii="Calibri" w:eastAsia="Calibri" w:hAnsi="Calibri" w:cs="Calibri"/>
          <w:i/>
          <w:iCs/>
          <w:color w:val="C00000"/>
        </w:rPr>
        <w:t xml:space="preserve"> </w:t>
      </w:r>
      <w:r w:rsidR="00C766E9" w:rsidRPr="00C766E9">
        <w:rPr>
          <w:rFonts w:ascii="Calibri" w:eastAsia="Calibri" w:hAnsi="Calibri" w:cs="Calibri"/>
          <w:i/>
          <w:iCs/>
          <w:color w:val="C00000"/>
        </w:rPr>
        <w:t xml:space="preserve">For å ha informasjon om dato for innkjøp, oppbevaringssted, forpakningsstørrelse og hva et stoff brukes til, </w:t>
      </w:r>
      <w:r w:rsidR="00C766E9" w:rsidRPr="00C766E9">
        <w:rPr>
          <w:rFonts w:ascii="Calibri" w:eastAsia="Calibri" w:hAnsi="Calibri" w:cs="Calibri"/>
          <w:b/>
          <w:bCs/>
          <w:i/>
          <w:iCs/>
          <w:color w:val="C00000"/>
        </w:rPr>
        <w:t>kan</w:t>
      </w:r>
      <w:r w:rsidR="00C766E9" w:rsidRPr="00C766E9">
        <w:rPr>
          <w:rFonts w:ascii="Calibri" w:eastAsia="Calibri" w:hAnsi="Calibri" w:cs="Calibri"/>
          <w:i/>
          <w:iCs/>
          <w:color w:val="C00000"/>
        </w:rPr>
        <w:t xml:space="preserve"> det være nyttig å ha en kjemikalieliste – en oversikt over hvilke kjemikalier skolen har – i tillegg til stoffkartoteket. </w:t>
      </w:r>
      <w:r w:rsidR="00C766E9">
        <w:rPr>
          <w:rFonts w:ascii="Calibri" w:eastAsia="Calibri" w:hAnsi="Calibri" w:cs="Calibri"/>
          <w:i/>
          <w:iCs/>
          <w:color w:val="C00000"/>
        </w:rPr>
        <w:t>Velger man å ha en kjemikalielist</w:t>
      </w:r>
      <w:r w:rsidR="00067045">
        <w:rPr>
          <w:rFonts w:ascii="Calibri" w:eastAsia="Calibri" w:hAnsi="Calibri" w:cs="Calibri"/>
          <w:i/>
          <w:iCs/>
          <w:color w:val="C00000"/>
        </w:rPr>
        <w:t>e</w:t>
      </w:r>
      <w:r w:rsidR="00C766E9">
        <w:rPr>
          <w:rFonts w:ascii="Calibri" w:eastAsia="Calibri" w:hAnsi="Calibri" w:cs="Calibri"/>
          <w:i/>
          <w:iCs/>
          <w:color w:val="C00000"/>
        </w:rPr>
        <w:t>, må</w:t>
      </w:r>
      <w:r w:rsidR="00C766E9" w:rsidRPr="00C766E9">
        <w:rPr>
          <w:rFonts w:ascii="Calibri" w:eastAsia="Calibri" w:hAnsi="Calibri" w:cs="Calibri"/>
          <w:i/>
          <w:iCs/>
          <w:color w:val="C00000"/>
        </w:rPr>
        <w:t xml:space="preserve"> </w:t>
      </w:r>
      <w:r w:rsidR="00C766E9">
        <w:rPr>
          <w:rFonts w:ascii="Calibri" w:eastAsia="Calibri" w:hAnsi="Calibri" w:cs="Calibri"/>
          <w:i/>
          <w:iCs/>
          <w:color w:val="C00000"/>
        </w:rPr>
        <w:t xml:space="preserve">listen </w:t>
      </w:r>
      <w:r w:rsidR="00C766E9" w:rsidRPr="00C766E9">
        <w:rPr>
          <w:rFonts w:ascii="Calibri" w:eastAsia="Calibri" w:hAnsi="Calibri" w:cs="Calibri"/>
          <w:i/>
          <w:iCs/>
          <w:color w:val="C00000"/>
        </w:rPr>
        <w:t>holdes oppdatert med hva som faktisk finnes av kjemikalier på skolen.</w:t>
      </w:r>
      <w:r w:rsidR="00C766E9">
        <w:rPr>
          <w:rFonts w:ascii="Calibri" w:eastAsia="Calibri" w:hAnsi="Calibri" w:cs="Calibri"/>
          <w:i/>
          <w:iCs/>
          <w:color w:val="C00000"/>
        </w:rPr>
        <w:t xml:space="preserve"> </w:t>
      </w:r>
    </w:p>
    <w:p w14:paraId="444EDC97" w14:textId="77777777" w:rsidR="00A61ED1" w:rsidRDefault="00A61ED1" w:rsidP="00A61ED1">
      <w:pPr>
        <w:pStyle w:val="Overskrift1"/>
        <w:rPr>
          <w:lang w:val="nb-NO"/>
        </w:rPr>
      </w:pPr>
      <w:r w:rsidRPr="2A7A2635">
        <w:rPr>
          <w:lang w:val="nb-NO"/>
        </w:rPr>
        <w:t xml:space="preserve">Rutiner for vedlikehold av stoffkartotek </w:t>
      </w:r>
      <w:r w:rsidRPr="00067045">
        <w:rPr>
          <w:color w:val="C00000"/>
          <w:lang w:val="nb-NO"/>
        </w:rPr>
        <w:t>og kjemikalieliste</w:t>
      </w:r>
    </w:p>
    <w:p w14:paraId="20715610" w14:textId="77777777" w:rsidR="00A61ED1" w:rsidRPr="00AB0C92" w:rsidRDefault="00A61ED1" w:rsidP="00A61ED1">
      <w:r w:rsidRPr="00E21D6A">
        <w:rPr>
          <w:i/>
          <w:iCs/>
        </w:rPr>
        <w:t xml:space="preserve">Dette dokumentet ble sist </w:t>
      </w:r>
      <w:r>
        <w:rPr>
          <w:i/>
          <w:iCs/>
        </w:rPr>
        <w:t>gjennomgått</w:t>
      </w:r>
      <w:r w:rsidRPr="00E21D6A">
        <w:rPr>
          <w:i/>
          <w:iCs/>
        </w:rPr>
        <w:t xml:space="preserve"> </w:t>
      </w:r>
      <w:r w:rsidRPr="00E21D6A">
        <w:rPr>
          <w:i/>
          <w:iCs/>
          <w:color w:val="C00000"/>
        </w:rPr>
        <w:t>[dato]</w:t>
      </w:r>
      <w:r w:rsidRPr="00E21D6A">
        <w:rPr>
          <w:i/>
          <w:iCs/>
        </w:rPr>
        <w:t xml:space="preserve"> av </w:t>
      </w:r>
      <w:r w:rsidRPr="00E21D6A">
        <w:rPr>
          <w:i/>
          <w:iCs/>
          <w:color w:val="C00000"/>
        </w:rPr>
        <w:t>[navn]</w:t>
      </w:r>
    </w:p>
    <w:p w14:paraId="36FF690C" w14:textId="77777777" w:rsidR="00A61ED1" w:rsidRPr="00EF3499" w:rsidRDefault="00A61ED1" w:rsidP="00A61ED1">
      <w:pPr>
        <w:pStyle w:val="Overskrift21"/>
        <w:rPr>
          <w:rFonts w:ascii="Calibri Light" w:hAnsi="Calibri Light"/>
          <w:lang w:val="nb-NO"/>
        </w:rPr>
      </w:pPr>
      <w:r w:rsidRPr="00EF3499">
        <w:rPr>
          <w:lang w:val="nb-NO"/>
        </w:rPr>
        <w:t>Hensikt</w:t>
      </w:r>
    </w:p>
    <w:p w14:paraId="7F6DC4E7" w14:textId="77777777" w:rsidR="00A61ED1" w:rsidRPr="00EF3499" w:rsidRDefault="00A61ED1" w:rsidP="00A61ED1">
      <w:pPr>
        <w:rPr>
          <w:rFonts w:eastAsiaTheme="minorEastAsia"/>
        </w:rPr>
      </w:pPr>
      <w:r>
        <w:t xml:space="preserve">Denne rutinen beskriver skolens system for å sikre at stoffkartotek </w:t>
      </w:r>
      <w:r w:rsidRPr="00067045">
        <w:rPr>
          <w:color w:val="C00000"/>
        </w:rPr>
        <w:t xml:space="preserve">og kjemikalieliste </w:t>
      </w:r>
      <w:r>
        <w:t>oppdateres og vedlikeholdes på en måte som er i tråd med lovverket.</w:t>
      </w:r>
    </w:p>
    <w:p w14:paraId="3127C010" w14:textId="77777777" w:rsidR="00A61ED1" w:rsidRPr="00236136" w:rsidRDefault="00A61ED1" w:rsidP="00A61ED1">
      <w:pPr>
        <w:pStyle w:val="Overskrift2"/>
        <w:rPr>
          <w:lang w:val="nb-NO"/>
        </w:rPr>
      </w:pPr>
      <w:r w:rsidRPr="00236136">
        <w:rPr>
          <w:lang w:val="nb-NO"/>
        </w:rPr>
        <w:t>Stoffkartotek</w:t>
      </w:r>
    </w:p>
    <w:p w14:paraId="5D000040" w14:textId="4BE6A7C1" w:rsidR="00A61ED1" w:rsidRDefault="00A61ED1" w:rsidP="00A61ED1">
      <w:r>
        <w:t xml:space="preserve">Stoffkartoteket skal være på norsk og inneholde sikkerhetsdatablader for alle kjemikalier skolen har kjøpt. Stoffkartoteket kan være fysisk eller digitalt.  Sørg for at kartoteket er lett tilgjengelig for lærere og elever. Kartoteket skal være tilgjengelig i </w:t>
      </w:r>
      <w:r w:rsidRPr="2A7A2635">
        <w:rPr>
          <w:color w:val="C00000"/>
        </w:rPr>
        <w:t xml:space="preserve">en perm i klasserommet/via en QR-kode på veggen i klasserommet med lenke til elektronisk stoffkartotek </w:t>
      </w:r>
      <w:r w:rsidRPr="2A7A2635">
        <w:rPr>
          <w:i/>
          <w:iCs/>
          <w:color w:val="C00000"/>
        </w:rPr>
        <w:t>(Velges avhengig av om skolen har fysisk og/eller elektronisk stoffkartotek)</w:t>
      </w:r>
      <w:r w:rsidRPr="2A7A2635">
        <w:rPr>
          <w:color w:val="C00000"/>
        </w:rPr>
        <w:t xml:space="preserve">. </w:t>
      </w:r>
      <w:r>
        <w:t xml:space="preserve">Stoffkartoteket skal holdes oppdatert med hva som faktisk finnes av kjemikalier på skolen. </w:t>
      </w:r>
    </w:p>
    <w:p w14:paraId="4BCE81FF" w14:textId="251656B9" w:rsidR="00D431CA" w:rsidRPr="00EF3499" w:rsidRDefault="00D431CA" w:rsidP="00A61ED1">
      <w:pPr>
        <w:rPr>
          <w:rFonts w:eastAsiaTheme="minorEastAsia"/>
        </w:rPr>
      </w:pPr>
      <w:r w:rsidRPr="008F7B2C">
        <w:t xml:space="preserve">NB! I 2023 kom det nye regler for sikkerhetsdatablader. For å undersøke om et sikkerhetsdatablad er i tråd med disse, kan du sjekke at revisjonsdatoen for sikkerhetsdatabladet er </w:t>
      </w:r>
      <w:r w:rsidRPr="008F7B2C">
        <w:rPr>
          <w:i/>
          <w:iCs/>
        </w:rPr>
        <w:t>1.1.2021 eller senere</w:t>
      </w:r>
      <w:r w:rsidR="000E14E0" w:rsidRPr="008F7B2C">
        <w:rPr>
          <w:i/>
          <w:iCs/>
        </w:rPr>
        <w:t>.</w:t>
      </w:r>
      <w:r w:rsidRPr="008F7B2C">
        <w:t xml:space="preserve"> </w:t>
      </w:r>
    </w:p>
    <w:p w14:paraId="64167A4E" w14:textId="005630A0" w:rsidR="00A61ED1" w:rsidRPr="00C766E9" w:rsidRDefault="00A61ED1" w:rsidP="00A61ED1">
      <w:pPr>
        <w:pStyle w:val="Overskrift2"/>
        <w:rPr>
          <w:color w:val="C00000"/>
          <w:lang w:val="nb-NO"/>
        </w:rPr>
      </w:pPr>
      <w:r w:rsidRPr="00C766E9">
        <w:rPr>
          <w:color w:val="C00000"/>
          <w:lang w:val="nb-NO"/>
        </w:rPr>
        <w:t>Kjemikalieliste</w:t>
      </w:r>
    </w:p>
    <w:p w14:paraId="4D5EE11F" w14:textId="3690EF96" w:rsidR="00A61ED1" w:rsidRPr="00C766E9" w:rsidRDefault="00C766E9" w:rsidP="00A61ED1">
      <w:pPr>
        <w:rPr>
          <w:color w:val="C00000"/>
        </w:rPr>
      </w:pPr>
      <w:r w:rsidRPr="00C766E9">
        <w:rPr>
          <w:color w:val="C00000"/>
        </w:rPr>
        <w:t xml:space="preserve">For å ha informasjon om dato for innkjøp, oppbevaringssted, forpakningsstørrelse og hva et stoff brukes til, </w:t>
      </w:r>
      <w:r w:rsidR="00067045">
        <w:rPr>
          <w:color w:val="C00000"/>
        </w:rPr>
        <w:t xml:space="preserve">har skolen </w:t>
      </w:r>
      <w:r w:rsidRPr="00C766E9">
        <w:rPr>
          <w:color w:val="C00000"/>
        </w:rPr>
        <w:t xml:space="preserve">en kjemikalieliste i tillegg til stoffkartoteket. </w:t>
      </w:r>
      <w:r w:rsidR="00A61ED1" w:rsidRPr="00C766E9">
        <w:rPr>
          <w:color w:val="C00000"/>
        </w:rPr>
        <w:t>Kjemikalielisten skal holdes oppdatert med hva som faktisk finnes av kjemikalier på skolen.</w:t>
      </w:r>
    </w:p>
    <w:p w14:paraId="1D8360BE" w14:textId="77777777" w:rsidR="00A61ED1" w:rsidRPr="00EF3499" w:rsidRDefault="00A61ED1" w:rsidP="00A61ED1">
      <w:pPr>
        <w:pStyle w:val="Overskrift21"/>
        <w:rPr>
          <w:lang w:val="nb-NO"/>
        </w:rPr>
      </w:pPr>
      <w:r w:rsidRPr="2A7A2635">
        <w:rPr>
          <w:lang w:val="nb-NO"/>
        </w:rPr>
        <w:t>Alternativ 1</w:t>
      </w:r>
      <w:r>
        <w:rPr>
          <w:lang w:val="nb-NO"/>
        </w:rPr>
        <w:t xml:space="preserve">, </w:t>
      </w:r>
      <w:r w:rsidRPr="2A7A2635">
        <w:rPr>
          <w:lang w:val="nb-NO"/>
        </w:rPr>
        <w:t>der alle lærere har ansvar</w:t>
      </w:r>
      <w:r>
        <w:rPr>
          <w:lang w:val="nb-NO"/>
        </w:rPr>
        <w:t>:</w:t>
      </w:r>
      <w:r w:rsidRPr="2A7A2635">
        <w:rPr>
          <w:lang w:val="nb-NO"/>
        </w:rPr>
        <w:t xml:space="preserve"> Rutine for oppdatering </w:t>
      </w:r>
    </w:p>
    <w:p w14:paraId="3296F1FE" w14:textId="20E7655D" w:rsidR="00A61ED1" w:rsidRPr="00EF3499" w:rsidRDefault="00A61ED1" w:rsidP="00A61ED1">
      <w:pPr>
        <w:pStyle w:val="Listeavsnitt"/>
        <w:numPr>
          <w:ilvl w:val="0"/>
          <w:numId w:val="1"/>
        </w:numPr>
      </w:pPr>
      <w:r w:rsidRPr="00EF3499">
        <w:t>Når skolen mottar et sikkerhetsdatablad, legg det til i stoffkartoteket</w:t>
      </w:r>
      <w:r w:rsidRPr="00C766E9">
        <w:rPr>
          <w:color w:val="C00000"/>
        </w:rPr>
        <w:t xml:space="preserve">, og sjekk at </w:t>
      </w:r>
      <w:r w:rsidR="00D61C1F" w:rsidRPr="00C766E9">
        <w:rPr>
          <w:color w:val="C00000"/>
        </w:rPr>
        <w:t>kjemikalet</w:t>
      </w:r>
      <w:r w:rsidRPr="00C766E9">
        <w:rPr>
          <w:color w:val="C00000"/>
        </w:rPr>
        <w:t xml:space="preserve"> er oppført i kjemikalielisten</w:t>
      </w:r>
      <w:r w:rsidRPr="00EF3499">
        <w:t>.</w:t>
      </w:r>
    </w:p>
    <w:p w14:paraId="63CE5DDC" w14:textId="77777777" w:rsidR="00A61ED1" w:rsidRPr="00EF3499" w:rsidRDefault="00A61ED1" w:rsidP="00A61ED1">
      <w:pPr>
        <w:pStyle w:val="Listeavsnitt"/>
        <w:numPr>
          <w:ilvl w:val="0"/>
          <w:numId w:val="1"/>
        </w:numPr>
      </w:pPr>
      <w:r w:rsidRPr="00EF3499">
        <w:t>Hvis det er en eldre versjon av sikkerhetsdatabladet i kartoteket, erstatt det gamle databladet med det nye.</w:t>
      </w:r>
    </w:p>
    <w:p w14:paraId="7EF3B0C9" w14:textId="66BFF32D" w:rsidR="00A61ED1" w:rsidRPr="00EF3499" w:rsidRDefault="00A61ED1" w:rsidP="00A61ED1">
      <w:pPr>
        <w:pStyle w:val="Listeavsnitt"/>
        <w:numPr>
          <w:ilvl w:val="0"/>
          <w:numId w:val="1"/>
        </w:numPr>
      </w:pPr>
      <w:r>
        <w:t xml:space="preserve">Hvis </w:t>
      </w:r>
      <w:proofErr w:type="gramStart"/>
      <w:r>
        <w:t>et</w:t>
      </w:r>
      <w:r w:rsidRPr="00EF3499">
        <w:t xml:space="preserve"> kjemikalie</w:t>
      </w:r>
      <w:proofErr w:type="gramEnd"/>
      <w:r w:rsidRPr="00EF3499">
        <w:t xml:space="preserve"> er brukt opp eller kassert og ikke vil bli erstattet</w:t>
      </w:r>
      <w:r>
        <w:t xml:space="preserve">, fjern tilhørende sikkerhetsdatablad(er) fra stoffkartoteket </w:t>
      </w:r>
      <w:r w:rsidRPr="00067045">
        <w:rPr>
          <w:color w:val="C00000"/>
        </w:rPr>
        <w:t>og kjemikalielisten</w:t>
      </w:r>
      <w:r>
        <w:t xml:space="preserve">. </w:t>
      </w:r>
      <w:r w:rsidR="00067045">
        <w:br/>
      </w:r>
      <w:r w:rsidRPr="00C766E9">
        <w:rPr>
          <w:i/>
          <w:iCs/>
          <w:color w:val="C00000"/>
        </w:rPr>
        <w:t>(Hvis skolen oppbevarer gamle sikkerhetsdatablader, som anbefalt av Arbeidstilsynet, legg til følgende:)</w:t>
      </w:r>
      <w:r w:rsidRPr="00C766E9">
        <w:rPr>
          <w:color w:val="C00000"/>
        </w:rPr>
        <w:t xml:space="preserve"> </w:t>
      </w:r>
      <w:r w:rsidR="007F672A">
        <w:rPr>
          <w:color w:val="C00000"/>
        </w:rPr>
        <w:t>Flytt</w:t>
      </w:r>
      <w:r w:rsidR="007F672A" w:rsidRPr="00C766E9">
        <w:rPr>
          <w:color w:val="C00000"/>
        </w:rPr>
        <w:t xml:space="preserve"> </w:t>
      </w:r>
      <w:r w:rsidRPr="00C766E9">
        <w:rPr>
          <w:color w:val="C00000"/>
        </w:rPr>
        <w:t xml:space="preserve">sikkerhetsdatabladet </w:t>
      </w:r>
      <w:r w:rsidR="007F672A">
        <w:rPr>
          <w:color w:val="C00000"/>
        </w:rPr>
        <w:t>til</w:t>
      </w:r>
      <w:r w:rsidRPr="00C766E9">
        <w:rPr>
          <w:color w:val="C00000"/>
        </w:rPr>
        <w:t xml:space="preserve"> perm</w:t>
      </w:r>
      <w:r w:rsidR="007F672A">
        <w:rPr>
          <w:color w:val="C00000"/>
        </w:rPr>
        <w:t>/mappe</w:t>
      </w:r>
      <w:r w:rsidRPr="00C766E9">
        <w:rPr>
          <w:color w:val="C00000"/>
        </w:rPr>
        <w:t xml:space="preserve"> for utgåtte sikkerhetsdatablader.</w:t>
      </w:r>
    </w:p>
    <w:p w14:paraId="65D2167D" w14:textId="36514C8A" w:rsidR="00A61ED1" w:rsidRPr="00EF3499" w:rsidRDefault="00A61ED1" w:rsidP="00A61ED1">
      <w:pPr>
        <w:rPr>
          <w:rFonts w:eastAsiaTheme="minorEastAsia"/>
        </w:rPr>
      </w:pPr>
      <w:r w:rsidRPr="00EF3499">
        <w:t xml:space="preserve">For å sikre at stoffkartoteket i er korrekt og oppdatert, </w:t>
      </w:r>
      <w:r>
        <w:t>skal</w:t>
      </w:r>
      <w:r w:rsidRPr="00EF3499">
        <w:t xml:space="preserve"> i tillegg innholdet i kartoteket gå</w:t>
      </w:r>
      <w:r>
        <w:t>s</w:t>
      </w:r>
      <w:r w:rsidRPr="00EF3499">
        <w:t xml:space="preserve"> gjennom en gang </w:t>
      </w:r>
      <w:r w:rsidRPr="00EF3499">
        <w:rPr>
          <w:b/>
          <w:bCs/>
        </w:rPr>
        <w:t xml:space="preserve">hvert tredje år. </w:t>
      </w:r>
      <w:r w:rsidRPr="00EF3499">
        <w:t>Sikkerhetsdatablad som er mer enn fem år gamle bør erstattes med en oppdatert versjon.</w:t>
      </w:r>
      <w:r w:rsidR="00EF4155">
        <w:t xml:space="preserve"> </w:t>
      </w:r>
    </w:p>
    <w:p w14:paraId="2E16225F" w14:textId="77777777" w:rsidR="00A61ED1" w:rsidRPr="00EF3499" w:rsidRDefault="00A61ED1" w:rsidP="00A61ED1">
      <w:pPr>
        <w:pStyle w:val="Overskrift21"/>
        <w:rPr>
          <w:lang w:val="nb-NO"/>
        </w:rPr>
      </w:pPr>
      <w:r w:rsidRPr="2A7A2635">
        <w:rPr>
          <w:lang w:val="nb-NO"/>
        </w:rPr>
        <w:lastRenderedPageBreak/>
        <w:t>Alternativ 2</w:t>
      </w:r>
      <w:r>
        <w:rPr>
          <w:lang w:val="nb-NO"/>
        </w:rPr>
        <w:t xml:space="preserve">, </w:t>
      </w:r>
      <w:r w:rsidRPr="2A7A2635">
        <w:rPr>
          <w:lang w:val="nb-NO"/>
        </w:rPr>
        <w:t>der én person har ansvar</w:t>
      </w:r>
      <w:r>
        <w:rPr>
          <w:lang w:val="nb-NO"/>
        </w:rPr>
        <w:t>:</w:t>
      </w:r>
      <w:r w:rsidRPr="2A7A2635">
        <w:rPr>
          <w:lang w:val="nb-NO"/>
        </w:rPr>
        <w:t xml:space="preserve"> Rutine for oppdatering </w:t>
      </w:r>
    </w:p>
    <w:p w14:paraId="1E34B506" w14:textId="5AF9B694" w:rsidR="00A61ED1" w:rsidRPr="00EF3499" w:rsidRDefault="00A61ED1" w:rsidP="00A61ED1">
      <w:r w:rsidRPr="00EF3499">
        <w:rPr>
          <w:b/>
          <w:bCs/>
        </w:rPr>
        <w:t xml:space="preserve">Alle </w:t>
      </w:r>
      <w:r w:rsidR="005A09BC">
        <w:rPr>
          <w:b/>
          <w:bCs/>
        </w:rPr>
        <w:t xml:space="preserve">naturfag- og </w:t>
      </w:r>
      <w:r w:rsidRPr="00EF3499">
        <w:rPr>
          <w:b/>
          <w:bCs/>
        </w:rPr>
        <w:t>kjemilærere</w:t>
      </w:r>
      <w:r w:rsidRPr="00EF3499">
        <w:t xml:space="preserve"> </w:t>
      </w:r>
      <w:r>
        <w:t>skal</w:t>
      </w:r>
      <w:r w:rsidRPr="00EF3499">
        <w:t xml:space="preserve"> informere den som er ansvarlig for stoffkartoteket når:</w:t>
      </w:r>
    </w:p>
    <w:p w14:paraId="67117361" w14:textId="3861FB5E" w:rsidR="00A61ED1" w:rsidRPr="00EF3499" w:rsidRDefault="00A61ED1" w:rsidP="00A61ED1">
      <w:pPr>
        <w:pStyle w:val="Listeavsnitt"/>
        <w:numPr>
          <w:ilvl w:val="0"/>
          <w:numId w:val="3"/>
        </w:numPr>
      </w:pPr>
      <w:r w:rsidRPr="00EF3499">
        <w:t>Et nytt sikkerhetsdatablad mottas for å sikre at det legges til stoffkartoteket</w:t>
      </w:r>
      <w:r>
        <w:t xml:space="preserve"> og kjemikalielisten</w:t>
      </w:r>
      <w:r w:rsidRPr="00EF3499">
        <w:t>.</w:t>
      </w:r>
    </w:p>
    <w:p w14:paraId="23844607" w14:textId="3B5B1E67" w:rsidR="00A61ED1" w:rsidRPr="00EF3499" w:rsidRDefault="00A61ED1" w:rsidP="00A61ED1">
      <w:pPr>
        <w:pStyle w:val="Listeavsnitt"/>
        <w:numPr>
          <w:ilvl w:val="0"/>
          <w:numId w:val="3"/>
        </w:numPr>
        <w:rPr>
          <w:rFonts w:eastAsiaTheme="minorEastAsia"/>
        </w:rPr>
      </w:pPr>
      <w:proofErr w:type="gramStart"/>
      <w:r w:rsidRPr="00EF3499">
        <w:t>E</w:t>
      </w:r>
      <w:r>
        <w:t>t</w:t>
      </w:r>
      <w:r w:rsidRPr="00EF3499">
        <w:t xml:space="preserve"> kjemikalie</w:t>
      </w:r>
      <w:proofErr w:type="gramEnd"/>
      <w:r w:rsidRPr="00EF3499">
        <w:t xml:space="preserve"> er brukt opp eller kassert og ikke vil bli erstattet, slik at det tilhørende sikkerhetsdatabladet kan fjernes fra kartoteket</w:t>
      </w:r>
      <w:r>
        <w:t xml:space="preserve"> </w:t>
      </w:r>
      <w:r w:rsidRPr="00067045">
        <w:rPr>
          <w:color w:val="C00000"/>
        </w:rPr>
        <w:t>og kjemikalielisten</w:t>
      </w:r>
      <w:r w:rsidRPr="00EF3499">
        <w:t>.</w:t>
      </w:r>
    </w:p>
    <w:p w14:paraId="247F42B3" w14:textId="77777777" w:rsidR="00A61ED1" w:rsidRPr="00EF3499" w:rsidRDefault="00A61ED1" w:rsidP="00A61ED1">
      <w:pPr>
        <w:rPr>
          <w:rFonts w:eastAsiaTheme="minorEastAsia"/>
        </w:rPr>
      </w:pPr>
      <w:r w:rsidRPr="00EF3499">
        <w:rPr>
          <w:rFonts w:eastAsiaTheme="minorEastAsia"/>
          <w:b/>
        </w:rPr>
        <w:t>Personen som er ansvarlig</w:t>
      </w:r>
      <w:r w:rsidRPr="00EF3499">
        <w:rPr>
          <w:rFonts w:eastAsiaTheme="minorEastAsia"/>
        </w:rPr>
        <w:t xml:space="preserve"> for kjemikaliebeholdningen </w:t>
      </w:r>
      <w:r>
        <w:rPr>
          <w:rFonts w:eastAsiaTheme="minorEastAsia"/>
        </w:rPr>
        <w:t>skal</w:t>
      </w:r>
      <w:r w:rsidRPr="00EF3499">
        <w:rPr>
          <w:rFonts w:eastAsiaTheme="minorEastAsia"/>
        </w:rPr>
        <w:t>:</w:t>
      </w:r>
    </w:p>
    <w:p w14:paraId="412EA3CB" w14:textId="77777777" w:rsidR="00A61ED1" w:rsidRPr="00EF3499" w:rsidRDefault="00A61ED1" w:rsidP="00A61ED1">
      <w:pPr>
        <w:pStyle w:val="Listeavsnitt"/>
        <w:numPr>
          <w:ilvl w:val="0"/>
          <w:numId w:val="2"/>
        </w:numPr>
      </w:pPr>
      <w:r w:rsidRPr="00EF3499">
        <w:t>Legge til nye sikkerhetsdatablader i kartoteket og arkivere eldre versjoner.</w:t>
      </w:r>
    </w:p>
    <w:p w14:paraId="354E89A0" w14:textId="68D6C45E" w:rsidR="00A61ED1" w:rsidRPr="00C766E9" w:rsidRDefault="00A61ED1" w:rsidP="00A61ED1">
      <w:pPr>
        <w:pStyle w:val="Listeavsnitt"/>
        <w:numPr>
          <w:ilvl w:val="0"/>
          <w:numId w:val="2"/>
        </w:numPr>
        <w:rPr>
          <w:rFonts w:eastAsiaTheme="minorEastAsia"/>
        </w:rPr>
      </w:pPr>
      <w:r w:rsidRPr="00EF3499">
        <w:t xml:space="preserve">Fjerne sikkerhetsdatablad for kjemikalier som ikke vil bli erstattet.  </w:t>
      </w:r>
    </w:p>
    <w:p w14:paraId="12384628" w14:textId="1B258AE8" w:rsidR="00A61ED1" w:rsidRPr="00067045" w:rsidRDefault="00A61ED1" w:rsidP="00A61ED1">
      <w:pPr>
        <w:pStyle w:val="Listeavsnitt"/>
        <w:numPr>
          <w:ilvl w:val="0"/>
          <w:numId w:val="2"/>
        </w:numPr>
        <w:rPr>
          <w:rFonts w:eastAsiaTheme="minorEastAsia"/>
          <w:color w:val="C00000"/>
        </w:rPr>
      </w:pPr>
      <w:r w:rsidRPr="00067045">
        <w:rPr>
          <w:color w:val="C00000"/>
        </w:rPr>
        <w:t>Holde kjemikalielisten oppdatert.</w:t>
      </w:r>
    </w:p>
    <w:p w14:paraId="210281AA" w14:textId="77777777" w:rsidR="00A61ED1" w:rsidRPr="00EF3499" w:rsidRDefault="00A61ED1" w:rsidP="00A61ED1">
      <w:pPr>
        <w:pStyle w:val="Listeavsnitt"/>
        <w:numPr>
          <w:ilvl w:val="0"/>
          <w:numId w:val="2"/>
        </w:numPr>
        <w:rPr>
          <w:rFonts w:eastAsiaTheme="minorEastAsia"/>
        </w:rPr>
      </w:pPr>
      <w:r w:rsidRPr="00EF3499">
        <w:t xml:space="preserve">Revidere stoffkartoteket en gang </w:t>
      </w:r>
      <w:r w:rsidRPr="00EF3499">
        <w:rPr>
          <w:b/>
          <w:bCs/>
        </w:rPr>
        <w:t>hvert tredje år</w:t>
      </w:r>
      <w:r w:rsidRPr="00EF3499">
        <w:t>, for å sikre at kartoteket er korrekt og oppdatert. Sikkerhetsdatablad som er mer enn fem år gamle bør erstattes med en oppdatert versjon.</w:t>
      </w:r>
    </w:p>
    <w:p w14:paraId="464F379A" w14:textId="77777777" w:rsidR="00A30FAA" w:rsidRDefault="00A30FAA"/>
    <w:sectPr w:rsidR="00A30FAA" w:rsidSect="00472E2C">
      <w:footerReference w:type="default" r:id="rId7"/>
      <w:pgSz w:w="11906" w:h="16838"/>
      <w:pgMar w:top="1440" w:right="1440" w:bottom="1440" w:left="1440" w:header="708"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EF477" w14:textId="77777777" w:rsidR="00E70F71" w:rsidRDefault="00E70F71">
      <w:pPr>
        <w:spacing w:after="0" w:line="240" w:lineRule="auto"/>
      </w:pPr>
      <w:r>
        <w:separator/>
      </w:r>
    </w:p>
  </w:endnote>
  <w:endnote w:type="continuationSeparator" w:id="0">
    <w:p w14:paraId="3F062663" w14:textId="77777777" w:rsidR="00E70F71" w:rsidRDefault="00E70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8E52" w14:textId="07107BDF" w:rsidR="00D431CA" w:rsidRPr="006F61BC" w:rsidRDefault="002E23B8" w:rsidP="006F61BC">
    <w:pPr>
      <w:spacing w:before="120"/>
      <w:rPr>
        <w:rFonts w:ascii="Calibri" w:eastAsia="Calibri" w:hAnsi="Calibri" w:cs="Calibri"/>
        <w:i/>
        <w:iCs/>
        <w:sz w:val="16"/>
        <w:szCs w:val="16"/>
      </w:rPr>
    </w:pPr>
    <w:bookmarkStart w:id="0" w:name="_Hlk111806979"/>
    <w:bookmarkStart w:id="1" w:name="_Hlk111806980"/>
    <w:r w:rsidRPr="00AD0D6D">
      <w:rPr>
        <w:i/>
        <w:iCs/>
        <w:noProof/>
        <w:lang w:eastAsia="nb-NO"/>
      </w:rPr>
      <w:drawing>
        <wp:anchor distT="0" distB="0" distL="180340" distR="36195" simplePos="0" relativeHeight="251657216" behindDoc="0" locked="0" layoutInCell="1" allowOverlap="1" wp14:anchorId="0836C5BE" wp14:editId="384CB628">
          <wp:simplePos x="0" y="0"/>
          <wp:positionH relativeFrom="column">
            <wp:posOffset>5304790</wp:posOffset>
          </wp:positionH>
          <wp:positionV relativeFrom="paragraph">
            <wp:posOffset>101600</wp:posOffset>
          </wp:positionV>
          <wp:extent cx="457695" cy="342000"/>
          <wp:effectExtent l="0" t="0" r="0" b="1270"/>
          <wp:wrapSquare wrapText="bothSides"/>
          <wp:docPr id="33" name="Bilde 33" descr="EU-fla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e 33" descr="EU-flagg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695" cy="34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0D6D">
      <w:rPr>
        <w:noProof/>
        <w:lang w:eastAsia="nb-NO"/>
      </w:rPr>
      <w:drawing>
        <wp:anchor distT="0" distB="0" distL="36195" distR="144145" simplePos="0" relativeHeight="251659264" behindDoc="0" locked="0" layoutInCell="1" allowOverlap="1" wp14:anchorId="71F4F5D8" wp14:editId="5D884D16">
          <wp:simplePos x="0" y="0"/>
          <wp:positionH relativeFrom="column">
            <wp:posOffset>1270</wp:posOffset>
          </wp:positionH>
          <wp:positionV relativeFrom="paragraph">
            <wp:posOffset>100330</wp:posOffset>
          </wp:positionV>
          <wp:extent cx="986400" cy="342000"/>
          <wp:effectExtent l="0" t="0" r="4445" b="1270"/>
          <wp:wrapSquare wrapText="bothSides"/>
          <wp:docPr id="34" name="Bilde 34" descr="Creative Commons lisens: Navngivelse 4.0 Internasj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Bilde 34" descr="Creative Commons lisens: Navngivelse 4.0 Internasjonal">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6400" cy="34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0D6D">
      <w:rPr>
        <w:rFonts w:ascii="Calibri" w:eastAsia="Calibri" w:hAnsi="Calibri" w:cs="Calibri"/>
        <w:i/>
        <w:iCs/>
        <w:sz w:val="16"/>
        <w:szCs w:val="16"/>
      </w:rPr>
      <w:t xml:space="preserve">Dette dokumentet </w:t>
    </w:r>
    <w:r w:rsidRPr="00AD0D6D">
      <w:rPr>
        <w:rFonts w:ascii="Calibri" w:eastAsia="Calibri" w:hAnsi="Calibri" w:cs="Calibri"/>
        <w:b/>
        <w:bCs/>
        <w:i/>
        <w:iCs/>
        <w:sz w:val="16"/>
        <w:szCs w:val="16"/>
      </w:rPr>
      <w:t xml:space="preserve">(v. </w:t>
    </w:r>
    <w:r w:rsidR="006740BD">
      <w:rPr>
        <w:rFonts w:ascii="Calibri" w:eastAsia="Calibri" w:hAnsi="Calibri" w:cs="Calibri"/>
        <w:b/>
        <w:bCs/>
        <w:i/>
        <w:iCs/>
        <w:sz w:val="16"/>
        <w:szCs w:val="16"/>
      </w:rPr>
      <w:t>08-03-2024</w:t>
    </w:r>
    <w:r w:rsidRPr="00AD0D6D">
      <w:rPr>
        <w:rFonts w:ascii="Calibri" w:eastAsia="Calibri" w:hAnsi="Calibri" w:cs="Calibri"/>
        <w:b/>
        <w:bCs/>
        <w:i/>
        <w:iCs/>
        <w:sz w:val="16"/>
        <w:szCs w:val="16"/>
      </w:rPr>
      <w:t>)</w:t>
    </w:r>
    <w:r w:rsidRPr="00AD0D6D">
      <w:rPr>
        <w:rFonts w:ascii="Calibri" w:eastAsia="Calibri" w:hAnsi="Calibri" w:cs="Calibri"/>
        <w:i/>
        <w:iCs/>
        <w:sz w:val="16"/>
        <w:szCs w:val="16"/>
      </w:rPr>
      <w:t xml:space="preserve"> og metodikken bak stammer fra prosjektet ORCheSSE, medfinansiert av ERASMUS+-programmet i EU. Den originale malen er tilgjengelig på </w:t>
    </w:r>
    <w:hyperlink r:id="rId4" w:history="1">
      <w:r w:rsidRPr="00AD0D6D">
        <w:rPr>
          <w:rStyle w:val="Hyperkobling"/>
          <w:rFonts w:ascii="Calibri" w:eastAsia="Calibri" w:hAnsi="Calibri" w:cs="Calibri"/>
          <w:i/>
          <w:iCs/>
          <w:sz w:val="16"/>
          <w:szCs w:val="16"/>
        </w:rPr>
        <w:t>chesse.org</w:t>
      </w:r>
    </w:hyperlink>
    <w:r w:rsidRPr="00AD0D6D">
      <w:rPr>
        <w:rFonts w:ascii="Calibri" w:eastAsia="Calibri" w:hAnsi="Calibri" w:cs="Calibri"/>
        <w:i/>
        <w:iCs/>
        <w:sz w:val="16"/>
        <w:szCs w:val="16"/>
      </w:rPr>
      <w:t>. Verken EU-kommisjonen eller prosjektet kan holdes ansvarlig for bruk av informasjonen.</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1600F" w14:textId="77777777" w:rsidR="00E70F71" w:rsidRDefault="00E70F71">
      <w:pPr>
        <w:spacing w:after="0" w:line="240" w:lineRule="auto"/>
      </w:pPr>
      <w:r>
        <w:separator/>
      </w:r>
    </w:p>
  </w:footnote>
  <w:footnote w:type="continuationSeparator" w:id="0">
    <w:p w14:paraId="296E3E59" w14:textId="77777777" w:rsidR="00E70F71" w:rsidRDefault="00E70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9E6DE"/>
    <w:multiLevelType w:val="multilevel"/>
    <w:tmpl w:val="E5E0674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5D6CD41E"/>
    <w:multiLevelType w:val="multilevel"/>
    <w:tmpl w:val="A4A0411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6D980270"/>
    <w:multiLevelType w:val="hybridMultilevel"/>
    <w:tmpl w:val="C8C8346A"/>
    <w:lvl w:ilvl="0" w:tplc="51EEAA82">
      <w:start w:val="1"/>
      <w:numFmt w:val="bullet"/>
      <w:lvlText w:val=""/>
      <w:lvlJc w:val="left"/>
      <w:pPr>
        <w:ind w:left="720" w:hanging="360"/>
      </w:pPr>
      <w:rPr>
        <w:rFonts w:ascii="Symbol" w:hAnsi="Symbol" w:hint="default"/>
      </w:rPr>
    </w:lvl>
    <w:lvl w:ilvl="1" w:tplc="D736EB1A">
      <w:start w:val="1"/>
      <w:numFmt w:val="bullet"/>
      <w:lvlText w:val="o"/>
      <w:lvlJc w:val="left"/>
      <w:pPr>
        <w:ind w:left="1440" w:hanging="360"/>
      </w:pPr>
      <w:rPr>
        <w:rFonts w:ascii="Courier New" w:hAnsi="Courier New" w:hint="default"/>
      </w:rPr>
    </w:lvl>
    <w:lvl w:ilvl="2" w:tplc="C3C85898">
      <w:start w:val="1"/>
      <w:numFmt w:val="bullet"/>
      <w:lvlText w:val=""/>
      <w:lvlJc w:val="left"/>
      <w:pPr>
        <w:ind w:left="2160" w:hanging="360"/>
      </w:pPr>
      <w:rPr>
        <w:rFonts w:ascii="Wingdings" w:hAnsi="Wingdings" w:hint="default"/>
      </w:rPr>
    </w:lvl>
    <w:lvl w:ilvl="3" w:tplc="438A57FE">
      <w:start w:val="1"/>
      <w:numFmt w:val="bullet"/>
      <w:lvlText w:val=""/>
      <w:lvlJc w:val="left"/>
      <w:pPr>
        <w:ind w:left="2880" w:hanging="360"/>
      </w:pPr>
      <w:rPr>
        <w:rFonts w:ascii="Symbol" w:hAnsi="Symbol" w:hint="default"/>
      </w:rPr>
    </w:lvl>
    <w:lvl w:ilvl="4" w:tplc="3B92E1D0">
      <w:start w:val="1"/>
      <w:numFmt w:val="bullet"/>
      <w:lvlText w:val="o"/>
      <w:lvlJc w:val="left"/>
      <w:pPr>
        <w:ind w:left="3600" w:hanging="360"/>
      </w:pPr>
      <w:rPr>
        <w:rFonts w:ascii="Courier New" w:hAnsi="Courier New" w:hint="default"/>
      </w:rPr>
    </w:lvl>
    <w:lvl w:ilvl="5" w:tplc="9650F1C4">
      <w:start w:val="1"/>
      <w:numFmt w:val="bullet"/>
      <w:lvlText w:val=""/>
      <w:lvlJc w:val="left"/>
      <w:pPr>
        <w:ind w:left="4320" w:hanging="360"/>
      </w:pPr>
      <w:rPr>
        <w:rFonts w:ascii="Wingdings" w:hAnsi="Wingdings" w:hint="default"/>
      </w:rPr>
    </w:lvl>
    <w:lvl w:ilvl="6" w:tplc="B54E1E66">
      <w:start w:val="1"/>
      <w:numFmt w:val="bullet"/>
      <w:lvlText w:val=""/>
      <w:lvlJc w:val="left"/>
      <w:pPr>
        <w:ind w:left="5040" w:hanging="360"/>
      </w:pPr>
      <w:rPr>
        <w:rFonts w:ascii="Symbol" w:hAnsi="Symbol" w:hint="default"/>
      </w:rPr>
    </w:lvl>
    <w:lvl w:ilvl="7" w:tplc="9D7E9CC0">
      <w:start w:val="1"/>
      <w:numFmt w:val="bullet"/>
      <w:lvlText w:val="o"/>
      <w:lvlJc w:val="left"/>
      <w:pPr>
        <w:ind w:left="5760" w:hanging="360"/>
      </w:pPr>
      <w:rPr>
        <w:rFonts w:ascii="Courier New" w:hAnsi="Courier New" w:hint="default"/>
      </w:rPr>
    </w:lvl>
    <w:lvl w:ilvl="8" w:tplc="0B809C54">
      <w:start w:val="1"/>
      <w:numFmt w:val="bullet"/>
      <w:lvlText w:val=""/>
      <w:lvlJc w:val="left"/>
      <w:pPr>
        <w:ind w:left="6480" w:hanging="360"/>
      </w:pPr>
      <w:rPr>
        <w:rFonts w:ascii="Wingdings" w:hAnsi="Wingdings" w:hint="default"/>
      </w:rPr>
    </w:lvl>
  </w:abstractNum>
  <w:num w:numId="1" w16cid:durableId="1031030715">
    <w:abstractNumId w:val="2"/>
  </w:num>
  <w:num w:numId="2" w16cid:durableId="1220432582">
    <w:abstractNumId w:val="1"/>
  </w:num>
  <w:num w:numId="3" w16cid:durableId="230849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ED1"/>
    <w:rsid w:val="00067045"/>
    <w:rsid w:val="000E14E0"/>
    <w:rsid w:val="001002A3"/>
    <w:rsid w:val="00227835"/>
    <w:rsid w:val="002B72AD"/>
    <w:rsid w:val="002E23B8"/>
    <w:rsid w:val="002F59D7"/>
    <w:rsid w:val="0039496D"/>
    <w:rsid w:val="00464CE4"/>
    <w:rsid w:val="005412CD"/>
    <w:rsid w:val="005A09BC"/>
    <w:rsid w:val="00617DD6"/>
    <w:rsid w:val="006373D6"/>
    <w:rsid w:val="006740BD"/>
    <w:rsid w:val="00753A1D"/>
    <w:rsid w:val="007F672A"/>
    <w:rsid w:val="008D2992"/>
    <w:rsid w:val="008F7887"/>
    <w:rsid w:val="008F7B2C"/>
    <w:rsid w:val="00910D72"/>
    <w:rsid w:val="00981FBF"/>
    <w:rsid w:val="00984A4A"/>
    <w:rsid w:val="009D569A"/>
    <w:rsid w:val="00A30FAA"/>
    <w:rsid w:val="00A35B0C"/>
    <w:rsid w:val="00A61ED1"/>
    <w:rsid w:val="00B00721"/>
    <w:rsid w:val="00C766E9"/>
    <w:rsid w:val="00C8004A"/>
    <w:rsid w:val="00CD7B04"/>
    <w:rsid w:val="00D002A2"/>
    <w:rsid w:val="00D32599"/>
    <w:rsid w:val="00D431CA"/>
    <w:rsid w:val="00D61C1F"/>
    <w:rsid w:val="00E13445"/>
    <w:rsid w:val="00E70F71"/>
    <w:rsid w:val="00ED67D9"/>
    <w:rsid w:val="00EF4155"/>
    <w:rsid w:val="00F40F4E"/>
    <w:rsid w:val="00FB1C9C"/>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7FFAE"/>
  <w15:chartTrackingRefBased/>
  <w15:docId w15:val="{418433E7-0D5E-4105-8647-973E3334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ED1"/>
    <w:pPr>
      <w:spacing w:after="160" w:line="259" w:lineRule="auto"/>
    </w:pPr>
  </w:style>
  <w:style w:type="paragraph" w:styleId="Overskrift1">
    <w:name w:val="heading 1"/>
    <w:basedOn w:val="Normal"/>
    <w:next w:val="Normal"/>
    <w:link w:val="Overskrift1Tegn"/>
    <w:uiPriority w:val="9"/>
    <w:qFormat/>
    <w:rsid w:val="00A61ED1"/>
    <w:pPr>
      <w:keepNext/>
      <w:keepLines/>
      <w:spacing w:before="240" w:after="120"/>
      <w:outlineLvl w:val="0"/>
    </w:pPr>
    <w:rPr>
      <w:rFonts w:asciiTheme="majorHAnsi" w:eastAsiaTheme="majorEastAsia" w:hAnsiTheme="majorHAnsi" w:cstheme="majorBidi"/>
      <w:color w:val="365F91" w:themeColor="accent1" w:themeShade="BF"/>
      <w:sz w:val="32"/>
      <w:szCs w:val="32"/>
      <w:lang w:val="en-GB"/>
    </w:rPr>
  </w:style>
  <w:style w:type="paragraph" w:styleId="Overskrift2">
    <w:name w:val="heading 2"/>
    <w:basedOn w:val="Normal"/>
    <w:next w:val="Normal"/>
    <w:link w:val="Overskrift2Tegn"/>
    <w:uiPriority w:val="9"/>
    <w:semiHidden/>
    <w:unhideWhenUsed/>
    <w:qFormat/>
    <w:rsid w:val="00A61ED1"/>
    <w:pPr>
      <w:keepNext/>
      <w:keepLines/>
      <w:spacing w:before="360" w:after="120"/>
      <w:outlineLvl w:val="1"/>
    </w:pPr>
    <w:rPr>
      <w:rFonts w:ascii="Calibri Light" w:eastAsia="Calibri Light" w:hAnsi="Calibri Light" w:cs="Calibri Light"/>
      <w:color w:val="365F91" w:themeColor="accent1" w:themeShade="BF"/>
      <w:sz w:val="26"/>
      <w:szCs w:val="26"/>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61ED1"/>
    <w:rPr>
      <w:rFonts w:asciiTheme="majorHAnsi" w:eastAsiaTheme="majorEastAsia" w:hAnsiTheme="majorHAnsi" w:cstheme="majorBidi"/>
      <w:color w:val="365F91" w:themeColor="accent1" w:themeShade="BF"/>
      <w:sz w:val="32"/>
      <w:szCs w:val="32"/>
      <w:lang w:val="en-GB"/>
    </w:rPr>
  </w:style>
  <w:style w:type="character" w:customStyle="1" w:styleId="Overskrift2Tegn">
    <w:name w:val="Overskrift 2 Tegn"/>
    <w:basedOn w:val="Standardskriftforavsnitt"/>
    <w:link w:val="Overskrift2"/>
    <w:uiPriority w:val="9"/>
    <w:semiHidden/>
    <w:rsid w:val="00A61ED1"/>
    <w:rPr>
      <w:rFonts w:ascii="Calibri Light" w:eastAsia="Calibri Light" w:hAnsi="Calibri Light" w:cs="Calibri Light"/>
      <w:color w:val="365F91" w:themeColor="accent1" w:themeShade="BF"/>
      <w:sz w:val="26"/>
      <w:szCs w:val="26"/>
      <w:lang w:val="en-GB"/>
    </w:rPr>
  </w:style>
  <w:style w:type="character" w:customStyle="1" w:styleId="Heading2Char">
    <w:name w:val="Heading 2 Char"/>
    <w:basedOn w:val="Standardskriftforavsnitt"/>
    <w:link w:val="Overskrift21"/>
    <w:uiPriority w:val="9"/>
    <w:rsid w:val="00A61ED1"/>
    <w:rPr>
      <w:rFonts w:asciiTheme="majorHAnsi" w:eastAsiaTheme="majorEastAsia" w:hAnsiTheme="majorHAnsi" w:cstheme="majorBidi"/>
      <w:color w:val="365F91" w:themeColor="accent1" w:themeShade="BF"/>
      <w:sz w:val="26"/>
      <w:szCs w:val="26"/>
      <w:lang w:val="en-GB"/>
    </w:rPr>
  </w:style>
  <w:style w:type="paragraph" w:customStyle="1" w:styleId="Overskrift21">
    <w:name w:val="Overskrift 21"/>
    <w:basedOn w:val="Normal"/>
    <w:next w:val="Normal"/>
    <w:link w:val="Heading2Char"/>
    <w:uiPriority w:val="9"/>
    <w:unhideWhenUsed/>
    <w:rsid w:val="00A61ED1"/>
    <w:pPr>
      <w:keepNext/>
      <w:spacing w:before="240"/>
      <w:outlineLvl w:val="1"/>
    </w:pPr>
    <w:rPr>
      <w:rFonts w:asciiTheme="majorHAnsi" w:eastAsiaTheme="majorEastAsia" w:hAnsiTheme="majorHAnsi" w:cstheme="majorBidi"/>
      <w:color w:val="365F91" w:themeColor="accent1" w:themeShade="BF"/>
      <w:sz w:val="26"/>
      <w:szCs w:val="26"/>
      <w:lang w:val="en-GB"/>
    </w:rPr>
  </w:style>
  <w:style w:type="paragraph" w:styleId="Listeavsnitt">
    <w:name w:val="List Paragraph"/>
    <w:basedOn w:val="Normal"/>
    <w:uiPriority w:val="34"/>
    <w:qFormat/>
    <w:rsid w:val="00A61ED1"/>
    <w:pPr>
      <w:ind w:left="720"/>
      <w:contextualSpacing/>
    </w:pPr>
  </w:style>
  <w:style w:type="character" w:customStyle="1" w:styleId="TopptekstTegn">
    <w:name w:val="Topptekst Tegn"/>
    <w:basedOn w:val="Standardskriftforavsnitt"/>
    <w:link w:val="Topptekst"/>
    <w:uiPriority w:val="99"/>
    <w:rsid w:val="00A61ED1"/>
  </w:style>
  <w:style w:type="paragraph" w:styleId="Topptekst">
    <w:name w:val="header"/>
    <w:basedOn w:val="Normal"/>
    <w:link w:val="TopptekstTegn"/>
    <w:uiPriority w:val="99"/>
    <w:unhideWhenUsed/>
    <w:rsid w:val="00A61ED1"/>
    <w:pPr>
      <w:tabs>
        <w:tab w:val="center" w:pos="4680"/>
        <w:tab w:val="right" w:pos="9360"/>
      </w:tabs>
      <w:spacing w:after="0" w:line="240" w:lineRule="auto"/>
    </w:pPr>
  </w:style>
  <w:style w:type="character" w:customStyle="1" w:styleId="TopptekstTegn1">
    <w:name w:val="Topptekst Tegn1"/>
    <w:basedOn w:val="Standardskriftforavsnitt"/>
    <w:uiPriority w:val="99"/>
    <w:semiHidden/>
    <w:rsid w:val="00A61ED1"/>
  </w:style>
  <w:style w:type="character" w:styleId="Hyperkobling">
    <w:name w:val="Hyperlink"/>
    <w:basedOn w:val="Standardskriftforavsnitt"/>
    <w:uiPriority w:val="99"/>
    <w:unhideWhenUsed/>
    <w:rsid w:val="00A61ED1"/>
    <w:rPr>
      <w:color w:val="0000FF" w:themeColor="hyperlink"/>
      <w:u w:val="single"/>
    </w:rPr>
  </w:style>
  <w:style w:type="paragraph" w:styleId="Revisjon">
    <w:name w:val="Revision"/>
    <w:hidden/>
    <w:uiPriority w:val="99"/>
    <w:semiHidden/>
    <w:rsid w:val="00A61ED1"/>
    <w:pPr>
      <w:spacing w:after="0" w:line="240" w:lineRule="auto"/>
    </w:pPr>
  </w:style>
  <w:style w:type="paragraph" w:styleId="Bunntekst">
    <w:name w:val="footer"/>
    <w:basedOn w:val="Normal"/>
    <w:link w:val="BunntekstTegn"/>
    <w:uiPriority w:val="99"/>
    <w:unhideWhenUsed/>
    <w:rsid w:val="00D61C1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61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creativecommons.org/licenses/by/4.0/" TargetMode="External"/><Relationship Id="rId1" Type="http://schemas.openxmlformats.org/officeDocument/2006/relationships/image" Target="media/image1.jpeg"/><Relationship Id="rId4" Type="http://schemas.openxmlformats.org/officeDocument/2006/relationships/hyperlink" Target="https://chesse.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63b6811-b0a4-4b2a-b932-72c4c970c5d2}" enabled="0" method="" siteId="{463b6811-b0a4-4b2a-b932-72c4c970c5d2}" removed="1"/>
</clbl:labelList>
</file>

<file path=docProps/app.xml><?xml version="1.0" encoding="utf-8"?>
<Properties xmlns="http://schemas.openxmlformats.org/officeDocument/2006/extended-properties" xmlns:vt="http://schemas.openxmlformats.org/officeDocument/2006/docPropsVTypes">
  <Template>Normal.dotm</Template>
  <TotalTime>6</TotalTime>
  <Pages>2</Pages>
  <Words>581</Words>
  <Characters>3085</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2024-03-08T08:17:00Z</dcterms:created>
  <dcterms:modified xsi:type="dcterms:W3CDTF">2024-03-08T08:17:00Z</dcterms:modified>
</cp:coreProperties>
</file>