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C2BB" w14:textId="6279ED6E" w:rsidR="007D3663" w:rsidRPr="008641DB" w:rsidRDefault="00ED0B55" w:rsidP="3219D19F">
      <w:pPr>
        <w:pStyle w:val="Overskrift1"/>
        <w:pBdr>
          <w:bottom w:val="single" w:sz="24" w:space="1" w:color="357B73"/>
        </w:pBdr>
        <w:rPr>
          <w:b w:val="0"/>
          <w:bCs w:val="0"/>
          <w:caps/>
          <w:lang w:val="nb-NO"/>
        </w:rPr>
      </w:pPr>
      <w:bookmarkStart w:id="1" w:name="_Toc10825841"/>
      <w:bookmarkStart w:id="2" w:name="_Toc133584936"/>
      <w:r w:rsidRPr="008641DB">
        <w:rPr>
          <w:b w:val="0"/>
          <w:bCs w:val="0"/>
          <w:caps/>
          <w:lang w:val="nb-NO"/>
        </w:rPr>
        <w:t>Lærerveiledning – del</w:t>
      </w:r>
      <w:r w:rsidR="007D3663" w:rsidRPr="008641DB">
        <w:rPr>
          <w:b w:val="0"/>
          <w:bCs w:val="0"/>
          <w:caps/>
          <w:lang w:val="nb-NO"/>
        </w:rPr>
        <w:t xml:space="preserve"> 1</w:t>
      </w:r>
      <w:bookmarkEnd w:id="1"/>
      <w:bookmarkEnd w:id="2"/>
    </w:p>
    <w:p w14:paraId="471FA902" w14:textId="739069E0" w:rsidR="00114648" w:rsidRPr="00215A50" w:rsidRDefault="00ED0B55" w:rsidP="001C50A4">
      <w:pPr>
        <w:pStyle w:val="Overskrift2"/>
        <w:rPr>
          <w:lang w:val="nb-NO"/>
        </w:rPr>
      </w:pPr>
      <w:bookmarkStart w:id="3" w:name="_Toc901283485"/>
      <w:bookmarkStart w:id="4" w:name="_Toc133584937"/>
      <w:bookmarkStart w:id="5" w:name="_Toc127264922"/>
      <w:bookmarkStart w:id="6" w:name="_Toc735583235"/>
      <w:r w:rsidRPr="00215A50">
        <w:rPr>
          <w:lang w:val="nb-NO"/>
        </w:rPr>
        <w:t>Syntese og analyse av bioplast</w:t>
      </w:r>
      <w:bookmarkEnd w:id="3"/>
      <w:bookmarkEnd w:id="4"/>
    </w:p>
    <w:p w14:paraId="60D6EDC1" w14:textId="55B38D5B" w:rsidR="00E37BF3" w:rsidRPr="00166B75" w:rsidRDefault="00B408F9" w:rsidP="00B13CAE">
      <w:pPr>
        <w:pStyle w:val="Overskrift3"/>
        <w:rPr>
          <w:rStyle w:val="Overskrift3Tegn"/>
          <w:b/>
          <w:bCs/>
          <w:caps/>
        </w:rPr>
      </w:pPr>
      <w:bookmarkStart w:id="7" w:name="_Hlk102919604"/>
      <w:bookmarkStart w:id="8" w:name="_Hlk111668210"/>
      <w:bookmarkStart w:id="9" w:name="_Toc1516060705"/>
      <w:bookmarkStart w:id="10" w:name="_Toc133584938"/>
      <w:bookmarkStart w:id="11" w:name="_Toc813718029"/>
      <w:bookmarkStart w:id="12" w:name="_Toc127264925"/>
      <w:bookmarkStart w:id="13" w:name="_Hlk127255422"/>
      <w:bookmarkEnd w:id="5"/>
      <w:bookmarkEnd w:id="6"/>
      <w:bookmarkEnd w:id="7"/>
      <w:bookmarkEnd w:id="8"/>
      <w:r w:rsidRPr="00166B75">
        <w:rPr>
          <w:rStyle w:val="Overskrift3Tegn"/>
          <w:b/>
          <w:bCs/>
        </w:rPr>
        <w:t>ELEVENES ALDER</w:t>
      </w:r>
      <w:bookmarkEnd w:id="9"/>
      <w:bookmarkEnd w:id="10"/>
    </w:p>
    <w:p w14:paraId="306BE399" w14:textId="77777777" w:rsidR="00E37BF3" w:rsidRPr="008641DB" w:rsidRDefault="00E37BF3" w:rsidP="00E37BF3">
      <w:pPr>
        <w:rPr>
          <w:rStyle w:val="eop"/>
          <w:lang w:val="nb-NO"/>
        </w:rPr>
      </w:pPr>
      <w:r w:rsidRPr="008641DB">
        <w:rPr>
          <w:rStyle w:val="eop"/>
          <w:lang w:val="nb-NO"/>
        </w:rPr>
        <w:t>Eksperimentet er egnet for elever i alderen 16–19 år.</w:t>
      </w:r>
    </w:p>
    <w:p w14:paraId="4F3A63AC" w14:textId="36CE0903" w:rsidR="00E37BF3" w:rsidRPr="00B13CAE" w:rsidRDefault="00166B75" w:rsidP="00B13CAE">
      <w:pPr>
        <w:pStyle w:val="Overskrift3"/>
        <w:rPr>
          <w:rStyle w:val="Overskrift3Tegn"/>
          <w:b/>
          <w:bCs/>
          <w:caps/>
        </w:rPr>
      </w:pPr>
      <w:bookmarkStart w:id="14" w:name="_Toc873523931"/>
      <w:bookmarkStart w:id="15" w:name="_Toc133584939"/>
      <w:r w:rsidRPr="00B13CAE">
        <w:rPr>
          <w:rStyle w:val="Overskrift3Tegn"/>
          <w:b/>
          <w:bCs/>
          <w:caps/>
        </w:rPr>
        <w:t>TIDSBRUK</w:t>
      </w:r>
      <w:bookmarkEnd w:id="14"/>
      <w:bookmarkEnd w:id="15"/>
    </w:p>
    <w:p w14:paraId="0E0EA2F1" w14:textId="785C4C1D" w:rsidR="00E37BF3" w:rsidRPr="008641DB" w:rsidRDefault="00E37BF3" w:rsidP="00E37BF3">
      <w:pPr>
        <w:rPr>
          <w:rStyle w:val="eop"/>
          <w:lang w:val="nb-NO"/>
        </w:rPr>
      </w:pPr>
      <w:r w:rsidRPr="008641DB">
        <w:rPr>
          <w:rStyle w:val="eop"/>
          <w:lang w:val="nb-NO"/>
        </w:rPr>
        <w:t xml:space="preserve">Del 1A – </w:t>
      </w:r>
      <w:proofErr w:type="spellStart"/>
      <w:r w:rsidR="7F25D003" w:rsidRPr="008641DB">
        <w:rPr>
          <w:rStyle w:val="eop"/>
          <w:lang w:val="nb-NO"/>
        </w:rPr>
        <w:t>l</w:t>
      </w:r>
      <w:r w:rsidRPr="008641DB">
        <w:rPr>
          <w:rStyle w:val="eop"/>
          <w:lang w:val="nb-NO"/>
        </w:rPr>
        <w:t>abøkt</w:t>
      </w:r>
      <w:proofErr w:type="spellEnd"/>
      <w:r w:rsidRPr="008641DB">
        <w:rPr>
          <w:rStyle w:val="eop"/>
          <w:lang w:val="nb-NO"/>
        </w:rPr>
        <w:t xml:space="preserve"> 1: 60 minutter. Syntese av </w:t>
      </w:r>
      <w:r w:rsidR="0046C524" w:rsidRPr="008641DB">
        <w:rPr>
          <w:rStyle w:val="eop"/>
          <w:lang w:val="nb-NO"/>
        </w:rPr>
        <w:t xml:space="preserve">tre typer </w:t>
      </w:r>
      <w:r w:rsidRPr="008641DB">
        <w:rPr>
          <w:rStyle w:val="eop"/>
          <w:lang w:val="nb-NO"/>
        </w:rPr>
        <w:t>bioplast.</w:t>
      </w:r>
    </w:p>
    <w:p w14:paraId="4C428CAB" w14:textId="74B7CE6C" w:rsidR="00E37BF3" w:rsidRPr="008641DB" w:rsidRDefault="00E37BF3" w:rsidP="00E37BF3">
      <w:pPr>
        <w:rPr>
          <w:rStyle w:val="eop"/>
          <w:lang w:val="nb-NO"/>
        </w:rPr>
      </w:pPr>
      <w:r w:rsidRPr="008641DB">
        <w:rPr>
          <w:rStyle w:val="eop"/>
          <w:lang w:val="nb-NO"/>
        </w:rPr>
        <w:t xml:space="preserve">Del 1B og 1C – </w:t>
      </w:r>
      <w:r w:rsidR="2E0585E5" w:rsidRPr="008641DB">
        <w:rPr>
          <w:rStyle w:val="eop"/>
          <w:lang w:val="nb-NO"/>
        </w:rPr>
        <w:t>l</w:t>
      </w:r>
      <w:r w:rsidRPr="008641DB">
        <w:rPr>
          <w:rStyle w:val="eop"/>
          <w:lang w:val="nb-NO"/>
        </w:rPr>
        <w:t>abøkt 2: 90 minutter. Analyse av nedbrytningen av bioplastene.</w:t>
      </w:r>
      <w:bookmarkEnd w:id="11"/>
      <w:bookmarkEnd w:id="12"/>
      <w:bookmarkEnd w:id="13"/>
    </w:p>
    <w:p w14:paraId="44605FC8" w14:textId="65F85E5A" w:rsidR="00E37BF3" w:rsidRPr="008641DB" w:rsidRDefault="00E37BF3" w:rsidP="00B13CAE">
      <w:pPr>
        <w:pStyle w:val="Overskrift3"/>
      </w:pPr>
      <w:bookmarkStart w:id="16" w:name="_Toc1615225455"/>
      <w:bookmarkStart w:id="17" w:name="_Toc133584940"/>
      <w:r w:rsidRPr="008641DB">
        <w:t>Innledning</w:t>
      </w:r>
      <w:bookmarkEnd w:id="16"/>
      <w:bookmarkEnd w:id="17"/>
    </w:p>
    <w:p w14:paraId="5BC253E9" w14:textId="27BADE47" w:rsidR="00E37BF3" w:rsidRPr="008641DB" w:rsidRDefault="00E37BF3" w:rsidP="00B13CAE">
      <w:pPr>
        <w:pStyle w:val="Overskrift4"/>
      </w:pPr>
      <w:r w:rsidRPr="008641DB">
        <w:t>Kjemikalier</w:t>
      </w:r>
    </w:p>
    <w:p w14:paraId="46EE02AA" w14:textId="72578E0A" w:rsidR="00E37BF3" w:rsidRPr="008641DB" w:rsidRDefault="1C5CE90D" w:rsidP="00E37BF3">
      <w:pPr>
        <w:rPr>
          <w:lang w:val="nb-NO"/>
        </w:rPr>
      </w:pPr>
      <w:r w:rsidRPr="008641DB">
        <w:rPr>
          <w:lang w:val="nb-NO"/>
        </w:rPr>
        <w:t>G</w:t>
      </w:r>
      <w:r w:rsidR="03FEE59F" w:rsidRPr="008641DB">
        <w:rPr>
          <w:lang w:val="nb-NO"/>
        </w:rPr>
        <w:t xml:space="preserve">ul </w:t>
      </w:r>
      <w:r w:rsidR="47863C88" w:rsidRPr="008641DB">
        <w:rPr>
          <w:lang w:val="nb-NO"/>
        </w:rPr>
        <w:t>standard</w:t>
      </w:r>
      <w:r w:rsidR="03FEE59F" w:rsidRPr="008641DB">
        <w:rPr>
          <w:lang w:val="nb-NO"/>
        </w:rPr>
        <w:t xml:space="preserve">løsning: Løs ca. 0,5 g gul matfarge (tartrazin, </w:t>
      </w:r>
      <w:r w:rsidR="03FEE59F" w:rsidRPr="008641DB">
        <w:rPr>
          <w:rStyle w:val="eop"/>
          <w:lang w:val="nb-NO"/>
        </w:rPr>
        <w:t>C</w:t>
      </w:r>
      <w:r w:rsidR="03FEE59F" w:rsidRPr="008641DB">
        <w:rPr>
          <w:rStyle w:val="eop"/>
          <w:vertAlign w:val="subscript"/>
          <w:lang w:val="nb-NO"/>
        </w:rPr>
        <w:t>16</w:t>
      </w:r>
      <w:r w:rsidR="03FEE59F" w:rsidRPr="008641DB">
        <w:rPr>
          <w:rStyle w:val="eop"/>
          <w:lang w:val="nb-NO"/>
        </w:rPr>
        <w:t>H</w:t>
      </w:r>
      <w:r w:rsidR="03FEE59F" w:rsidRPr="008641DB">
        <w:rPr>
          <w:rStyle w:val="eop"/>
          <w:vertAlign w:val="subscript"/>
          <w:lang w:val="nb-NO"/>
        </w:rPr>
        <w:t>9</w:t>
      </w:r>
      <w:r w:rsidR="03FEE59F" w:rsidRPr="008641DB">
        <w:rPr>
          <w:rStyle w:val="eop"/>
          <w:lang w:val="nb-NO"/>
        </w:rPr>
        <w:t>N</w:t>
      </w:r>
      <w:r w:rsidR="03FEE59F" w:rsidRPr="008641DB">
        <w:rPr>
          <w:rStyle w:val="eop"/>
          <w:vertAlign w:val="subscript"/>
          <w:lang w:val="nb-NO"/>
        </w:rPr>
        <w:t>4</w:t>
      </w:r>
      <w:r w:rsidR="03FEE59F" w:rsidRPr="008641DB">
        <w:rPr>
          <w:rStyle w:val="eop"/>
          <w:lang w:val="nb-NO"/>
        </w:rPr>
        <w:t>Na</w:t>
      </w:r>
      <w:r w:rsidR="03FEE59F" w:rsidRPr="008641DB">
        <w:rPr>
          <w:rStyle w:val="eop"/>
          <w:vertAlign w:val="subscript"/>
          <w:lang w:val="nb-NO"/>
        </w:rPr>
        <w:t>3</w:t>
      </w:r>
      <w:r w:rsidR="03FEE59F" w:rsidRPr="008641DB">
        <w:rPr>
          <w:rStyle w:val="eop"/>
          <w:lang w:val="nb-NO"/>
        </w:rPr>
        <w:t>O</w:t>
      </w:r>
      <w:r w:rsidR="03FEE59F" w:rsidRPr="008641DB">
        <w:rPr>
          <w:rStyle w:val="eop"/>
          <w:vertAlign w:val="subscript"/>
          <w:lang w:val="nb-NO"/>
        </w:rPr>
        <w:t>9</w:t>
      </w:r>
      <w:r w:rsidR="03FEE59F" w:rsidRPr="008641DB">
        <w:rPr>
          <w:rStyle w:val="eop"/>
          <w:lang w:val="nb-NO"/>
        </w:rPr>
        <w:t>S</w:t>
      </w:r>
      <w:r w:rsidR="03FEE59F" w:rsidRPr="008641DB">
        <w:rPr>
          <w:rStyle w:val="eop"/>
          <w:vertAlign w:val="subscript"/>
          <w:lang w:val="nb-NO"/>
        </w:rPr>
        <w:t>2</w:t>
      </w:r>
      <w:r w:rsidR="03FEE59F" w:rsidRPr="008641DB">
        <w:rPr>
          <w:lang w:val="nb-NO"/>
        </w:rPr>
        <w:t>) i 200 mL vann. Løselighet av tartrazin: 432,6 mg/L.</w:t>
      </w:r>
    </w:p>
    <w:p w14:paraId="63E59D38" w14:textId="77777777" w:rsidR="00CB458D" w:rsidRPr="00875D87" w:rsidRDefault="00CB458D" w:rsidP="00CB458D">
      <w:pPr>
        <w:pStyle w:val="Overskrift4"/>
      </w:pPr>
      <w:r w:rsidRPr="00875D87">
        <w:t>Bioplast</w:t>
      </w:r>
    </w:p>
    <w:p w14:paraId="60139B20" w14:textId="03055CC4" w:rsidR="770BA53E" w:rsidRPr="008641DB" w:rsidRDefault="770BA53E" w:rsidP="44644D17">
      <w:pPr>
        <w:pStyle w:val="paragraph"/>
        <w:spacing w:before="120" w:beforeAutospacing="0" w:after="0" w:afterAutospacing="0"/>
        <w:rPr>
          <w:rFonts w:eastAsia="Verdana Pro Cond Light" w:cs="Verdana Pro Cond Light"/>
          <w:lang w:val="nb-NO"/>
        </w:rPr>
      </w:pPr>
      <w:r w:rsidRPr="008641DB">
        <w:rPr>
          <w:rFonts w:eastAsia="Verdana Pro Cond Light" w:cs="Verdana Pro Cond Light"/>
          <w:lang w:val="nb-NO"/>
        </w:rPr>
        <w:t xml:space="preserve">Plast eller syntetiske </w:t>
      </w:r>
      <w:proofErr w:type="spellStart"/>
      <w:r w:rsidRPr="008641DB">
        <w:rPr>
          <w:rFonts w:eastAsia="Verdana Pro Cond Light" w:cs="Verdana Pro Cond Light"/>
          <w:lang w:val="nb-NO"/>
        </w:rPr>
        <w:t>polymerer</w:t>
      </w:r>
      <w:proofErr w:type="spellEnd"/>
      <w:r w:rsidRPr="008641DB">
        <w:rPr>
          <w:rFonts w:eastAsia="Verdana Pro Cond Light" w:cs="Verdana Pro Cond Light"/>
          <w:lang w:val="nb-NO"/>
        </w:rPr>
        <w:t xml:space="preserve"> brukes i en rekke produkter i det moderne samfunnet. Dette kan være alt fra emballasje og plastposer til elektronikk og medisinsk utstyr. Plast har blitt så vanlig i vår hverdag at det er vanskelig å forestille seg en verden uten det</w:t>
      </w:r>
      <w:r w:rsidRPr="008641DB">
        <w:rPr>
          <w:rFonts w:eastAsia="Verdana Pro Cond Light" w:cs="Verdana Pro Cond Light"/>
          <w:vertAlign w:val="superscript"/>
          <w:lang w:val="nb-NO"/>
        </w:rPr>
        <w:t>1</w:t>
      </w:r>
      <w:r w:rsidRPr="008641DB">
        <w:rPr>
          <w:rFonts w:eastAsia="Verdana Pro Cond Light" w:cs="Verdana Pro Cond Light"/>
          <w:lang w:val="nb-NO"/>
        </w:rPr>
        <w:t>. Dette skyldes i stor grad de unike egenskapene til plast, inkludert styrke, formbarhet, fleksibilitet og temperaturbestandighet.</w:t>
      </w:r>
    </w:p>
    <w:p w14:paraId="1EBB4774" w14:textId="056BDFCB" w:rsidR="770BA53E" w:rsidRPr="008641DB" w:rsidRDefault="770BA53E" w:rsidP="44644D17">
      <w:pPr>
        <w:pStyle w:val="paragraph"/>
        <w:spacing w:before="120" w:beforeAutospacing="0" w:after="0" w:afterAutospacing="0"/>
        <w:rPr>
          <w:rFonts w:eastAsia="Verdana Pro Cond Light" w:cs="Verdana Pro Cond Light"/>
          <w:lang w:val="nb-NO"/>
        </w:rPr>
      </w:pPr>
      <w:r w:rsidRPr="008641DB">
        <w:rPr>
          <w:rFonts w:eastAsia="Verdana Pro Cond Light" w:cs="Verdana Pro Cond Light"/>
          <w:lang w:val="nb-NO"/>
        </w:rPr>
        <w:t xml:space="preserve">Dessverre har plast en alvorlig ulempe: de fleste plastmaterialene er produsert fra ikke-fornybare fossile kilder som er i ferd med å ta slutt. Plastproduksjonen har økt </w:t>
      </w:r>
      <w:r w:rsidR="008310A5" w:rsidRPr="008641DB">
        <w:rPr>
          <w:rFonts w:eastAsia="Verdana Pro Cond Light" w:cs="Verdana Pro Cond Light"/>
          <w:lang w:val="nb-NO"/>
        </w:rPr>
        <w:t>drastisk</w:t>
      </w:r>
      <w:r w:rsidRPr="008641DB">
        <w:rPr>
          <w:rFonts w:eastAsia="Verdana Pro Cond Light" w:cs="Verdana Pro Cond Light"/>
          <w:lang w:val="nb-NO"/>
        </w:rPr>
        <w:t xml:space="preserve"> de siste tiårene, og denne trenden forventes å fortsette i årene som kommer. I dag produserer verden over 380 millioner tonn plast hvert år. Dette tallet er forventet å doble seg innen 2035 og nesten firedoble seg innen </w:t>
      </w:r>
      <w:r w:rsidRPr="008641DB">
        <w:rPr>
          <w:rStyle w:val="eop"/>
          <w:rFonts w:eastAsia="Verdana Pro Cond Light" w:cs="Verdana Pro Cond Light"/>
          <w:lang w:val="nb-NO"/>
        </w:rPr>
        <w:t>2050</w:t>
      </w:r>
      <w:r w:rsidRPr="008641DB">
        <w:rPr>
          <w:rFonts w:eastAsia="Verdana Pro Cond Light" w:cs="Verdana Pro Cond Light"/>
          <w:vertAlign w:val="superscript"/>
          <w:lang w:val="nb-NO"/>
        </w:rPr>
        <w:t>2</w:t>
      </w:r>
      <w:r w:rsidRPr="008641DB">
        <w:rPr>
          <w:rFonts w:eastAsia="Verdana Pro Cond Light" w:cs="Verdana Pro Cond Light"/>
          <w:lang w:val="nb-NO"/>
        </w:rPr>
        <w:t>.</w:t>
      </w:r>
    </w:p>
    <w:p w14:paraId="7D0357EC" w14:textId="32551056" w:rsidR="770BA53E" w:rsidRPr="008641DB" w:rsidRDefault="770BA53E" w:rsidP="44644D17">
      <w:pPr>
        <w:pStyle w:val="paragraph"/>
        <w:spacing w:before="120" w:beforeAutospacing="0" w:after="0" w:afterAutospacing="0"/>
        <w:rPr>
          <w:rFonts w:eastAsia="Verdana Pro Cond Light" w:cs="Verdana Pro Cond Light"/>
          <w:lang w:val="nb-NO"/>
        </w:rPr>
      </w:pPr>
      <w:r w:rsidRPr="008641DB">
        <w:rPr>
          <w:rFonts w:eastAsia="Verdana Pro Cond Light" w:cs="Verdana Pro Cond Light"/>
          <w:lang w:val="nb-NO"/>
        </w:rPr>
        <w:t>Plastavfall er et økende problem. Plast akkumuleres både på land og i vann, og har skadelige konsekvenser for mennesker, dyr og miljøet. Selv om en del plast kan resirkuleres, blir det meste av plastavfallet enten brent eller ender opp på fyllinger. Ikke-nedbrytbare plasttyper kan vare i hundrevis av år hvis de ikke samles inn og resirkuleres.</w:t>
      </w:r>
    </w:p>
    <w:p w14:paraId="638A7EF4" w14:textId="66F43C5B" w:rsidR="770BA53E" w:rsidRPr="008641DB" w:rsidRDefault="770BA53E" w:rsidP="44644D17">
      <w:pPr>
        <w:pStyle w:val="paragraph"/>
        <w:spacing w:before="120" w:beforeAutospacing="0" w:after="0" w:afterAutospacing="0"/>
        <w:rPr>
          <w:rFonts w:eastAsia="Verdana Pro Cond Light" w:cs="Verdana Pro Cond Light"/>
          <w:lang w:val="nb-NO"/>
        </w:rPr>
      </w:pPr>
      <w:r w:rsidRPr="008641DB">
        <w:rPr>
          <w:rFonts w:eastAsia="Verdana Pro Cond Light" w:cs="Verdana Pro Cond Light"/>
          <w:lang w:val="nb-NO"/>
        </w:rPr>
        <w:t xml:space="preserve">Det er viktig å finne alternativer til tradisjonell plastproduksjon og lære hvordan vi kan håndtere plastavfall på en mer bærekraftig måte. En slik mulighet er bioplast produsert fra fornybare kilder som maisstivelse eller sukkerroer. Bioplast kan være nedbrytbare eller ikke-nedbrytbare, avhengig av produksjonsmetoden. Å utforske produksjonen og nedbrytningen av bioplast kan hjelpe oss med å finne miljøvennlige og bærekraftige måter å lage plast på. </w:t>
      </w:r>
    </w:p>
    <w:p w14:paraId="1E916FA1" w14:textId="77777777" w:rsidR="00CB458D" w:rsidRPr="00CB458D" w:rsidRDefault="00CB458D" w:rsidP="00CB458D">
      <w:pPr>
        <w:pStyle w:val="Listeavsnitt"/>
        <w:numPr>
          <w:ilvl w:val="0"/>
          <w:numId w:val="48"/>
        </w:numPr>
        <w:spacing w:before="360"/>
        <w:outlineLvl w:val="4"/>
        <w:rPr>
          <w:rFonts w:ascii="Verdana Pro" w:hAnsi="Verdana Pro"/>
          <w:i/>
          <w:iCs/>
          <w:color w:val="357B73"/>
          <w:lang w:val="nb-NO"/>
        </w:rPr>
      </w:pPr>
      <w:r w:rsidRPr="00CB458D">
        <w:rPr>
          <w:rFonts w:ascii="Verdana Pro" w:hAnsi="Verdana Pro"/>
          <w:i/>
          <w:iCs/>
          <w:color w:val="357B73"/>
          <w:lang w:val="nb-NO"/>
        </w:rPr>
        <w:t>Bioplast fra sitronsyre og glyserol</w:t>
      </w:r>
    </w:p>
    <w:p w14:paraId="12AC7DFA" w14:textId="2F957F18" w:rsidR="770BA53E" w:rsidRPr="008641DB" w:rsidRDefault="770BA53E" w:rsidP="44644D17">
      <w:pPr>
        <w:pStyle w:val="paragraph"/>
        <w:spacing w:beforeAutospacing="0" w:afterAutospacing="0"/>
        <w:rPr>
          <w:rFonts w:eastAsia="Verdana Pro Cond Light" w:cs="Verdana Pro Cond Light"/>
          <w:lang w:val="nb-NO"/>
        </w:rPr>
      </w:pPr>
      <w:r w:rsidRPr="008641DB">
        <w:rPr>
          <w:rFonts w:eastAsia="Verdana Pro Cond Light" w:cs="Verdana Pro Cond Light"/>
          <w:lang w:val="nb-NO"/>
        </w:rPr>
        <w:t>En type bioplast kan dannes fra sitronsyre og glyserol, som vist i figur 1. Karboksylgruppene i sitronsyren reagerer med OH-gruppene i glyserol og danner esterbindinger. For hver esterbinding som dannes blir det spaltet av et vannmolekyl. For å fjerne vannet, tørkes prøvene i en ovn ved 100 °C i 2</w:t>
      </w:r>
      <w:r w:rsidR="00CB458D">
        <w:rPr>
          <w:rFonts w:eastAsia="Verdana Pro Cond Light" w:cs="Verdana Pro Cond Light"/>
          <w:lang w:val="nb-NO"/>
        </w:rPr>
        <w:t>–</w:t>
      </w:r>
      <w:r w:rsidRPr="008641DB">
        <w:rPr>
          <w:rFonts w:eastAsia="Verdana Pro Cond Light" w:cs="Verdana Pro Cond Light"/>
          <w:lang w:val="nb-NO"/>
        </w:rPr>
        <w:t xml:space="preserve">7 dager. Resultatet er en polyester. Dette er en likevektsreaksjon. Ved å anvende </w:t>
      </w:r>
      <w:r w:rsidRPr="008641DB">
        <w:rPr>
          <w:rFonts w:eastAsia="Verdana Pro Cond Light" w:cs="Verdana Pro Cond Light"/>
          <w:lang w:val="nb-NO"/>
        </w:rPr>
        <w:lastRenderedPageBreak/>
        <w:t>prinsippene bak likevektsreaksjoner, kan vi optimalisere produksjonsprosessen og forbedre produktkvaliteten.</w:t>
      </w:r>
    </w:p>
    <w:p w14:paraId="595A2E6B" w14:textId="4A65D652" w:rsidR="770BA53E" w:rsidRPr="008641DB" w:rsidRDefault="770BA53E" w:rsidP="44644D17">
      <w:pPr>
        <w:spacing w:beforeAutospacing="1"/>
        <w:rPr>
          <w:rFonts w:eastAsia="Verdana Pro Cond Light" w:cs="Verdana Pro Cond Light"/>
          <w:b/>
          <w:bCs/>
          <w:color w:val="357B73"/>
          <w:lang w:val="nb-NO"/>
        </w:rPr>
      </w:pPr>
      <w:r w:rsidRPr="008641DB">
        <w:rPr>
          <w:noProof/>
          <w:lang w:val="nb-NO"/>
        </w:rPr>
        <w:drawing>
          <wp:inline distT="0" distB="0" distL="0" distR="0" wp14:anchorId="1BC1C815" wp14:editId="18B47A63">
            <wp:extent cx="5657850" cy="3505200"/>
            <wp:effectExtent l="0" t="0" r="0" b="0"/>
            <wp:docPr id="699500254" name="Picture 699500254" descr="Skjematisk beskrivelse av reaksjonen mellom glyserol og sitronsyre. En polyester dannes i en trinnvis kondensasjonsreaksjon ved oppvarming av reaktan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00254" name="Picture 699500254" descr="Skjematisk beskrivelse av reaksjonen mellom glyserol og sitronsyre. En polyester dannes i en trinnvis kondensasjonsreaksjon ved oppvarming av reaktantene."/>
                    <pic:cNvPicPr/>
                  </pic:nvPicPr>
                  <pic:blipFill>
                    <a:blip r:embed="rId12">
                      <a:extLst>
                        <a:ext uri="{28A0092B-C50C-407E-A947-70E740481C1C}">
                          <a14:useLocalDpi xmlns:a14="http://schemas.microsoft.com/office/drawing/2010/main" val="0"/>
                        </a:ext>
                      </a:extLst>
                    </a:blip>
                    <a:stretch>
                      <a:fillRect/>
                    </a:stretch>
                  </pic:blipFill>
                  <pic:spPr>
                    <a:xfrm>
                      <a:off x="0" y="0"/>
                      <a:ext cx="5657850" cy="3505200"/>
                    </a:xfrm>
                    <a:prstGeom prst="rect">
                      <a:avLst/>
                    </a:prstGeom>
                  </pic:spPr>
                </pic:pic>
              </a:graphicData>
            </a:graphic>
          </wp:inline>
        </w:drawing>
      </w:r>
    </w:p>
    <w:p w14:paraId="7DFE889D" w14:textId="16751FE7" w:rsidR="770BA53E" w:rsidRPr="008641DB" w:rsidRDefault="770BA53E" w:rsidP="44644D17">
      <w:pPr>
        <w:pStyle w:val="Tablecaption"/>
        <w:rPr>
          <w:rFonts w:cs="Verdana Pro Cond Light"/>
          <w:lang w:val="nb-NO"/>
        </w:rPr>
      </w:pPr>
      <w:r w:rsidRPr="008641DB">
        <w:rPr>
          <w:rFonts w:cs="Verdana Pro Cond Light"/>
          <w:lang w:val="nb-NO"/>
        </w:rPr>
        <w:t xml:space="preserve">Figur 1: Syntese av polyester fra sitronsyre og glyserol (etter Knutson m.fl. 2019). </w:t>
      </w:r>
    </w:p>
    <w:p w14:paraId="34039014" w14:textId="552CFF0E" w:rsidR="770BA53E" w:rsidRPr="00CB458D" w:rsidRDefault="770BA53E" w:rsidP="00CB458D">
      <w:pPr>
        <w:pStyle w:val="Listeavsnitt"/>
        <w:numPr>
          <w:ilvl w:val="0"/>
          <w:numId w:val="48"/>
        </w:numPr>
        <w:spacing w:before="360"/>
        <w:outlineLvl w:val="4"/>
        <w:rPr>
          <w:rFonts w:ascii="Verdana Pro" w:hAnsi="Verdana Pro"/>
          <w:i/>
          <w:iCs/>
          <w:color w:val="357B73"/>
          <w:lang w:val="nb-NO"/>
        </w:rPr>
      </w:pPr>
      <w:r w:rsidRPr="00CB458D">
        <w:rPr>
          <w:rFonts w:ascii="Verdana Pro" w:hAnsi="Verdana Pro"/>
          <w:i/>
          <w:iCs/>
          <w:color w:val="357B73"/>
          <w:lang w:val="nb-NO"/>
        </w:rPr>
        <w:t>Bioplast fra tapiokastivelse og glyserol</w:t>
      </w:r>
    </w:p>
    <w:p w14:paraId="57D8FECA" w14:textId="2EFE08A0" w:rsidR="770BA53E" w:rsidRPr="008641DB" w:rsidRDefault="770BA53E" w:rsidP="44644D17">
      <w:pPr>
        <w:rPr>
          <w:rFonts w:eastAsia="Verdana Pro Cond Light" w:cs="Verdana Pro Cond Light"/>
          <w:lang w:val="nb-NO"/>
        </w:rPr>
      </w:pPr>
      <w:r w:rsidRPr="008641DB">
        <w:rPr>
          <w:rFonts w:eastAsia="Verdana Pro Cond Light" w:cs="Verdana Pro Cond Light"/>
          <w:lang w:val="nb-NO"/>
        </w:rPr>
        <w:t>En annen type bioplast kan fremstilles ved bruk av stivelse og glyserol. Først brytes de forgreinede amylopektinmolekylene i stivelsen ned til lineære amylose- og dextrinmolekyler. Deretter tilsettes glyserol for å binde disse sammen. Det er viktig å merke seg at denne polymeren skiller seg fra andre som dannes ved bruk av karboksylsyregrupper, ettersom det ikke kan dannes noen esterbindinger mellom glyserol og amylose- og dextrinmolekylene. Dette skyldes at ingen av molekylene inneholder karboksylsyregrupper. I stedet dannes det et nettverk av hydrogenbindinger mellom OH-gruppene i glyserolmolekylene og OH-gruppene i amylose- og dextrinmolekylene. Dette nettverket av hydrogenbindinger gir polymeren fleksibilitet.  Glyserol er kjent som en mykner, og brukes i produksjonen av denne typen plast for å gi den fleksibilitet og redusere sprøhet. En fordel ved denne prosessen er at det ikke skjer en kjemisk reaksjon, og at det derfor ikke nødvendig med lang reaksjonstid eller oppvarming.</w:t>
      </w:r>
    </w:p>
    <w:p w14:paraId="5C67E96A" w14:textId="77777777" w:rsidR="00CB458D" w:rsidRDefault="00CB458D">
      <w:pPr>
        <w:spacing w:before="0" w:after="160" w:line="259" w:lineRule="auto"/>
        <w:textAlignment w:val="auto"/>
        <w:rPr>
          <w:rFonts w:eastAsia="Verdana Pro Cond Light" w:cs="Verdana Pro Cond Light"/>
          <w:b/>
          <w:bCs/>
          <w:color w:val="357B73"/>
          <w:lang w:val="nb-NO"/>
        </w:rPr>
      </w:pPr>
      <w:r>
        <w:rPr>
          <w:rFonts w:eastAsia="Verdana Pro Cond Light" w:cs="Verdana Pro Cond Light"/>
          <w:b/>
          <w:bCs/>
          <w:color w:val="357B73"/>
          <w:lang w:val="nb-NO"/>
        </w:rPr>
        <w:br w:type="page"/>
      </w:r>
    </w:p>
    <w:p w14:paraId="50AA7E0D" w14:textId="15399077" w:rsidR="770BA53E" w:rsidRPr="008641DB" w:rsidRDefault="770BA53E" w:rsidP="44644D17">
      <w:pPr>
        <w:spacing w:beforeAutospacing="1"/>
        <w:rPr>
          <w:rFonts w:eastAsia="Verdana Pro Cond Light" w:cs="Verdana Pro Cond Light"/>
          <w:b/>
          <w:bCs/>
          <w:color w:val="357B73"/>
          <w:lang w:val="nb-NO"/>
        </w:rPr>
      </w:pPr>
      <w:r w:rsidRPr="008641DB">
        <w:rPr>
          <w:noProof/>
          <w:lang w:val="nb-NO"/>
        </w:rPr>
        <w:lastRenderedPageBreak/>
        <w:drawing>
          <wp:inline distT="0" distB="0" distL="0" distR="0" wp14:anchorId="1DCB36E2" wp14:editId="37032FA7">
            <wp:extent cx="5695948" cy="1485900"/>
            <wp:effectExtent l="0" t="0" r="0" b="0"/>
            <wp:docPr id="1004059262" name="Picture 1004059262" descr="Skjematisk beskrivelse av reaksjonen mellom lineær amylose og glyserol. Reaksjonen katalyseres av syre. Hydrogenbindinger mellom hydroksylgruppene på amylosekjeden og hydroksylgruppene i glyserol danner et polymernettv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9262" name="Picture 1004059262" descr="Skjematisk beskrivelse av reaksjonen mellom lineær amylose og glyserol. Reaksjonen katalyseres av syre. Hydrogenbindinger mellom hydroksylgruppene på amylosekjeden og hydroksylgruppene i glyserol danner et polymernettver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5948" cy="1485900"/>
                    </a:xfrm>
                    <a:prstGeom prst="rect">
                      <a:avLst/>
                    </a:prstGeom>
                  </pic:spPr>
                </pic:pic>
              </a:graphicData>
            </a:graphic>
          </wp:inline>
        </w:drawing>
      </w:r>
    </w:p>
    <w:p w14:paraId="326C159F" w14:textId="3D10AE05" w:rsidR="770BA53E" w:rsidRPr="008641DB" w:rsidRDefault="770BA53E" w:rsidP="44644D17">
      <w:pPr>
        <w:pStyle w:val="Tablecaption"/>
        <w:rPr>
          <w:rFonts w:cs="Verdana Pro Cond Light"/>
          <w:lang w:val="nb-NO"/>
        </w:rPr>
      </w:pPr>
      <w:r w:rsidRPr="008641DB">
        <w:rPr>
          <w:rFonts w:cs="Verdana Pro Cond Light"/>
          <w:lang w:val="nb-NO"/>
        </w:rPr>
        <w:t xml:space="preserve">Figur 2: Hydrogenbindinger mellom amylose- og glyserolmolekylene (etter Knutson </w:t>
      </w:r>
      <w:r w:rsidR="008310A5" w:rsidRPr="008641DB">
        <w:rPr>
          <w:rFonts w:cs="Verdana Pro Cond Light"/>
          <w:lang w:val="nb-NO"/>
        </w:rPr>
        <w:t>mfl.</w:t>
      </w:r>
      <w:r w:rsidRPr="008641DB">
        <w:rPr>
          <w:rFonts w:cs="Verdana Pro Cond Light"/>
          <w:lang w:val="nb-NO"/>
        </w:rPr>
        <w:t xml:space="preserve"> 2019)</w:t>
      </w:r>
    </w:p>
    <w:p w14:paraId="51A1ABF3" w14:textId="575DE8E8" w:rsidR="770BA53E" w:rsidRPr="00CB458D" w:rsidRDefault="770BA53E" w:rsidP="00CB458D">
      <w:pPr>
        <w:pStyle w:val="Listeavsnitt"/>
        <w:numPr>
          <w:ilvl w:val="0"/>
          <w:numId w:val="48"/>
        </w:numPr>
        <w:spacing w:before="360"/>
        <w:outlineLvl w:val="4"/>
        <w:rPr>
          <w:rFonts w:ascii="Verdana Pro" w:hAnsi="Verdana Pro"/>
          <w:i/>
          <w:iCs/>
          <w:color w:val="357B73"/>
          <w:lang w:val="nb-NO"/>
        </w:rPr>
      </w:pPr>
      <w:r w:rsidRPr="00CB458D">
        <w:rPr>
          <w:rFonts w:ascii="Verdana Pro" w:hAnsi="Verdana Pro"/>
          <w:i/>
          <w:iCs/>
          <w:color w:val="357B73"/>
          <w:lang w:val="nb-NO"/>
        </w:rPr>
        <w:t>Bioplast fra tapiokastivelse og sitronsyre</w:t>
      </w:r>
    </w:p>
    <w:p w14:paraId="255CE4F4" w14:textId="6478C7D2" w:rsidR="770BA53E" w:rsidRPr="008641DB" w:rsidRDefault="770BA53E" w:rsidP="44644D17">
      <w:pPr>
        <w:pStyle w:val="paragraph"/>
        <w:spacing w:line="259" w:lineRule="auto"/>
        <w:rPr>
          <w:rFonts w:eastAsia="Verdana Pro Cond Light" w:cs="Verdana Pro Cond Light"/>
          <w:lang w:val="nb-NO"/>
        </w:rPr>
      </w:pPr>
      <w:r w:rsidRPr="008641DB">
        <w:rPr>
          <w:rFonts w:eastAsia="Verdana Pro Cond Light" w:cs="Verdana Pro Cond Light"/>
          <w:lang w:val="nb-NO"/>
        </w:rPr>
        <w:t>En tredje type plast kan lages ved å bruke stivelse og sitronsyre. Molekylene i stivelse har OH-grupper og sitronsyre har karboksylsyregrupper som kan binde seg sammen og danne esterbindinger. I tillegg kan det dannes hydrogenbindinger mellom OH-gruppene i stivelsen og karboksylsyregruppene i sitronsyren. Reaksjonen krever en temperatur på 100 °C, og det tar litt tid å få dannet esterbindingene.</w:t>
      </w:r>
    </w:p>
    <w:p w14:paraId="7E997C70" w14:textId="77777777" w:rsidR="005C4E0B" w:rsidRPr="008641DB" w:rsidRDefault="005C4E0B" w:rsidP="00B13CAE">
      <w:pPr>
        <w:pStyle w:val="Overskrift4"/>
        <w:rPr>
          <w:rStyle w:val="eop"/>
        </w:rPr>
      </w:pPr>
      <w:r w:rsidRPr="008641DB">
        <w:rPr>
          <w:rStyle w:val="eop"/>
        </w:rPr>
        <w:t xml:space="preserve">Del 1A: </w:t>
      </w:r>
    </w:p>
    <w:p w14:paraId="21D07FAE" w14:textId="196BE682" w:rsidR="005C4E0B" w:rsidRPr="008641DB" w:rsidRDefault="005C4E0B" w:rsidP="6B85E6D3">
      <w:pPr>
        <w:rPr>
          <w:color w:val="357B73"/>
          <w:lang w:val="nb-NO"/>
        </w:rPr>
      </w:pPr>
      <w:r w:rsidRPr="008641DB">
        <w:rPr>
          <w:color w:val="357B73"/>
          <w:lang w:val="nb-NO"/>
        </w:rPr>
        <w:t xml:space="preserve">Forslag til </w:t>
      </w:r>
      <w:r w:rsidR="3C1CE245" w:rsidRPr="008641DB">
        <w:rPr>
          <w:color w:val="357B73"/>
          <w:lang w:val="nb-NO"/>
        </w:rPr>
        <w:t>oppgaver</w:t>
      </w:r>
      <w:r w:rsidRPr="008641DB">
        <w:rPr>
          <w:color w:val="357B73"/>
          <w:lang w:val="nb-NO"/>
        </w:rPr>
        <w:t xml:space="preserve"> </w:t>
      </w:r>
      <w:r w:rsidR="1CF6A5FF" w:rsidRPr="008641DB">
        <w:rPr>
          <w:color w:val="357B73"/>
          <w:lang w:val="nb-NO"/>
        </w:rPr>
        <w:t xml:space="preserve">elevene skal </w:t>
      </w:r>
      <w:r w:rsidR="1D78124C" w:rsidRPr="008641DB">
        <w:rPr>
          <w:color w:val="357B73"/>
          <w:lang w:val="nb-NO"/>
        </w:rPr>
        <w:t>gjøre</w:t>
      </w:r>
      <w:r w:rsidR="1CF6A5FF" w:rsidRPr="008641DB">
        <w:rPr>
          <w:color w:val="357B73"/>
          <w:lang w:val="nb-NO"/>
        </w:rPr>
        <w:t xml:space="preserve"> før de gjennomfører selve forsøket:</w:t>
      </w:r>
    </w:p>
    <w:p w14:paraId="791FC82E" w14:textId="6D30BEFD" w:rsidR="005C4E0B" w:rsidRPr="008641DB" w:rsidRDefault="005C4E0B" w:rsidP="005C4E0B">
      <w:pPr>
        <w:pStyle w:val="Listeavsnitt"/>
        <w:numPr>
          <w:ilvl w:val="0"/>
          <w:numId w:val="41"/>
        </w:numPr>
        <w:spacing w:before="0"/>
        <w:jc w:val="left"/>
        <w:rPr>
          <w:color w:val="333333"/>
          <w:lang w:val="nb-NO"/>
        </w:rPr>
      </w:pPr>
      <w:r w:rsidRPr="008641DB">
        <w:rPr>
          <w:color w:val="333333"/>
          <w:lang w:val="nb-NO"/>
        </w:rPr>
        <w:t xml:space="preserve">Gjør en risikovurdering </w:t>
      </w:r>
      <w:r w:rsidR="584F1FD9" w:rsidRPr="008641DB">
        <w:rPr>
          <w:color w:val="333333"/>
          <w:lang w:val="nb-NO"/>
        </w:rPr>
        <w:t xml:space="preserve">av </w:t>
      </w:r>
      <w:r w:rsidRPr="008641DB">
        <w:rPr>
          <w:color w:val="333333"/>
          <w:lang w:val="nb-NO"/>
        </w:rPr>
        <w:t xml:space="preserve">hele </w:t>
      </w:r>
      <w:r w:rsidR="24C58D8B" w:rsidRPr="008641DB">
        <w:rPr>
          <w:color w:val="333333"/>
          <w:lang w:val="nb-NO"/>
        </w:rPr>
        <w:t>forsøket</w:t>
      </w:r>
      <w:r w:rsidRPr="008641DB">
        <w:rPr>
          <w:color w:val="333333"/>
          <w:lang w:val="nb-NO"/>
        </w:rPr>
        <w:t>.</w:t>
      </w:r>
    </w:p>
    <w:p w14:paraId="534F76CF" w14:textId="3C268E8A" w:rsidR="005C4E0B" w:rsidRPr="008641DB" w:rsidRDefault="115F8E11" w:rsidP="005C4E0B">
      <w:pPr>
        <w:pStyle w:val="Listeavsnitt"/>
        <w:numPr>
          <w:ilvl w:val="0"/>
          <w:numId w:val="41"/>
        </w:numPr>
        <w:spacing w:before="0"/>
        <w:ind w:left="714" w:hanging="357"/>
        <w:jc w:val="left"/>
        <w:rPr>
          <w:color w:val="333333"/>
          <w:lang w:val="nb-NO"/>
        </w:rPr>
      </w:pPr>
      <w:r w:rsidRPr="008641DB">
        <w:rPr>
          <w:color w:val="333333"/>
          <w:lang w:val="nb-NO"/>
        </w:rPr>
        <w:t>Nevn</w:t>
      </w:r>
      <w:r w:rsidR="5534F4CC" w:rsidRPr="008641DB">
        <w:rPr>
          <w:color w:val="333333"/>
          <w:lang w:val="nb-NO"/>
        </w:rPr>
        <w:t xml:space="preserve"> noen fordeler og ulemper ved å bruke</w:t>
      </w:r>
      <w:r w:rsidR="721D906D" w:rsidRPr="008641DB">
        <w:rPr>
          <w:color w:val="333333"/>
          <w:lang w:val="nb-NO"/>
        </w:rPr>
        <w:t xml:space="preserve"> </w:t>
      </w:r>
      <w:r w:rsidR="008310A5" w:rsidRPr="008641DB">
        <w:rPr>
          <w:color w:val="333333"/>
          <w:lang w:val="nb-NO"/>
        </w:rPr>
        <w:t>plastmaterialer</w:t>
      </w:r>
      <w:r w:rsidR="721D906D" w:rsidRPr="008641DB">
        <w:rPr>
          <w:color w:val="333333"/>
          <w:lang w:val="nb-NO"/>
        </w:rPr>
        <w:t xml:space="preserve"> </w:t>
      </w:r>
      <w:r w:rsidR="008310A5" w:rsidRPr="008641DB">
        <w:rPr>
          <w:color w:val="333333"/>
          <w:lang w:val="nb-NO"/>
        </w:rPr>
        <w:t>som</w:t>
      </w:r>
      <w:r w:rsidR="721D906D" w:rsidRPr="008641DB">
        <w:rPr>
          <w:color w:val="333333"/>
          <w:lang w:val="nb-NO"/>
        </w:rPr>
        <w:t xml:space="preserve"> ikke er </w:t>
      </w:r>
      <w:r w:rsidR="008310A5" w:rsidRPr="008641DB">
        <w:rPr>
          <w:color w:val="333333"/>
          <w:lang w:val="nb-NO"/>
        </w:rPr>
        <w:t>biologisk</w:t>
      </w:r>
      <w:r w:rsidR="721D906D" w:rsidRPr="008641DB">
        <w:rPr>
          <w:color w:val="333333"/>
          <w:lang w:val="nb-NO"/>
        </w:rPr>
        <w:t xml:space="preserve"> nedbrytbare.</w:t>
      </w:r>
      <w:r w:rsidR="005C4E0B" w:rsidRPr="008641DB">
        <w:rPr>
          <w:color w:val="333333"/>
          <w:lang w:val="nb-NO"/>
        </w:rPr>
        <w:t xml:space="preserve"> </w:t>
      </w:r>
      <w:r w:rsidR="005C4E0B" w:rsidRPr="008641DB">
        <w:rPr>
          <w:i/>
          <w:iCs/>
          <w:color w:val="333333"/>
          <w:lang w:val="nb-NO"/>
        </w:rPr>
        <w:t>Fordeler: De kan brukes og lagres i lange perioder. Kan bli resirkulert. Ulemper: De akkumuleres i miljøet og kan ha betydelige negative effekter på økosystemer. De er ofte syntetisert fra ikke-fornybare råmaterialer.</w:t>
      </w:r>
    </w:p>
    <w:p w14:paraId="2A8DC4D5" w14:textId="330F6D19" w:rsidR="005C4E0B" w:rsidRPr="008641DB" w:rsidRDefault="02428E9B" w:rsidP="44644D17">
      <w:pPr>
        <w:pStyle w:val="Listeavsnitt"/>
        <w:numPr>
          <w:ilvl w:val="0"/>
          <w:numId w:val="41"/>
        </w:numPr>
        <w:spacing w:before="0"/>
        <w:ind w:left="714" w:hanging="357"/>
        <w:jc w:val="left"/>
        <w:rPr>
          <w:i/>
          <w:iCs/>
          <w:color w:val="333333"/>
          <w:lang w:val="nb-NO"/>
        </w:rPr>
      </w:pPr>
      <w:r w:rsidRPr="008641DB">
        <w:rPr>
          <w:color w:val="333333"/>
          <w:lang w:val="nb-NO"/>
        </w:rPr>
        <w:t>Nevn</w:t>
      </w:r>
      <w:r w:rsidR="790610DD" w:rsidRPr="008641DB">
        <w:rPr>
          <w:color w:val="333333"/>
          <w:lang w:val="nb-NO"/>
        </w:rPr>
        <w:t xml:space="preserve"> </w:t>
      </w:r>
      <w:r w:rsidR="64AC091E" w:rsidRPr="008641DB">
        <w:rPr>
          <w:color w:val="333333"/>
          <w:lang w:val="nb-NO"/>
        </w:rPr>
        <w:t>noen fordeler og ulemper v</w:t>
      </w:r>
      <w:r w:rsidR="790610DD" w:rsidRPr="008641DB">
        <w:rPr>
          <w:color w:val="333333"/>
          <w:lang w:val="nb-NO"/>
        </w:rPr>
        <w:t>ed å bruke bio</w:t>
      </w:r>
      <w:r w:rsidR="24B96373" w:rsidRPr="008641DB">
        <w:rPr>
          <w:color w:val="333333"/>
          <w:lang w:val="nb-NO"/>
        </w:rPr>
        <w:t xml:space="preserve">logisk </w:t>
      </w:r>
      <w:r w:rsidR="5B4FAAE4" w:rsidRPr="008641DB">
        <w:rPr>
          <w:color w:val="333333"/>
          <w:lang w:val="nb-NO"/>
        </w:rPr>
        <w:t xml:space="preserve">nedbrytbare </w:t>
      </w:r>
      <w:r w:rsidR="790610DD" w:rsidRPr="008641DB">
        <w:rPr>
          <w:color w:val="333333"/>
          <w:lang w:val="nb-NO"/>
        </w:rPr>
        <w:t xml:space="preserve">plastmaterialer? </w:t>
      </w:r>
      <w:r w:rsidR="790610DD" w:rsidRPr="008641DB">
        <w:rPr>
          <w:i/>
          <w:iCs/>
          <w:color w:val="333333"/>
          <w:lang w:val="nb-NO"/>
        </w:rPr>
        <w:t>Fordeler: De brytes raskt ned til ikke-skadelige stoffer i miljøet, de har veldig liten effekt på økosystemer, de akkumuleres ikke i naturen og er ofte laget av fornybare råmaterialer. Ulemper: De er ikke stabile lenge nok til å være til noen nytte.</w:t>
      </w:r>
    </w:p>
    <w:p w14:paraId="78BA2624" w14:textId="3FC41195" w:rsidR="005C4E0B" w:rsidRPr="008641DB" w:rsidRDefault="790610DD" w:rsidP="44644D17">
      <w:pPr>
        <w:pStyle w:val="Listeavsnitt"/>
        <w:numPr>
          <w:ilvl w:val="0"/>
          <w:numId w:val="41"/>
        </w:numPr>
        <w:spacing w:before="0"/>
        <w:ind w:left="714" w:hanging="357"/>
        <w:jc w:val="left"/>
        <w:rPr>
          <w:i/>
          <w:iCs/>
          <w:color w:val="333333"/>
          <w:lang w:val="nb-NO"/>
        </w:rPr>
      </w:pPr>
      <w:r w:rsidRPr="008641DB">
        <w:rPr>
          <w:color w:val="333333"/>
          <w:lang w:val="nb-NO"/>
        </w:rPr>
        <w:t xml:space="preserve">På hvilken måte er prinsippene for grønn kjemi, spesielt bruken av fornybare råmaterialer og design for nedbrytning, relevant for dette eksperimentet? </w:t>
      </w:r>
      <w:r w:rsidRPr="008641DB">
        <w:rPr>
          <w:i/>
          <w:iCs/>
          <w:color w:val="333333"/>
          <w:lang w:val="nb-NO"/>
        </w:rPr>
        <w:t>Bruk av fornybare råmaterialer: plasten er laget av stivelse, glyserol og sitronsyre</w:t>
      </w:r>
      <w:r w:rsidR="4600AC95" w:rsidRPr="008641DB">
        <w:rPr>
          <w:i/>
          <w:iCs/>
          <w:color w:val="333333"/>
          <w:lang w:val="nb-NO"/>
        </w:rPr>
        <w:t xml:space="preserve"> som alle regnes som, eller kan fremstilles fra fornybare råmater</w:t>
      </w:r>
      <w:r w:rsidR="2033C997" w:rsidRPr="008641DB">
        <w:rPr>
          <w:i/>
          <w:iCs/>
          <w:color w:val="333333"/>
          <w:lang w:val="nb-NO"/>
        </w:rPr>
        <w:t>i</w:t>
      </w:r>
      <w:r w:rsidR="4600AC95" w:rsidRPr="008641DB">
        <w:rPr>
          <w:i/>
          <w:iCs/>
          <w:color w:val="333333"/>
          <w:lang w:val="nb-NO"/>
        </w:rPr>
        <w:t>aler</w:t>
      </w:r>
      <w:r w:rsidRPr="008641DB">
        <w:rPr>
          <w:i/>
          <w:iCs/>
          <w:color w:val="333333"/>
          <w:lang w:val="nb-NO"/>
        </w:rPr>
        <w:t>. Design for nedbrytning: plasten brytes ned til ikke-skadelige stoffer.</w:t>
      </w:r>
    </w:p>
    <w:p w14:paraId="3FD4F353" w14:textId="77777777" w:rsidR="003E3F47" w:rsidRPr="008641DB" w:rsidRDefault="003E3F47" w:rsidP="003E3F47">
      <w:pPr>
        <w:spacing w:before="0"/>
        <w:rPr>
          <w:lang w:val="nb-NO"/>
        </w:rPr>
      </w:pPr>
    </w:p>
    <w:p w14:paraId="478710FF" w14:textId="4B3F5279" w:rsidR="003E3F47" w:rsidRPr="008641DB" w:rsidRDefault="003E3F47" w:rsidP="003E3F47">
      <w:pPr>
        <w:spacing w:before="0"/>
        <w:rPr>
          <w:lang w:val="nb-NO"/>
        </w:rPr>
        <w:sectPr w:rsidR="003E3F47" w:rsidRPr="008641DB" w:rsidSect="00702636">
          <w:headerReference w:type="default" r:id="rId14"/>
          <w:footerReference w:type="default" r:id="rId15"/>
          <w:headerReference w:type="first" r:id="rId16"/>
          <w:footerReference w:type="first" r:id="rId17"/>
          <w:pgSz w:w="11906" w:h="16838"/>
          <w:pgMar w:top="1843" w:right="1417" w:bottom="1417" w:left="1417" w:header="568" w:footer="708" w:gutter="0"/>
          <w:pgNumType w:start="0"/>
          <w:cols w:space="708"/>
          <w:docGrid w:linePitch="360"/>
        </w:sectPr>
      </w:pPr>
    </w:p>
    <w:p w14:paraId="5D6D92EF" w14:textId="001214B3" w:rsidR="65608E77" w:rsidRPr="008641DB" w:rsidRDefault="65608E77" w:rsidP="00B408F9">
      <w:pPr>
        <w:pStyle w:val="Overskrift2"/>
        <w:rPr>
          <w:lang w:val="nb-NO"/>
        </w:rPr>
      </w:pPr>
      <w:bookmarkStart w:id="20" w:name="_Toc391872376"/>
      <w:bookmarkStart w:id="21" w:name="_Toc133584941"/>
      <w:r w:rsidRPr="008641DB">
        <w:rPr>
          <w:lang w:val="nb-NO"/>
        </w:rPr>
        <w:lastRenderedPageBreak/>
        <w:t>Risikovurdering</w:t>
      </w:r>
      <w:bookmarkEnd w:id="20"/>
      <w:bookmarkEnd w:id="21"/>
    </w:p>
    <w:tbl>
      <w:tblPr>
        <w:tblW w:w="13110" w:type="dxa"/>
        <w:tblInd w:w="-15" w:type="dxa"/>
        <w:tblLayout w:type="fixed"/>
        <w:tblLook w:val="06A0" w:firstRow="1" w:lastRow="0" w:firstColumn="1" w:lastColumn="0" w:noHBand="1" w:noVBand="1"/>
      </w:tblPr>
      <w:tblGrid>
        <w:gridCol w:w="2539"/>
        <w:gridCol w:w="10571"/>
      </w:tblGrid>
      <w:tr w:rsidR="03D64AAB" w:rsidRPr="008641DB" w14:paraId="06F9EFA6" w14:textId="77777777" w:rsidTr="00CB458D">
        <w:trPr>
          <w:trHeight w:val="240"/>
        </w:trPr>
        <w:tc>
          <w:tcPr>
            <w:tcW w:w="2539"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108" w:type="dxa"/>
              <w:bottom w:w="57" w:type="dxa"/>
              <w:right w:w="108" w:type="dxa"/>
            </w:tcMar>
          </w:tcPr>
          <w:p w14:paraId="0EC6C16A" w14:textId="3655CCEE" w:rsidR="03D64AAB" w:rsidRPr="008641DB" w:rsidRDefault="65608E77">
            <w:pPr>
              <w:rPr>
                <w:lang w:val="nb-NO"/>
              </w:rPr>
            </w:pPr>
            <w:r w:rsidRPr="008641DB">
              <w:rPr>
                <w:rFonts w:ascii="Verdana" w:eastAsia="Verdana" w:hAnsi="Verdana" w:cs="Verdana"/>
                <w:sz w:val="20"/>
                <w:szCs w:val="20"/>
                <w:lang w:val="nb-NO"/>
              </w:rPr>
              <w:t xml:space="preserve"> </w:t>
            </w:r>
            <w:r w:rsidR="03D64AAB" w:rsidRPr="008641DB">
              <w:rPr>
                <w:rFonts w:ascii="Verdana" w:eastAsia="Verdana" w:hAnsi="Verdana" w:cs="Verdana"/>
                <w:b/>
                <w:bCs/>
                <w:lang w:val="nb-NO"/>
              </w:rPr>
              <w:t>Tittel</w:t>
            </w:r>
          </w:p>
        </w:tc>
        <w:tc>
          <w:tcPr>
            <w:tcW w:w="10571" w:type="dxa"/>
            <w:tcBorders>
              <w:top w:val="single" w:sz="12" w:space="0" w:color="F6D55C"/>
              <w:left w:val="single" w:sz="12" w:space="0" w:color="F6D55C"/>
              <w:bottom w:val="single" w:sz="12" w:space="0" w:color="F6D55C"/>
              <w:right w:val="single" w:sz="12" w:space="0" w:color="F6D55C"/>
            </w:tcBorders>
            <w:tcMar>
              <w:top w:w="57" w:type="dxa"/>
              <w:left w:w="108" w:type="dxa"/>
              <w:bottom w:w="57" w:type="dxa"/>
              <w:right w:w="108" w:type="dxa"/>
            </w:tcMar>
          </w:tcPr>
          <w:p w14:paraId="57A7C0C6" w14:textId="21664E2A" w:rsidR="03D64AAB" w:rsidRPr="008641DB" w:rsidRDefault="5DA072D7" w:rsidP="15DF6DDF">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Syntese og analyse</w:t>
            </w:r>
            <w:r w:rsidR="63E1C59D" w:rsidRPr="008641DB">
              <w:rPr>
                <w:rFonts w:ascii="Verdana" w:eastAsia="Verdana" w:hAnsi="Verdana" w:cs="Verdana"/>
                <w:color w:val="333333"/>
                <w:sz w:val="18"/>
                <w:szCs w:val="18"/>
                <w:lang w:val="nb-NO"/>
              </w:rPr>
              <w:t xml:space="preserve"> av bioplast</w:t>
            </w:r>
          </w:p>
        </w:tc>
      </w:tr>
    </w:tbl>
    <w:p w14:paraId="6DFC2562" w14:textId="6195F511" w:rsidR="65608E77" w:rsidRPr="008641DB" w:rsidRDefault="65608E77">
      <w:pPr>
        <w:rPr>
          <w:lang w:val="nb-NO"/>
        </w:rPr>
      </w:pPr>
      <w:r w:rsidRPr="008641DB">
        <w:rPr>
          <w:rFonts w:ascii="Verdana" w:eastAsia="Verdana" w:hAnsi="Verdana" w:cs="Verdana"/>
          <w:lang w:val="nb-NO"/>
        </w:rPr>
        <w:t xml:space="preserve"> </w:t>
      </w:r>
    </w:p>
    <w:tbl>
      <w:tblPr>
        <w:tblW w:w="13004" w:type="dxa"/>
        <w:tblLayout w:type="fixed"/>
        <w:tblLook w:val="06A0" w:firstRow="1" w:lastRow="0" w:firstColumn="1" w:lastColumn="0" w:noHBand="1" w:noVBand="1"/>
      </w:tblPr>
      <w:tblGrid>
        <w:gridCol w:w="2820"/>
        <w:gridCol w:w="2835"/>
        <w:gridCol w:w="2977"/>
        <w:gridCol w:w="4372"/>
      </w:tblGrid>
      <w:tr w:rsidR="03D64AAB" w:rsidRPr="008641DB" w14:paraId="61A7E2E7" w14:textId="77777777" w:rsidTr="00CB458D">
        <w:trPr>
          <w:trHeight w:val="345"/>
        </w:trPr>
        <w:tc>
          <w:tcPr>
            <w:tcW w:w="2820"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57" w:type="dxa"/>
              <w:bottom w:w="57" w:type="dxa"/>
              <w:right w:w="57" w:type="dxa"/>
            </w:tcMar>
          </w:tcPr>
          <w:p w14:paraId="08283748" w14:textId="385985CB" w:rsidR="03D64AAB" w:rsidRPr="008641DB" w:rsidRDefault="03D64AAB">
            <w:pPr>
              <w:rPr>
                <w:lang w:val="nb-NO"/>
              </w:rPr>
            </w:pPr>
            <w:r w:rsidRPr="008641DB">
              <w:rPr>
                <w:rFonts w:ascii="Verdana" w:eastAsia="Verdana" w:hAnsi="Verdana" w:cs="Verdana"/>
                <w:b/>
                <w:bCs/>
                <w:lang w:val="nb-NO"/>
              </w:rPr>
              <w:t>Farer</w:t>
            </w:r>
          </w:p>
        </w:tc>
        <w:tc>
          <w:tcPr>
            <w:tcW w:w="2835"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57" w:type="dxa"/>
              <w:bottom w:w="57" w:type="dxa"/>
              <w:right w:w="57" w:type="dxa"/>
            </w:tcMar>
          </w:tcPr>
          <w:p w14:paraId="0C6C8439" w14:textId="173EAF25" w:rsidR="03D64AAB" w:rsidRPr="008641DB" w:rsidRDefault="03D64AAB">
            <w:pPr>
              <w:rPr>
                <w:lang w:val="nb-NO"/>
              </w:rPr>
            </w:pPr>
            <w:r w:rsidRPr="008641DB">
              <w:rPr>
                <w:rFonts w:ascii="Verdana" w:eastAsia="Verdana" w:hAnsi="Verdana" w:cs="Verdana"/>
                <w:b/>
                <w:bCs/>
                <w:lang w:val="nb-NO"/>
              </w:rPr>
              <w:t>Hva kan skje?</w:t>
            </w:r>
          </w:p>
        </w:tc>
        <w:tc>
          <w:tcPr>
            <w:tcW w:w="2977"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57" w:type="dxa"/>
              <w:bottom w:w="57" w:type="dxa"/>
              <w:right w:w="57" w:type="dxa"/>
            </w:tcMar>
          </w:tcPr>
          <w:p w14:paraId="44C6C6C1" w14:textId="5315616D" w:rsidR="03D64AAB" w:rsidRPr="008641DB" w:rsidRDefault="03D64AAB">
            <w:pPr>
              <w:rPr>
                <w:lang w:val="nb-NO"/>
              </w:rPr>
            </w:pPr>
            <w:r w:rsidRPr="008641DB">
              <w:rPr>
                <w:rFonts w:ascii="Verdana" w:eastAsia="Verdana" w:hAnsi="Verdana" w:cs="Verdana"/>
                <w:b/>
                <w:bCs/>
                <w:lang w:val="nb-NO"/>
              </w:rPr>
              <w:t>Forebyggende tiltak</w:t>
            </w:r>
          </w:p>
        </w:tc>
        <w:tc>
          <w:tcPr>
            <w:tcW w:w="4372"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57" w:type="dxa"/>
              <w:bottom w:w="57" w:type="dxa"/>
              <w:right w:w="57" w:type="dxa"/>
            </w:tcMar>
          </w:tcPr>
          <w:p w14:paraId="23EE9C7F" w14:textId="502CAB88" w:rsidR="03D64AAB" w:rsidRPr="008641DB" w:rsidRDefault="03D64AAB">
            <w:pPr>
              <w:rPr>
                <w:lang w:val="nb-NO"/>
              </w:rPr>
            </w:pPr>
            <w:r w:rsidRPr="008641DB">
              <w:rPr>
                <w:rFonts w:ascii="Verdana" w:eastAsia="Verdana" w:hAnsi="Verdana" w:cs="Verdana"/>
                <w:b/>
                <w:bCs/>
                <w:lang w:val="nb-NO"/>
              </w:rPr>
              <w:t>Tiltak ved uhell</w:t>
            </w:r>
          </w:p>
        </w:tc>
      </w:tr>
      <w:tr w:rsidR="03D64AAB" w:rsidRPr="008641DB" w14:paraId="143B7728" w14:textId="77777777" w:rsidTr="00CB458D">
        <w:trPr>
          <w:trHeight w:val="390"/>
        </w:trPr>
        <w:tc>
          <w:tcPr>
            <w:tcW w:w="2820"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77DEE3D3" w14:textId="0F2DA453" w:rsidR="7236EE7C" w:rsidRPr="008641DB" w:rsidRDefault="7236EE7C" w:rsidP="03D64AAB">
            <w:pPr>
              <w:rPr>
                <w:lang w:val="nb-NO"/>
              </w:rPr>
            </w:pPr>
            <w:r w:rsidRPr="008641DB">
              <w:rPr>
                <w:noProof/>
                <w:lang w:val="nb-NO"/>
              </w:rPr>
              <w:drawing>
                <wp:inline distT="0" distB="0" distL="0" distR="0" wp14:anchorId="1B756CCF" wp14:editId="22F1F41B">
                  <wp:extent cx="847725" cy="847725"/>
                  <wp:effectExtent l="0" t="0" r="0" b="0"/>
                  <wp:docPr id="1363835859" name="Picture 1363835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5DE8D6A6" w14:textId="4EAEE9C3" w:rsidR="03D64AAB" w:rsidRPr="008641DB" w:rsidRDefault="03D64AAB">
            <w:pPr>
              <w:rPr>
                <w:lang w:val="nb-NO"/>
              </w:rPr>
            </w:pPr>
            <w:r w:rsidRPr="008641DB">
              <w:rPr>
                <w:rFonts w:ascii="Verdana" w:eastAsia="Verdana" w:hAnsi="Verdana" w:cs="Verdana"/>
                <w:color w:val="333333"/>
                <w:sz w:val="18"/>
                <w:szCs w:val="18"/>
                <w:lang w:val="nb-NO"/>
              </w:rPr>
              <w:t>1 mol/L NaOH</w:t>
            </w:r>
          </w:p>
        </w:tc>
        <w:tc>
          <w:tcPr>
            <w:tcW w:w="2835"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143BC234" w14:textId="7A2B62E2" w:rsidR="03D64AAB" w:rsidRPr="008641DB" w:rsidRDefault="60486F5A">
            <w:pPr>
              <w:rPr>
                <w:lang w:val="nb-NO"/>
              </w:rPr>
            </w:pPr>
            <w:r w:rsidRPr="008641DB">
              <w:rPr>
                <w:rFonts w:ascii="Verdana" w:eastAsia="Verdana" w:hAnsi="Verdana" w:cs="Verdana"/>
                <w:color w:val="333333"/>
                <w:sz w:val="18"/>
                <w:szCs w:val="18"/>
                <w:lang w:val="nb-NO"/>
              </w:rPr>
              <w:t>Søl på hud, i øyne og på klær</w:t>
            </w:r>
          </w:p>
          <w:p w14:paraId="24DDC443" w14:textId="5600B5FC" w:rsidR="03D64AAB" w:rsidRPr="008641DB" w:rsidRDefault="03D64AAB">
            <w:pPr>
              <w:rPr>
                <w:lang w:val="nb-NO"/>
              </w:rPr>
            </w:pPr>
            <w:r w:rsidRPr="008641DB">
              <w:rPr>
                <w:rFonts w:ascii="Verdana" w:eastAsia="Verdana" w:hAnsi="Verdana" w:cs="Verdana"/>
                <w:color w:val="333333"/>
                <w:sz w:val="18"/>
                <w:szCs w:val="18"/>
                <w:lang w:val="nb-NO"/>
              </w:rPr>
              <w:t>Gir alvorlige etseskader på hud og øyne.</w:t>
            </w:r>
          </w:p>
        </w:tc>
        <w:tc>
          <w:tcPr>
            <w:tcW w:w="2977"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45509CB2" w14:textId="58BBB040" w:rsidR="03D64AAB" w:rsidRPr="008641DB" w:rsidRDefault="03D64AAB">
            <w:pPr>
              <w:rPr>
                <w:lang w:val="nb-NO"/>
              </w:rPr>
            </w:pPr>
            <w:r w:rsidRPr="008641DB">
              <w:rPr>
                <w:rFonts w:ascii="Verdana" w:eastAsia="Verdana" w:hAnsi="Verdana" w:cs="Verdana"/>
                <w:color w:val="333333"/>
                <w:sz w:val="18"/>
                <w:szCs w:val="18"/>
                <w:lang w:val="nb-NO"/>
              </w:rPr>
              <w:t xml:space="preserve">Bruk øyevern. </w:t>
            </w:r>
          </w:p>
          <w:p w14:paraId="2CFC01C8" w14:textId="22935F52" w:rsidR="03D64AAB" w:rsidRPr="008641DB" w:rsidRDefault="03D64AAB">
            <w:pPr>
              <w:rPr>
                <w:lang w:val="nb-NO"/>
              </w:rPr>
            </w:pPr>
            <w:r w:rsidRPr="008641DB">
              <w:rPr>
                <w:rFonts w:ascii="Verdana" w:eastAsia="Verdana" w:hAnsi="Verdana" w:cs="Verdana"/>
                <w:color w:val="333333"/>
                <w:sz w:val="18"/>
                <w:szCs w:val="18"/>
                <w:lang w:val="nb-NO"/>
              </w:rPr>
              <w:t xml:space="preserve">Bruk laboratoriefrakk.  </w:t>
            </w:r>
          </w:p>
          <w:p w14:paraId="5F00C208" w14:textId="0ABC9D6A" w:rsidR="03D64AAB" w:rsidRPr="00CB458D" w:rsidRDefault="1824E1F4" w:rsidP="3219D19F">
            <w:pPr>
              <w:rPr>
                <w:lang w:val="nb-NO"/>
              </w:rPr>
            </w:pPr>
            <w:r w:rsidRPr="008641DB">
              <w:rPr>
                <w:rFonts w:ascii="Verdana" w:eastAsia="Verdana" w:hAnsi="Verdana" w:cs="Verdana"/>
                <w:color w:val="333333"/>
                <w:sz w:val="18"/>
                <w:szCs w:val="18"/>
                <w:lang w:val="nb-NO"/>
              </w:rPr>
              <w:t>Sett på parafilm eller</w:t>
            </w:r>
            <w:r w:rsidR="63E1C59D" w:rsidRPr="008641DB">
              <w:rPr>
                <w:rFonts w:ascii="Verdana" w:eastAsia="Verdana" w:hAnsi="Verdana" w:cs="Verdana"/>
                <w:color w:val="333333"/>
                <w:sz w:val="18"/>
                <w:szCs w:val="18"/>
                <w:lang w:val="nb-NO"/>
              </w:rPr>
              <w:t xml:space="preserve"> et lokk når du rister kyvettene, for å unngå hudkontakt. </w:t>
            </w:r>
          </w:p>
          <w:p w14:paraId="37EB2AB7" w14:textId="06425DBC" w:rsidR="03D64AAB" w:rsidRPr="008641DB" w:rsidRDefault="60486F5A">
            <w:pPr>
              <w:rPr>
                <w:lang w:val="nb-NO"/>
              </w:rPr>
            </w:pPr>
            <w:r w:rsidRPr="008641DB">
              <w:rPr>
                <w:rFonts w:ascii="Verdana" w:eastAsia="Verdana" w:hAnsi="Verdana" w:cs="Verdana"/>
                <w:color w:val="333333"/>
                <w:sz w:val="18"/>
                <w:szCs w:val="18"/>
                <w:lang w:val="nb-NO"/>
              </w:rPr>
              <w:t>Tilgjengelig førstehjelpsutstyr: øyeskylleflaske eller øyeskyllingsstasjon.</w:t>
            </w:r>
          </w:p>
        </w:tc>
        <w:tc>
          <w:tcPr>
            <w:tcW w:w="4372"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527B14D4" w14:textId="65ACED49" w:rsidR="03D64AAB" w:rsidRPr="008641DB" w:rsidRDefault="03D64AAB">
            <w:pPr>
              <w:rPr>
                <w:lang w:val="nb-NO"/>
              </w:rPr>
            </w:pPr>
            <w:r w:rsidRPr="008641DB">
              <w:rPr>
                <w:rFonts w:ascii="Verdana" w:eastAsia="Verdana" w:hAnsi="Verdana" w:cs="Verdana"/>
                <w:color w:val="333333"/>
                <w:sz w:val="18"/>
                <w:szCs w:val="18"/>
                <w:lang w:val="nb-NO"/>
              </w:rPr>
              <w:t xml:space="preserve">VED SVELGING: Skyll munnen. IKKE framkall brekning. </w:t>
            </w:r>
          </w:p>
          <w:p w14:paraId="6B4F4802" w14:textId="52A3C887" w:rsidR="03D64AAB" w:rsidRPr="008641DB" w:rsidRDefault="03D64AAB">
            <w:pPr>
              <w:rPr>
                <w:lang w:val="nb-NO"/>
              </w:rPr>
            </w:pPr>
            <w:r w:rsidRPr="008641DB">
              <w:rPr>
                <w:rFonts w:ascii="Verdana" w:eastAsia="Verdana" w:hAnsi="Verdana" w:cs="Verdana"/>
                <w:color w:val="333333"/>
                <w:sz w:val="18"/>
                <w:szCs w:val="18"/>
                <w:lang w:val="nb-NO"/>
              </w:rPr>
              <w:t xml:space="preserve">VED HUDKONTAKT (eller i håret): Tilsølte klær må fjernes straks. Skyll (eller dusj) huden med vann. </w:t>
            </w:r>
          </w:p>
          <w:p w14:paraId="7435F8A8" w14:textId="7F4C0A99" w:rsidR="03D64AAB" w:rsidRPr="008641DB" w:rsidRDefault="03D64AAB">
            <w:pPr>
              <w:rPr>
                <w:lang w:val="nb-NO"/>
              </w:rPr>
            </w:pPr>
            <w:r w:rsidRPr="008641DB">
              <w:rPr>
                <w:rFonts w:ascii="Verdana" w:eastAsia="Verdana" w:hAnsi="Verdana" w:cs="Verdana"/>
                <w:color w:val="333333"/>
                <w:sz w:val="18"/>
                <w:szCs w:val="18"/>
                <w:lang w:val="nb-NO"/>
              </w:rPr>
              <w:t>VED KONTAKT MED ØYNENE: Skyll forsiktig med vann i flere minutter. Fjern eventuelle kontaktlinser dersom dette enkelt lar seg gjøre. Fortsett skyllingen. Kontakt umiddelbart en lege.</w:t>
            </w:r>
          </w:p>
        </w:tc>
      </w:tr>
      <w:tr w:rsidR="03D64AAB" w:rsidRPr="008641DB" w14:paraId="19C56DD9" w14:textId="77777777" w:rsidTr="00CB458D">
        <w:trPr>
          <w:trHeight w:val="390"/>
        </w:trPr>
        <w:tc>
          <w:tcPr>
            <w:tcW w:w="2820"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5793085B" w14:textId="5ED55F80" w:rsidR="5B2631BB" w:rsidRPr="008641DB" w:rsidRDefault="5B2631BB" w:rsidP="03D64AAB">
            <w:pPr>
              <w:rPr>
                <w:lang w:val="nb-NO"/>
              </w:rPr>
            </w:pPr>
            <w:r w:rsidRPr="008641DB">
              <w:rPr>
                <w:noProof/>
                <w:lang w:val="nb-NO"/>
              </w:rPr>
              <w:drawing>
                <wp:inline distT="0" distB="0" distL="0" distR="0" wp14:anchorId="64452938" wp14:editId="10BB3846">
                  <wp:extent cx="838200" cy="838200"/>
                  <wp:effectExtent l="0" t="0" r="0" b="0"/>
                  <wp:docPr id="1548230979" name="Picture 154823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7CBA1FCD" w14:textId="29F52F37" w:rsidR="03D64AAB" w:rsidRPr="008641DB" w:rsidRDefault="03D64AAB">
            <w:pPr>
              <w:rPr>
                <w:lang w:val="nb-NO"/>
              </w:rPr>
            </w:pPr>
            <w:r w:rsidRPr="008641DB">
              <w:rPr>
                <w:rFonts w:ascii="Verdana" w:eastAsia="Verdana" w:hAnsi="Verdana" w:cs="Verdana"/>
                <w:color w:val="333333"/>
                <w:sz w:val="18"/>
                <w:szCs w:val="18"/>
                <w:lang w:val="nb-NO"/>
              </w:rPr>
              <w:t>10</w:t>
            </w:r>
            <w:r w:rsidR="00F92860">
              <w:rPr>
                <w:rFonts w:ascii="Verdana" w:eastAsia="Verdana" w:hAnsi="Verdana" w:cs="Verdana"/>
                <w:color w:val="333333"/>
                <w:sz w:val="18"/>
                <w:szCs w:val="18"/>
                <w:lang w:val="nb-NO"/>
              </w:rPr>
              <w:t xml:space="preserve"> </w:t>
            </w:r>
            <w:r w:rsidRPr="008641DB">
              <w:rPr>
                <w:rFonts w:ascii="Verdana" w:eastAsia="Verdana" w:hAnsi="Verdana" w:cs="Verdana"/>
                <w:color w:val="333333"/>
                <w:sz w:val="18"/>
                <w:szCs w:val="18"/>
                <w:lang w:val="nb-NO"/>
              </w:rPr>
              <w:t>% (</w:t>
            </w:r>
            <w:r w:rsidR="008310A5" w:rsidRPr="008641DB">
              <w:rPr>
                <w:rFonts w:ascii="Verdana" w:eastAsia="Verdana" w:hAnsi="Verdana" w:cs="Verdana"/>
                <w:color w:val="333333"/>
                <w:sz w:val="18"/>
                <w:szCs w:val="18"/>
                <w:lang w:val="nb-NO"/>
              </w:rPr>
              <w:t>ca.</w:t>
            </w:r>
            <w:r w:rsidRPr="008641DB">
              <w:rPr>
                <w:rFonts w:ascii="Verdana" w:eastAsia="Verdana" w:hAnsi="Verdana" w:cs="Verdana"/>
                <w:color w:val="333333"/>
                <w:sz w:val="18"/>
                <w:szCs w:val="18"/>
                <w:lang w:val="nb-NO"/>
              </w:rPr>
              <w:t xml:space="preserve"> 2 mol/L) eddiksyre</w:t>
            </w:r>
          </w:p>
        </w:tc>
        <w:tc>
          <w:tcPr>
            <w:tcW w:w="2835"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71399617" w14:textId="7454F16B" w:rsidR="03D64AAB" w:rsidRPr="008641DB" w:rsidRDefault="03D64AAB">
            <w:pPr>
              <w:rPr>
                <w:lang w:val="nb-NO"/>
              </w:rPr>
            </w:pPr>
            <w:r w:rsidRPr="008641DB">
              <w:rPr>
                <w:rFonts w:ascii="Verdana" w:eastAsia="Verdana" w:hAnsi="Verdana" w:cs="Verdana"/>
                <w:color w:val="333333"/>
                <w:sz w:val="18"/>
                <w:szCs w:val="18"/>
                <w:lang w:val="nb-NO"/>
              </w:rPr>
              <w:t xml:space="preserve">Søl på hud, i øyne og på klær </w:t>
            </w:r>
          </w:p>
          <w:p w14:paraId="11EC4163" w14:textId="16285B99" w:rsidR="03D64AAB" w:rsidRPr="008641DB" w:rsidRDefault="60486F5A">
            <w:pPr>
              <w:rPr>
                <w:lang w:val="nb-NO"/>
              </w:rPr>
            </w:pPr>
            <w:r w:rsidRPr="008641DB">
              <w:rPr>
                <w:rFonts w:ascii="Verdana" w:eastAsia="Verdana" w:hAnsi="Verdana" w:cs="Verdana"/>
                <w:color w:val="333333"/>
                <w:sz w:val="18"/>
                <w:szCs w:val="18"/>
                <w:lang w:val="nb-NO"/>
              </w:rPr>
              <w:t xml:space="preserve">Irriterer huden. </w:t>
            </w:r>
          </w:p>
          <w:p w14:paraId="73C48EC5" w14:textId="2E830A35" w:rsidR="03D64AAB" w:rsidRPr="008641DB" w:rsidRDefault="03D64AAB">
            <w:pPr>
              <w:rPr>
                <w:lang w:val="nb-NO"/>
              </w:rPr>
            </w:pPr>
            <w:r w:rsidRPr="008641DB">
              <w:rPr>
                <w:rFonts w:ascii="Verdana" w:eastAsia="Verdana" w:hAnsi="Verdana" w:cs="Verdana"/>
                <w:color w:val="333333"/>
                <w:sz w:val="18"/>
                <w:szCs w:val="18"/>
                <w:lang w:val="nb-NO"/>
              </w:rPr>
              <w:t>Gir alvorlig øyeirritasjon.</w:t>
            </w:r>
          </w:p>
        </w:tc>
        <w:tc>
          <w:tcPr>
            <w:tcW w:w="2977"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5B7794A4" w14:textId="69573BBF" w:rsidR="03D64AAB" w:rsidRPr="008641DB" w:rsidRDefault="03D64AAB">
            <w:pPr>
              <w:rPr>
                <w:lang w:val="nb-NO"/>
              </w:rPr>
            </w:pPr>
            <w:r w:rsidRPr="008641DB">
              <w:rPr>
                <w:rFonts w:ascii="Verdana" w:eastAsia="Verdana" w:hAnsi="Verdana" w:cs="Verdana"/>
                <w:color w:val="333333"/>
                <w:sz w:val="18"/>
                <w:szCs w:val="18"/>
                <w:lang w:val="nb-NO"/>
              </w:rPr>
              <w:t>Bruk øyevern.</w:t>
            </w:r>
          </w:p>
        </w:tc>
        <w:tc>
          <w:tcPr>
            <w:tcW w:w="4372"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4812130D" w14:textId="4BE36B03" w:rsidR="03D64AAB" w:rsidRPr="008641DB" w:rsidRDefault="03D64AAB">
            <w:pPr>
              <w:rPr>
                <w:lang w:val="nb-NO"/>
              </w:rPr>
            </w:pPr>
            <w:r w:rsidRPr="008641DB">
              <w:rPr>
                <w:rFonts w:ascii="Verdana" w:eastAsia="Verdana" w:hAnsi="Verdana" w:cs="Verdana"/>
                <w:color w:val="333333"/>
                <w:sz w:val="18"/>
                <w:szCs w:val="18"/>
                <w:lang w:val="nb-NO"/>
              </w:rPr>
              <w:t>VED KONTAKT MED ØYNENE: Skyll forsiktig med vann i flere minutter. Fjern eventuelle kontaktlinser dersom dette enkelt lar seg gjøre. Fortsett skyllingen. Ved vedvarende øyeirritasjon: Søk legehjelp.</w:t>
            </w:r>
          </w:p>
        </w:tc>
      </w:tr>
      <w:tr w:rsidR="03D64AAB" w:rsidRPr="008641DB" w14:paraId="6ECE31C6" w14:textId="77777777" w:rsidTr="00CB458D">
        <w:trPr>
          <w:trHeight w:val="390"/>
        </w:trPr>
        <w:tc>
          <w:tcPr>
            <w:tcW w:w="2820"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686EE8A1" w14:textId="5C974ECA" w:rsidR="7482C3A7" w:rsidRPr="008641DB" w:rsidRDefault="7482C3A7" w:rsidP="03D64AAB">
            <w:pPr>
              <w:rPr>
                <w:lang w:val="nb-NO"/>
              </w:rPr>
            </w:pPr>
            <w:r w:rsidRPr="008641DB">
              <w:rPr>
                <w:noProof/>
                <w:lang w:val="nb-NO"/>
              </w:rPr>
              <w:lastRenderedPageBreak/>
              <w:drawing>
                <wp:inline distT="0" distB="0" distL="0" distR="0" wp14:anchorId="30E1F7D1" wp14:editId="21C4DEA3">
                  <wp:extent cx="838200" cy="838200"/>
                  <wp:effectExtent l="0" t="0" r="0" b="0"/>
                  <wp:docPr id="1978923218" name="Picture 197892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2BB28D06" w14:textId="604204AA" w:rsidR="03D64AAB" w:rsidRPr="008641DB" w:rsidRDefault="03D64AAB">
            <w:pPr>
              <w:rPr>
                <w:lang w:val="nb-NO"/>
              </w:rPr>
            </w:pPr>
            <w:r w:rsidRPr="008641DB">
              <w:rPr>
                <w:rFonts w:ascii="Verdana" w:eastAsia="Verdana" w:hAnsi="Verdana" w:cs="Verdana"/>
                <w:color w:val="333333"/>
                <w:sz w:val="18"/>
                <w:szCs w:val="18"/>
                <w:lang w:val="nb-NO"/>
              </w:rPr>
              <w:t>sitronsyre C</w:t>
            </w:r>
            <w:r w:rsidRPr="008641DB">
              <w:rPr>
                <w:rFonts w:ascii="Verdana" w:eastAsia="Verdana" w:hAnsi="Verdana" w:cs="Verdana"/>
                <w:color w:val="333333"/>
                <w:sz w:val="18"/>
                <w:szCs w:val="18"/>
                <w:vertAlign w:val="subscript"/>
                <w:lang w:val="nb-NO"/>
              </w:rPr>
              <w:t>6</w:t>
            </w:r>
            <w:r w:rsidRPr="008641DB">
              <w:rPr>
                <w:rFonts w:ascii="Verdana" w:eastAsia="Verdana" w:hAnsi="Verdana" w:cs="Verdana"/>
                <w:color w:val="333333"/>
                <w:sz w:val="18"/>
                <w:szCs w:val="18"/>
                <w:lang w:val="nb-NO"/>
              </w:rPr>
              <w:t>H</w:t>
            </w:r>
            <w:r w:rsidRPr="008641DB">
              <w:rPr>
                <w:rFonts w:ascii="Verdana" w:eastAsia="Verdana" w:hAnsi="Verdana" w:cs="Verdana"/>
                <w:color w:val="333333"/>
                <w:sz w:val="18"/>
                <w:szCs w:val="18"/>
                <w:vertAlign w:val="subscript"/>
                <w:lang w:val="nb-NO"/>
              </w:rPr>
              <w:t>8</w:t>
            </w:r>
            <w:r w:rsidRPr="008641DB">
              <w:rPr>
                <w:rFonts w:ascii="Verdana" w:eastAsia="Verdana" w:hAnsi="Verdana" w:cs="Verdana"/>
                <w:color w:val="333333"/>
                <w:sz w:val="18"/>
                <w:szCs w:val="18"/>
                <w:lang w:val="nb-NO"/>
              </w:rPr>
              <w:t>O</w:t>
            </w:r>
            <w:r w:rsidRPr="008641DB">
              <w:rPr>
                <w:rFonts w:ascii="Verdana" w:eastAsia="Verdana" w:hAnsi="Verdana" w:cs="Verdana"/>
                <w:color w:val="333333"/>
                <w:sz w:val="18"/>
                <w:szCs w:val="18"/>
                <w:vertAlign w:val="subscript"/>
                <w:lang w:val="nb-NO"/>
              </w:rPr>
              <w:t>7</w:t>
            </w:r>
            <w:r w:rsidRPr="008641DB">
              <w:rPr>
                <w:rFonts w:ascii="Verdana" w:eastAsia="Verdana" w:hAnsi="Verdana" w:cs="Verdana"/>
                <w:color w:val="333333"/>
                <w:sz w:val="18"/>
                <w:szCs w:val="18"/>
                <w:lang w:val="nb-NO"/>
              </w:rPr>
              <w:t>(s)</w:t>
            </w:r>
          </w:p>
        </w:tc>
        <w:tc>
          <w:tcPr>
            <w:tcW w:w="2835"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327D1D73" w14:textId="2AD6586B" w:rsidR="03D64AAB" w:rsidRPr="008641DB" w:rsidRDefault="60486F5A">
            <w:pPr>
              <w:rPr>
                <w:lang w:val="nb-NO"/>
              </w:rPr>
            </w:pPr>
            <w:r w:rsidRPr="008641DB">
              <w:rPr>
                <w:rFonts w:ascii="Verdana" w:eastAsia="Verdana" w:hAnsi="Verdana" w:cs="Verdana"/>
                <w:color w:val="333333"/>
                <w:sz w:val="18"/>
                <w:szCs w:val="18"/>
                <w:lang w:val="nb-NO"/>
              </w:rPr>
              <w:t xml:space="preserve">Søl på hud, i øyne og på klær </w:t>
            </w:r>
          </w:p>
          <w:p w14:paraId="45E1A6CB" w14:textId="2CA38070" w:rsidR="03D64AAB" w:rsidRPr="008641DB" w:rsidRDefault="03D64AAB">
            <w:pPr>
              <w:rPr>
                <w:lang w:val="nb-NO"/>
              </w:rPr>
            </w:pPr>
            <w:r w:rsidRPr="008641DB">
              <w:rPr>
                <w:rFonts w:ascii="Verdana" w:eastAsia="Verdana" w:hAnsi="Verdana" w:cs="Verdana"/>
                <w:color w:val="333333"/>
                <w:sz w:val="18"/>
                <w:szCs w:val="18"/>
                <w:lang w:val="nb-NO"/>
              </w:rPr>
              <w:t>Gir alvorlig øyeirritasjon.</w:t>
            </w:r>
          </w:p>
        </w:tc>
        <w:tc>
          <w:tcPr>
            <w:tcW w:w="2977"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07D05816" w14:textId="6B203E40" w:rsidR="03D64AAB" w:rsidRPr="008641DB" w:rsidRDefault="03D64AAB">
            <w:pPr>
              <w:rPr>
                <w:lang w:val="nb-NO"/>
              </w:rPr>
            </w:pPr>
            <w:r w:rsidRPr="008641DB">
              <w:rPr>
                <w:rFonts w:ascii="Verdana" w:eastAsia="Verdana" w:hAnsi="Verdana" w:cs="Verdana"/>
                <w:color w:val="333333"/>
                <w:sz w:val="18"/>
                <w:szCs w:val="18"/>
                <w:lang w:val="nb-NO"/>
              </w:rPr>
              <w:t>Bruk øyevern.</w:t>
            </w:r>
          </w:p>
        </w:tc>
        <w:tc>
          <w:tcPr>
            <w:tcW w:w="4372"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57B1B5AE" w14:textId="26DA165E" w:rsidR="03D64AAB" w:rsidRPr="008641DB" w:rsidRDefault="03D64AAB">
            <w:pPr>
              <w:rPr>
                <w:lang w:val="nb-NO"/>
              </w:rPr>
            </w:pPr>
            <w:r w:rsidRPr="008641DB">
              <w:rPr>
                <w:rFonts w:ascii="Verdana" w:eastAsia="Verdana" w:hAnsi="Verdana" w:cs="Verdana"/>
                <w:color w:val="333333"/>
                <w:sz w:val="18"/>
                <w:szCs w:val="18"/>
                <w:lang w:val="nb-NO"/>
              </w:rPr>
              <w:t>VED KONTAKT MED ØYNENE: Skyll forsiktig med vann i flere minutter. Fjern eventuelle kontaktlinser dersom dette enkelt lar seg gjøre. Fortsett skyllingen. Ved vedvarende øyeirritasjon: Søk legehjelp.</w:t>
            </w:r>
          </w:p>
        </w:tc>
      </w:tr>
      <w:tr w:rsidR="03D64AAB" w:rsidRPr="00215A50" w14:paraId="38938E9F" w14:textId="77777777" w:rsidTr="00CB458D">
        <w:trPr>
          <w:trHeight w:val="390"/>
        </w:trPr>
        <w:tc>
          <w:tcPr>
            <w:tcW w:w="2820"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7165AD78" w14:textId="062DCD27" w:rsidR="03D64AAB" w:rsidRPr="008641DB" w:rsidRDefault="03D64AAB">
            <w:pPr>
              <w:rPr>
                <w:lang w:val="nb-NO"/>
              </w:rPr>
            </w:pPr>
            <w:r w:rsidRPr="008641DB">
              <w:rPr>
                <w:rFonts w:ascii="Verdana" w:eastAsia="Verdana" w:hAnsi="Verdana" w:cs="Verdana"/>
                <w:color w:val="333333"/>
                <w:sz w:val="18"/>
                <w:szCs w:val="18"/>
                <w:lang w:val="nb-NO"/>
              </w:rPr>
              <w:t>Arbeid med glassutstyr</w:t>
            </w:r>
          </w:p>
        </w:tc>
        <w:tc>
          <w:tcPr>
            <w:tcW w:w="2835"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1830751F" w14:textId="65558AC3" w:rsidR="03D64AAB" w:rsidRPr="008641DB" w:rsidRDefault="03D64AAB">
            <w:pPr>
              <w:rPr>
                <w:lang w:val="nb-NO"/>
              </w:rPr>
            </w:pPr>
            <w:r w:rsidRPr="008641DB">
              <w:rPr>
                <w:rFonts w:ascii="Verdana" w:eastAsia="Verdana" w:hAnsi="Verdana" w:cs="Verdana"/>
                <w:color w:val="333333"/>
                <w:sz w:val="18"/>
                <w:szCs w:val="18"/>
                <w:lang w:val="nb-NO"/>
              </w:rPr>
              <w:t xml:space="preserve">Glass kan knuse og forårsake kuttskader. </w:t>
            </w:r>
          </w:p>
        </w:tc>
        <w:tc>
          <w:tcPr>
            <w:tcW w:w="2977"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3877819B" w14:textId="524B278B" w:rsidR="03D64AAB" w:rsidRPr="008641DB" w:rsidRDefault="63E1C59D" w:rsidP="15DF6DDF">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Behandle glassutstyr forsiktig</w:t>
            </w:r>
            <w:r w:rsidR="4E1D1072" w:rsidRPr="008641DB">
              <w:rPr>
                <w:rFonts w:ascii="Verdana" w:eastAsia="Verdana" w:hAnsi="Verdana" w:cs="Verdana"/>
                <w:color w:val="333333"/>
                <w:sz w:val="18"/>
                <w:szCs w:val="18"/>
                <w:lang w:val="nb-NO"/>
              </w:rPr>
              <w:t>.</w:t>
            </w:r>
          </w:p>
        </w:tc>
        <w:tc>
          <w:tcPr>
            <w:tcW w:w="4372" w:type="dxa"/>
            <w:tcBorders>
              <w:top w:val="single" w:sz="12" w:space="0" w:color="F6D55C"/>
              <w:left w:val="single" w:sz="12" w:space="0" w:color="F6D55C"/>
              <w:bottom w:val="single" w:sz="12" w:space="0" w:color="F6D55C"/>
              <w:right w:val="single" w:sz="12" w:space="0" w:color="F6D55C"/>
            </w:tcBorders>
            <w:tcMar>
              <w:top w:w="57" w:type="dxa"/>
              <w:left w:w="57" w:type="dxa"/>
              <w:bottom w:w="57" w:type="dxa"/>
              <w:right w:w="57" w:type="dxa"/>
            </w:tcMar>
          </w:tcPr>
          <w:p w14:paraId="584F8945" w14:textId="146A68A7" w:rsidR="03D64AAB" w:rsidRPr="008641DB" w:rsidRDefault="4E1D1072" w:rsidP="15DF6DDF">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 xml:space="preserve">Knust glass samles opp med kost og kostebrett. </w:t>
            </w:r>
          </w:p>
          <w:p w14:paraId="0DE1EA24" w14:textId="52D0B1A0" w:rsidR="03D64AAB" w:rsidRPr="008641DB" w:rsidRDefault="0353589A">
            <w:pPr>
              <w:rPr>
                <w:lang w:val="nb-NO"/>
              </w:rPr>
            </w:pPr>
            <w:r w:rsidRPr="008641DB">
              <w:rPr>
                <w:rFonts w:ascii="Verdana" w:eastAsia="Verdana" w:hAnsi="Verdana" w:cs="Verdana"/>
                <w:color w:val="333333"/>
                <w:sz w:val="18"/>
                <w:szCs w:val="18"/>
                <w:lang w:val="nb-NO"/>
              </w:rPr>
              <w:t>Kast knust glass i den angitte glassbeholderen og sjekk om eleven har blitt skadet.</w:t>
            </w:r>
          </w:p>
        </w:tc>
      </w:tr>
    </w:tbl>
    <w:p w14:paraId="37E32F67" w14:textId="64348776" w:rsidR="65608E77" w:rsidRPr="00CB458D" w:rsidRDefault="65608E77" w:rsidP="00CB458D">
      <w:pPr>
        <w:spacing w:before="0" w:after="0"/>
        <w:rPr>
          <w:sz w:val="12"/>
          <w:szCs w:val="12"/>
          <w:lang w:val="nb-NO"/>
        </w:rPr>
      </w:pPr>
      <w:r w:rsidRPr="00CB458D">
        <w:rPr>
          <w:rFonts w:ascii="Verdana" w:eastAsia="Verdana" w:hAnsi="Verdana" w:cs="Verdana"/>
          <w:sz w:val="12"/>
          <w:szCs w:val="12"/>
          <w:lang w:val="nb-NO"/>
        </w:rPr>
        <w:t xml:space="preserve"> </w:t>
      </w:r>
    </w:p>
    <w:tbl>
      <w:tblPr>
        <w:tblW w:w="13110" w:type="dxa"/>
        <w:tblInd w:w="-15" w:type="dxa"/>
        <w:tblLayout w:type="fixed"/>
        <w:tblLook w:val="06A0" w:firstRow="1" w:lastRow="0" w:firstColumn="1" w:lastColumn="0" w:noHBand="1" w:noVBand="1"/>
      </w:tblPr>
      <w:tblGrid>
        <w:gridCol w:w="3261"/>
        <w:gridCol w:w="9849"/>
      </w:tblGrid>
      <w:tr w:rsidR="03D64AAB" w:rsidRPr="00215A50" w14:paraId="5EE03ABD" w14:textId="77777777" w:rsidTr="00CB458D">
        <w:trPr>
          <w:trHeight w:val="240"/>
        </w:trPr>
        <w:tc>
          <w:tcPr>
            <w:tcW w:w="3261"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108" w:type="dxa"/>
              <w:bottom w:w="57" w:type="dxa"/>
              <w:right w:w="108" w:type="dxa"/>
            </w:tcMar>
          </w:tcPr>
          <w:p w14:paraId="593ECF77" w14:textId="4FF37BE5" w:rsidR="03D64AAB" w:rsidRPr="008641DB" w:rsidRDefault="03D64AAB">
            <w:pPr>
              <w:rPr>
                <w:lang w:val="nb-NO"/>
              </w:rPr>
            </w:pPr>
            <w:r w:rsidRPr="008641DB">
              <w:rPr>
                <w:rFonts w:ascii="Verdana" w:eastAsia="Verdana" w:hAnsi="Verdana" w:cs="Verdana"/>
                <w:b/>
                <w:bCs/>
                <w:lang w:val="nb-NO"/>
              </w:rPr>
              <w:t>Avfallshåndtering</w:t>
            </w:r>
          </w:p>
        </w:tc>
        <w:tc>
          <w:tcPr>
            <w:tcW w:w="9849" w:type="dxa"/>
            <w:tcBorders>
              <w:top w:val="single" w:sz="12" w:space="0" w:color="F6D55C"/>
              <w:left w:val="single" w:sz="12" w:space="0" w:color="F6D55C"/>
              <w:bottom w:val="single" w:sz="12" w:space="0" w:color="F6D55C"/>
              <w:right w:val="single" w:sz="12" w:space="0" w:color="F6D55C"/>
            </w:tcBorders>
            <w:tcMar>
              <w:top w:w="57" w:type="dxa"/>
              <w:left w:w="108" w:type="dxa"/>
              <w:bottom w:w="57" w:type="dxa"/>
              <w:right w:w="108" w:type="dxa"/>
            </w:tcMar>
          </w:tcPr>
          <w:p w14:paraId="0E4ADCB6" w14:textId="3E2116BD" w:rsidR="03D64AAB" w:rsidRPr="008641DB" w:rsidRDefault="63E1C59D" w:rsidP="15DF6DDF">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Eventuell</w:t>
            </w:r>
            <w:r w:rsidR="17F58F83" w:rsidRPr="008641DB">
              <w:rPr>
                <w:rFonts w:ascii="Verdana" w:eastAsia="Verdana" w:hAnsi="Verdana" w:cs="Verdana"/>
                <w:color w:val="333333"/>
                <w:sz w:val="18"/>
                <w:szCs w:val="18"/>
                <w:lang w:val="nb-NO"/>
              </w:rPr>
              <w:t>e</w:t>
            </w:r>
            <w:r w:rsidRPr="008641DB">
              <w:rPr>
                <w:rFonts w:ascii="Verdana" w:eastAsia="Verdana" w:hAnsi="Verdana" w:cs="Verdana"/>
                <w:color w:val="333333"/>
                <w:sz w:val="18"/>
                <w:szCs w:val="18"/>
                <w:lang w:val="nb-NO"/>
              </w:rPr>
              <w:t xml:space="preserve"> rester av 1 mol/L (4</w:t>
            </w:r>
            <w:r w:rsidR="00CB458D">
              <w:rPr>
                <w:rFonts w:ascii="Verdana" w:eastAsia="Verdana" w:hAnsi="Verdana" w:cs="Verdana"/>
                <w:color w:val="333333"/>
                <w:sz w:val="18"/>
                <w:szCs w:val="18"/>
                <w:lang w:val="nb-NO"/>
              </w:rPr>
              <w:t xml:space="preserve"> </w:t>
            </w:r>
            <w:r w:rsidRPr="008641DB">
              <w:rPr>
                <w:rFonts w:ascii="Verdana" w:eastAsia="Verdana" w:hAnsi="Verdana" w:cs="Verdana"/>
                <w:color w:val="333333"/>
                <w:sz w:val="18"/>
                <w:szCs w:val="18"/>
                <w:lang w:val="nb-NO"/>
              </w:rPr>
              <w:t xml:space="preserve">%) </w:t>
            </w:r>
            <w:proofErr w:type="spellStart"/>
            <w:r w:rsidRPr="008641DB">
              <w:rPr>
                <w:rFonts w:ascii="Verdana" w:eastAsia="Verdana" w:hAnsi="Verdana" w:cs="Verdana"/>
                <w:color w:val="333333"/>
                <w:sz w:val="18"/>
                <w:szCs w:val="18"/>
                <w:lang w:val="nb-NO"/>
              </w:rPr>
              <w:t>NaOH</w:t>
            </w:r>
            <w:proofErr w:type="spellEnd"/>
            <w:r w:rsidRPr="008641DB">
              <w:rPr>
                <w:rFonts w:ascii="Verdana" w:eastAsia="Verdana" w:hAnsi="Verdana" w:cs="Verdana"/>
                <w:color w:val="333333"/>
                <w:sz w:val="18"/>
                <w:szCs w:val="18"/>
                <w:lang w:val="nb-NO"/>
              </w:rPr>
              <w:t xml:space="preserve"> er over konsentrasjonsgrense for farlig avfall (1 %). Beholder: Basiske løsninger</w:t>
            </w:r>
            <w:r w:rsidR="2555EB69" w:rsidRPr="008641DB">
              <w:rPr>
                <w:rFonts w:ascii="Verdana" w:eastAsia="Verdana" w:hAnsi="Verdana" w:cs="Verdana"/>
                <w:color w:val="333333"/>
                <w:sz w:val="18"/>
                <w:szCs w:val="18"/>
                <w:lang w:val="nb-NO"/>
              </w:rPr>
              <w:t xml:space="preserve"> (eller kan nøytraliseres med rester av eddiksyre</w:t>
            </w:r>
            <w:r w:rsidR="3461AD65" w:rsidRPr="008641DB">
              <w:rPr>
                <w:rFonts w:ascii="Verdana" w:eastAsia="Verdana" w:hAnsi="Verdana" w:cs="Verdana"/>
                <w:color w:val="333333"/>
                <w:sz w:val="18"/>
                <w:szCs w:val="18"/>
                <w:lang w:val="nb-NO"/>
              </w:rPr>
              <w:t>/sitronsyre og helles i vasken</w:t>
            </w:r>
            <w:r w:rsidR="2555EB69" w:rsidRPr="008641DB">
              <w:rPr>
                <w:rFonts w:ascii="Verdana" w:eastAsia="Verdana" w:hAnsi="Verdana" w:cs="Verdana"/>
                <w:color w:val="333333"/>
                <w:sz w:val="18"/>
                <w:szCs w:val="18"/>
                <w:lang w:val="nb-NO"/>
              </w:rPr>
              <w:t>)</w:t>
            </w:r>
          </w:p>
          <w:p w14:paraId="1A6486A4" w14:textId="6BD1ACB7" w:rsidR="03D64AAB" w:rsidRPr="008641DB" w:rsidRDefault="008310A5" w:rsidP="15DF6DDF">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Eventuelle</w:t>
            </w:r>
            <w:r w:rsidR="63E1C59D" w:rsidRPr="008641DB">
              <w:rPr>
                <w:rFonts w:ascii="Verdana" w:eastAsia="Verdana" w:hAnsi="Verdana" w:cs="Verdana"/>
                <w:color w:val="333333"/>
                <w:sz w:val="18"/>
                <w:szCs w:val="18"/>
                <w:lang w:val="nb-NO"/>
              </w:rPr>
              <w:t xml:space="preserve"> rester av 10</w:t>
            </w:r>
            <w:r w:rsidR="00CB458D">
              <w:rPr>
                <w:rFonts w:ascii="Verdana" w:eastAsia="Verdana" w:hAnsi="Verdana" w:cs="Verdana"/>
                <w:color w:val="333333"/>
                <w:sz w:val="18"/>
                <w:szCs w:val="18"/>
                <w:lang w:val="nb-NO"/>
              </w:rPr>
              <w:t xml:space="preserve"> </w:t>
            </w:r>
            <w:r w:rsidR="63E1C59D" w:rsidRPr="008641DB">
              <w:rPr>
                <w:rFonts w:ascii="Verdana" w:eastAsia="Verdana" w:hAnsi="Verdana" w:cs="Verdana"/>
                <w:color w:val="333333"/>
                <w:sz w:val="18"/>
                <w:szCs w:val="18"/>
                <w:lang w:val="nb-NO"/>
              </w:rPr>
              <w:t>% eddiksyre er over konsentrasjonsgrense for farlig avfall (1 %). Beholder: Sure løsninger</w:t>
            </w:r>
            <w:r w:rsidR="6BBD0260" w:rsidRPr="008641DB">
              <w:rPr>
                <w:rFonts w:ascii="Verdana" w:eastAsia="Verdana" w:hAnsi="Verdana" w:cs="Verdana"/>
                <w:color w:val="333333"/>
                <w:sz w:val="18"/>
                <w:szCs w:val="18"/>
                <w:lang w:val="nb-NO"/>
              </w:rPr>
              <w:t xml:space="preserve"> (eller kan nøytraliseres med rester av NaOH</w:t>
            </w:r>
            <w:r w:rsidR="19923094" w:rsidRPr="008641DB">
              <w:rPr>
                <w:rFonts w:ascii="Verdana" w:eastAsia="Verdana" w:hAnsi="Verdana" w:cs="Verdana"/>
                <w:color w:val="333333"/>
                <w:sz w:val="18"/>
                <w:szCs w:val="18"/>
                <w:lang w:val="nb-NO"/>
              </w:rPr>
              <w:t xml:space="preserve"> og helles i vasken</w:t>
            </w:r>
            <w:r w:rsidR="6BBD0260" w:rsidRPr="008641DB">
              <w:rPr>
                <w:rFonts w:ascii="Verdana" w:eastAsia="Verdana" w:hAnsi="Verdana" w:cs="Verdana"/>
                <w:color w:val="333333"/>
                <w:sz w:val="18"/>
                <w:szCs w:val="18"/>
                <w:lang w:val="nb-NO"/>
              </w:rPr>
              <w:t>)</w:t>
            </w:r>
          </w:p>
          <w:p w14:paraId="5BB3C0D8" w14:textId="16722EA0" w:rsidR="03D64AAB" w:rsidRPr="008641DB" w:rsidRDefault="63E1C59D" w:rsidP="15DF6DDF">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Eventuelle rester av sitronsyre er over konsentrasjonsgrense for farlig avfall (20 %)</w:t>
            </w:r>
            <w:r w:rsidR="00F92860">
              <w:rPr>
                <w:rFonts w:ascii="Verdana" w:eastAsia="Verdana" w:hAnsi="Verdana" w:cs="Verdana"/>
                <w:color w:val="333333"/>
                <w:sz w:val="18"/>
                <w:szCs w:val="18"/>
                <w:lang w:val="nb-NO"/>
              </w:rPr>
              <w:t>.</w:t>
            </w:r>
            <w:r w:rsidRPr="008641DB">
              <w:rPr>
                <w:rFonts w:ascii="Verdana" w:eastAsia="Verdana" w:hAnsi="Verdana" w:cs="Verdana"/>
                <w:color w:val="333333"/>
                <w:sz w:val="18"/>
                <w:szCs w:val="18"/>
                <w:lang w:val="nb-NO"/>
              </w:rPr>
              <w:t xml:space="preserve"> Beholder: Sure løsninger</w:t>
            </w:r>
            <w:r w:rsidR="7D0BB521" w:rsidRPr="008641DB">
              <w:rPr>
                <w:rFonts w:ascii="Verdana" w:eastAsia="Verdana" w:hAnsi="Verdana" w:cs="Verdana"/>
                <w:color w:val="333333"/>
                <w:sz w:val="18"/>
                <w:szCs w:val="18"/>
                <w:lang w:val="nb-NO"/>
              </w:rPr>
              <w:t xml:space="preserve"> (eller kan nøytraliseres med rester av NaOH og helles i vasken)</w:t>
            </w:r>
          </w:p>
        </w:tc>
      </w:tr>
      <w:tr w:rsidR="03D64AAB" w:rsidRPr="008641DB" w14:paraId="0BA45663" w14:textId="77777777" w:rsidTr="00CB458D">
        <w:trPr>
          <w:trHeight w:val="225"/>
        </w:trPr>
        <w:tc>
          <w:tcPr>
            <w:tcW w:w="3261"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108" w:type="dxa"/>
              <w:bottom w:w="57" w:type="dxa"/>
              <w:right w:w="108" w:type="dxa"/>
            </w:tcMar>
          </w:tcPr>
          <w:p w14:paraId="53D03225" w14:textId="00760433" w:rsidR="03D64AAB" w:rsidRPr="008641DB" w:rsidRDefault="03D64AAB">
            <w:pPr>
              <w:rPr>
                <w:lang w:val="nb-NO"/>
              </w:rPr>
            </w:pPr>
            <w:r w:rsidRPr="008641DB">
              <w:rPr>
                <w:rFonts w:ascii="Verdana" w:eastAsia="Verdana" w:hAnsi="Verdana" w:cs="Verdana"/>
                <w:b/>
                <w:bCs/>
                <w:lang w:val="nb-NO"/>
              </w:rPr>
              <w:t xml:space="preserve">Kommentarer </w:t>
            </w:r>
          </w:p>
        </w:tc>
        <w:tc>
          <w:tcPr>
            <w:tcW w:w="9849" w:type="dxa"/>
            <w:tcBorders>
              <w:top w:val="single" w:sz="12" w:space="0" w:color="F6D55C"/>
              <w:left w:val="single" w:sz="12" w:space="0" w:color="F6D55C"/>
              <w:bottom w:val="single" w:sz="12" w:space="0" w:color="F6D55C"/>
              <w:right w:val="single" w:sz="12" w:space="0" w:color="F6D55C"/>
            </w:tcBorders>
            <w:tcMar>
              <w:top w:w="57" w:type="dxa"/>
              <w:left w:w="108" w:type="dxa"/>
              <w:bottom w:w="57" w:type="dxa"/>
              <w:right w:w="108" w:type="dxa"/>
            </w:tcMar>
          </w:tcPr>
          <w:p w14:paraId="6A17394F" w14:textId="4A87BCF0" w:rsidR="03D64AAB" w:rsidRPr="008641DB" w:rsidRDefault="7AA6C123" w:rsidP="363D47CE">
            <w:pPr>
              <w:rPr>
                <w:rFonts w:ascii="Verdana" w:eastAsia="Verdana" w:hAnsi="Verdana" w:cs="Verdana"/>
                <w:color w:val="333333"/>
                <w:sz w:val="18"/>
                <w:szCs w:val="18"/>
                <w:lang w:val="nb-NO"/>
              </w:rPr>
            </w:pPr>
            <w:r w:rsidRPr="008641DB">
              <w:rPr>
                <w:rFonts w:ascii="Verdana" w:eastAsia="Verdana" w:hAnsi="Verdana" w:cs="Verdana"/>
                <w:color w:val="333333"/>
                <w:sz w:val="18"/>
                <w:szCs w:val="18"/>
                <w:lang w:val="nb-NO"/>
              </w:rPr>
              <w:t>Glyserol, tapiokastivelse, matolje og tartrazin (E101): Vurdert ikke merkepliktig.</w:t>
            </w:r>
          </w:p>
          <w:p w14:paraId="2198D274" w14:textId="17C0F7F2" w:rsidR="03D64AAB" w:rsidRPr="008641DB" w:rsidRDefault="277E3556" w:rsidP="6B85E6D3">
            <w:pPr>
              <w:rPr>
                <w:lang w:val="nb-NO"/>
              </w:rPr>
            </w:pPr>
            <w:r w:rsidRPr="008641DB">
              <w:rPr>
                <w:noProof/>
                <w:lang w:val="nb-NO"/>
              </w:rPr>
              <w:drawing>
                <wp:inline distT="0" distB="0" distL="0" distR="0" wp14:anchorId="5B966736" wp14:editId="664A8FBE">
                  <wp:extent cx="676275" cy="676275"/>
                  <wp:effectExtent l="0" t="0" r="9525" b="9525"/>
                  <wp:docPr id="65607662" name="Picture 65607662"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r w:rsidRPr="008641DB">
              <w:rPr>
                <w:noProof/>
                <w:lang w:val="nb-NO"/>
              </w:rPr>
              <w:drawing>
                <wp:inline distT="0" distB="0" distL="0" distR="0" wp14:anchorId="4D41AF62" wp14:editId="25FAE413">
                  <wp:extent cx="666750" cy="666750"/>
                  <wp:effectExtent l="0" t="0" r="0" b="0"/>
                  <wp:docPr id="297725065" name="Picture 297725065"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r>
    </w:tbl>
    <w:p w14:paraId="1F24A0DD" w14:textId="0680AEBD" w:rsidR="65608E77" w:rsidRPr="00CB458D" w:rsidRDefault="65608E77" w:rsidP="00CB458D">
      <w:pPr>
        <w:spacing w:before="0" w:after="0"/>
        <w:rPr>
          <w:sz w:val="16"/>
          <w:szCs w:val="16"/>
          <w:lang w:val="nb-NO"/>
        </w:rPr>
      </w:pPr>
    </w:p>
    <w:tbl>
      <w:tblPr>
        <w:tblW w:w="13109" w:type="dxa"/>
        <w:tblInd w:w="-15" w:type="dxa"/>
        <w:tblLayout w:type="fixed"/>
        <w:tblLook w:val="06A0" w:firstRow="1" w:lastRow="0" w:firstColumn="1" w:lastColumn="0" w:noHBand="1" w:noVBand="1"/>
      </w:tblPr>
      <w:tblGrid>
        <w:gridCol w:w="1602"/>
        <w:gridCol w:w="1659"/>
        <w:gridCol w:w="2409"/>
        <w:gridCol w:w="2552"/>
        <w:gridCol w:w="2007"/>
        <w:gridCol w:w="2880"/>
      </w:tblGrid>
      <w:tr w:rsidR="03D64AAB" w:rsidRPr="008641DB" w14:paraId="498994DD" w14:textId="77777777" w:rsidTr="00CB458D">
        <w:trPr>
          <w:trHeight w:val="240"/>
        </w:trPr>
        <w:tc>
          <w:tcPr>
            <w:tcW w:w="1602"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108" w:type="dxa"/>
              <w:bottom w:w="57" w:type="dxa"/>
              <w:right w:w="108" w:type="dxa"/>
            </w:tcMar>
          </w:tcPr>
          <w:p w14:paraId="45999C1F" w14:textId="4C801149" w:rsidR="03D64AAB" w:rsidRPr="008641DB" w:rsidRDefault="03D64AAB">
            <w:pPr>
              <w:rPr>
                <w:lang w:val="nb-NO"/>
              </w:rPr>
            </w:pPr>
            <w:r w:rsidRPr="008641DB">
              <w:rPr>
                <w:rFonts w:ascii="Verdana" w:eastAsia="Verdana" w:hAnsi="Verdana" w:cs="Verdana"/>
                <w:b/>
                <w:bCs/>
                <w:lang w:val="nb-NO"/>
              </w:rPr>
              <w:t>Dato for vurderingen</w:t>
            </w:r>
          </w:p>
        </w:tc>
        <w:tc>
          <w:tcPr>
            <w:tcW w:w="1659" w:type="dxa"/>
            <w:tcBorders>
              <w:top w:val="single" w:sz="12" w:space="0" w:color="F6D55C"/>
              <w:left w:val="single" w:sz="12" w:space="0" w:color="F6D55C"/>
              <w:bottom w:val="single" w:sz="12" w:space="0" w:color="F6D55C"/>
              <w:right w:val="single" w:sz="12" w:space="0" w:color="F6D55C"/>
            </w:tcBorders>
            <w:tcMar>
              <w:top w:w="57" w:type="dxa"/>
              <w:left w:w="108" w:type="dxa"/>
              <w:bottom w:w="57" w:type="dxa"/>
              <w:right w:w="108" w:type="dxa"/>
            </w:tcMar>
          </w:tcPr>
          <w:p w14:paraId="3D8ECACA" w14:textId="185B20B3" w:rsidR="03D64AAB" w:rsidRPr="008641DB" w:rsidRDefault="24E1FC97">
            <w:pPr>
              <w:rPr>
                <w:lang w:val="nb-NO"/>
              </w:rPr>
            </w:pPr>
            <w:r w:rsidRPr="008641DB">
              <w:rPr>
                <w:rFonts w:ascii="Verdana" w:eastAsia="Verdana" w:hAnsi="Verdana" w:cs="Verdana"/>
                <w:lang w:val="nb-NO"/>
              </w:rPr>
              <w:t>20.4</w:t>
            </w:r>
            <w:r w:rsidR="60486F5A" w:rsidRPr="008641DB">
              <w:rPr>
                <w:rFonts w:ascii="Verdana" w:eastAsia="Verdana" w:hAnsi="Verdana" w:cs="Verdana"/>
                <w:lang w:val="nb-NO"/>
              </w:rPr>
              <w:t>.2023</w:t>
            </w:r>
          </w:p>
        </w:tc>
        <w:tc>
          <w:tcPr>
            <w:tcW w:w="2409"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108" w:type="dxa"/>
              <w:bottom w:w="57" w:type="dxa"/>
              <w:right w:w="108" w:type="dxa"/>
            </w:tcMar>
          </w:tcPr>
          <w:p w14:paraId="257E20BC" w14:textId="3E0C0503" w:rsidR="03D64AAB" w:rsidRPr="008641DB" w:rsidRDefault="03D64AAB">
            <w:pPr>
              <w:rPr>
                <w:lang w:val="nb-NO"/>
              </w:rPr>
            </w:pPr>
            <w:r w:rsidRPr="008641DB">
              <w:rPr>
                <w:rFonts w:ascii="Verdana" w:eastAsia="Verdana" w:hAnsi="Verdana" w:cs="Verdana"/>
                <w:b/>
                <w:bCs/>
                <w:lang w:val="nb-NO"/>
              </w:rPr>
              <w:t>Vurdert av</w:t>
            </w:r>
          </w:p>
        </w:tc>
        <w:tc>
          <w:tcPr>
            <w:tcW w:w="2552" w:type="dxa"/>
            <w:tcBorders>
              <w:top w:val="single" w:sz="12" w:space="0" w:color="F6D55C"/>
              <w:left w:val="single" w:sz="12" w:space="0" w:color="F6D55C"/>
              <w:bottom w:val="single" w:sz="12" w:space="0" w:color="F6D55C"/>
              <w:right w:val="single" w:sz="12" w:space="0" w:color="F6D55C"/>
            </w:tcBorders>
            <w:tcMar>
              <w:top w:w="57" w:type="dxa"/>
              <w:left w:w="108" w:type="dxa"/>
              <w:bottom w:w="57" w:type="dxa"/>
              <w:right w:w="108" w:type="dxa"/>
            </w:tcMar>
          </w:tcPr>
          <w:p w14:paraId="10DE3C37" w14:textId="0D153B32" w:rsidR="03D64AAB" w:rsidRPr="008641DB" w:rsidRDefault="03D64AAB">
            <w:pPr>
              <w:rPr>
                <w:lang w:val="nb-NO"/>
              </w:rPr>
            </w:pPr>
            <w:r w:rsidRPr="008641DB">
              <w:rPr>
                <w:rFonts w:ascii="Verdana" w:eastAsia="Verdana" w:hAnsi="Verdana" w:cs="Verdana"/>
                <w:lang w:val="nb-NO"/>
              </w:rPr>
              <w:t>CheSSE</w:t>
            </w:r>
          </w:p>
        </w:tc>
        <w:tc>
          <w:tcPr>
            <w:tcW w:w="2007" w:type="dxa"/>
            <w:tcBorders>
              <w:top w:val="single" w:sz="12" w:space="0" w:color="F6D55C"/>
              <w:left w:val="single" w:sz="12" w:space="0" w:color="F6D55C"/>
              <w:bottom w:val="single" w:sz="12" w:space="0" w:color="F6D55C"/>
              <w:right w:val="single" w:sz="12" w:space="0" w:color="F6D55C"/>
            </w:tcBorders>
            <w:shd w:val="clear" w:color="auto" w:fill="F6D55C"/>
            <w:tcMar>
              <w:top w:w="57" w:type="dxa"/>
              <w:left w:w="108" w:type="dxa"/>
              <w:bottom w:w="57" w:type="dxa"/>
              <w:right w:w="108" w:type="dxa"/>
            </w:tcMar>
          </w:tcPr>
          <w:p w14:paraId="6375A98F" w14:textId="67A8810C" w:rsidR="03D64AAB" w:rsidRPr="008641DB" w:rsidRDefault="03D64AAB">
            <w:pPr>
              <w:rPr>
                <w:lang w:val="nb-NO"/>
              </w:rPr>
            </w:pPr>
            <w:r w:rsidRPr="008641DB">
              <w:rPr>
                <w:rFonts w:ascii="Verdana" w:eastAsia="Verdana" w:hAnsi="Verdana" w:cs="Verdana"/>
                <w:b/>
                <w:bCs/>
                <w:lang w:val="nb-NO"/>
              </w:rPr>
              <w:t>Klasse/time</w:t>
            </w:r>
          </w:p>
        </w:tc>
        <w:tc>
          <w:tcPr>
            <w:tcW w:w="2880" w:type="dxa"/>
            <w:tcBorders>
              <w:top w:val="single" w:sz="12" w:space="0" w:color="F6D55C"/>
              <w:left w:val="single" w:sz="12" w:space="0" w:color="F6D55C"/>
              <w:bottom w:val="single" w:sz="12" w:space="0" w:color="F6D55C"/>
              <w:right w:val="single" w:sz="12" w:space="0" w:color="F6D55C"/>
            </w:tcBorders>
            <w:tcMar>
              <w:top w:w="57" w:type="dxa"/>
              <w:left w:w="108" w:type="dxa"/>
              <w:bottom w:w="57" w:type="dxa"/>
              <w:right w:w="108" w:type="dxa"/>
            </w:tcMar>
          </w:tcPr>
          <w:p w14:paraId="55F9625F" w14:textId="14A395F6" w:rsidR="03D64AAB" w:rsidRPr="008641DB" w:rsidRDefault="03D64AAB">
            <w:pPr>
              <w:rPr>
                <w:lang w:val="nb-NO"/>
              </w:rPr>
            </w:pPr>
          </w:p>
        </w:tc>
      </w:tr>
    </w:tbl>
    <w:p w14:paraId="00242A8D" w14:textId="59640F9B" w:rsidR="009341E5" w:rsidRPr="008641DB" w:rsidRDefault="009341E5" w:rsidP="009341E5">
      <w:pPr>
        <w:rPr>
          <w:lang w:val="nb-NO"/>
        </w:rPr>
        <w:sectPr w:rsidR="009341E5" w:rsidRPr="008641DB" w:rsidSect="00205EEC">
          <w:footerReference w:type="default" r:id="rId22"/>
          <w:pgSz w:w="16838" w:h="11906" w:orient="landscape"/>
          <w:pgMar w:top="1417" w:right="2410" w:bottom="1417" w:left="1417" w:header="568" w:footer="708" w:gutter="0"/>
          <w:cols w:space="708"/>
          <w:docGrid w:linePitch="360"/>
        </w:sectPr>
      </w:pPr>
    </w:p>
    <w:p w14:paraId="0ADBE18C" w14:textId="77777777" w:rsidR="00425ECC" w:rsidRPr="008641DB" w:rsidRDefault="00425ECC" w:rsidP="00B408F9">
      <w:pPr>
        <w:pStyle w:val="Overskrift3"/>
      </w:pPr>
      <w:bookmarkStart w:id="22" w:name="_Toc1799493574"/>
      <w:bookmarkStart w:id="23" w:name="_Toc133584942"/>
      <w:r w:rsidRPr="008641DB">
        <w:lastRenderedPageBreak/>
        <w:t>Resultater og diskusjon (eksempel)</w:t>
      </w:r>
      <w:bookmarkEnd w:id="22"/>
      <w:bookmarkEnd w:id="23"/>
    </w:p>
    <w:p w14:paraId="2252E701" w14:textId="0239D65C" w:rsidR="2A9CC0C0" w:rsidRPr="008641DB" w:rsidRDefault="48816852" w:rsidP="363D47CE">
      <w:pPr>
        <w:pStyle w:val="Tablecaption"/>
        <w:rPr>
          <w:lang w:val="nb-NO"/>
        </w:rPr>
      </w:pPr>
      <w:bookmarkStart w:id="24" w:name="_Toc127264930"/>
      <w:r w:rsidRPr="008641DB">
        <w:rPr>
          <w:lang w:val="nb-NO"/>
        </w:rPr>
        <w:t xml:space="preserve">Tabell 1: </w:t>
      </w:r>
      <w:r w:rsidR="1E2B6722" w:rsidRPr="008641DB">
        <w:rPr>
          <w:lang w:val="nb-NO"/>
        </w:rPr>
        <w:t>Eksempelr</w:t>
      </w:r>
      <w:r w:rsidRPr="008641DB">
        <w:rPr>
          <w:lang w:val="nb-NO"/>
        </w:rPr>
        <w:t>esultater fra del 1C, absorbans ved 425 nm</w:t>
      </w:r>
      <w:r w:rsidR="4EE7FEB6" w:rsidRPr="008641DB">
        <w:rPr>
          <w:lang w:val="nb-NO"/>
        </w:rPr>
        <w:t xml:space="preserve">, målt over tid for </w:t>
      </w:r>
      <w:r w:rsidRPr="008641DB">
        <w:rPr>
          <w:lang w:val="nb-NO"/>
        </w:rPr>
        <w:t>de tre</w:t>
      </w:r>
      <w:r w:rsidR="49274418" w:rsidRPr="008641DB">
        <w:rPr>
          <w:lang w:val="nb-NO"/>
        </w:rPr>
        <w:t xml:space="preserve"> ulike </w:t>
      </w:r>
      <w:r w:rsidRPr="008641DB">
        <w:rPr>
          <w:lang w:val="nb-NO"/>
        </w:rPr>
        <w:t>bioplastene.</w:t>
      </w:r>
    </w:p>
    <w:tbl>
      <w:tblPr>
        <w:tblStyle w:val="Tabellrutenett"/>
        <w:tblW w:w="0" w:type="auto"/>
        <w:tblLook w:val="04A0" w:firstRow="1" w:lastRow="0" w:firstColumn="1" w:lastColumn="0" w:noHBand="0" w:noVBand="1"/>
      </w:tblPr>
      <w:tblGrid>
        <w:gridCol w:w="1129"/>
        <w:gridCol w:w="2694"/>
        <w:gridCol w:w="2642"/>
        <w:gridCol w:w="2597"/>
      </w:tblGrid>
      <w:tr w:rsidR="363D47CE" w:rsidRPr="008641DB" w14:paraId="1300DA5E" w14:textId="77777777" w:rsidTr="00F92860">
        <w:trPr>
          <w:cnfStyle w:val="100000000000" w:firstRow="1" w:lastRow="0" w:firstColumn="0" w:lastColumn="0" w:oddVBand="0" w:evenVBand="0" w:oddHBand="0" w:evenHBand="0" w:firstRowFirstColumn="0" w:firstRowLastColumn="0" w:lastRowFirstColumn="0" w:lastRowLastColumn="0"/>
          <w:trHeight w:val="300"/>
        </w:trPr>
        <w:tc>
          <w:tcPr>
            <w:tcW w:w="1129" w:type="dxa"/>
            <w:shd w:val="clear" w:color="auto" w:fill="357B73"/>
          </w:tcPr>
          <w:p w14:paraId="32844E2F" w14:textId="77777777" w:rsidR="363D47CE" w:rsidRPr="008641DB" w:rsidRDefault="363D47CE" w:rsidP="00F92860">
            <w:pPr>
              <w:jc w:val="center"/>
              <w:rPr>
                <w:color w:val="FFFFFF" w:themeColor="background1"/>
                <w:lang w:val="nb-NO"/>
              </w:rPr>
            </w:pPr>
          </w:p>
        </w:tc>
        <w:tc>
          <w:tcPr>
            <w:tcW w:w="2694" w:type="dxa"/>
            <w:shd w:val="clear" w:color="auto" w:fill="357B73"/>
          </w:tcPr>
          <w:p w14:paraId="5AA20719" w14:textId="6C2E0AE5" w:rsidR="363D47CE" w:rsidRPr="008641DB" w:rsidRDefault="363D47CE" w:rsidP="363D47CE">
            <w:pPr>
              <w:rPr>
                <w:color w:val="FFFFFF" w:themeColor="background1"/>
                <w:lang w:val="nb-NO"/>
              </w:rPr>
            </w:pPr>
            <w:r w:rsidRPr="008641DB">
              <w:rPr>
                <w:rFonts w:cs="Arial"/>
                <w:color w:val="FFFFFF" w:themeColor="background1"/>
                <w:lang w:val="nb-NO"/>
              </w:rPr>
              <w:t xml:space="preserve">Bioplast 1: </w:t>
            </w:r>
            <w:r w:rsidR="569214E7" w:rsidRPr="008641DB">
              <w:rPr>
                <w:color w:val="FFFFFF" w:themeColor="background1"/>
                <w:lang w:val="nb-NO"/>
              </w:rPr>
              <w:t>Sitronsyre og glyserol (0,128 g)</w:t>
            </w:r>
            <w:r w:rsidR="569214E7" w:rsidRPr="008641DB">
              <w:rPr>
                <w:rFonts w:cs="Arial"/>
                <w:color w:val="FFFFFF" w:themeColor="background1"/>
                <w:lang w:val="nb-NO"/>
              </w:rPr>
              <w:t xml:space="preserve"> </w:t>
            </w:r>
          </w:p>
        </w:tc>
        <w:tc>
          <w:tcPr>
            <w:tcW w:w="2642" w:type="dxa"/>
            <w:shd w:val="clear" w:color="auto" w:fill="357B73"/>
          </w:tcPr>
          <w:p w14:paraId="4E436769" w14:textId="2D38E6DB" w:rsidR="363D47CE" w:rsidRPr="008641DB" w:rsidRDefault="363D47CE" w:rsidP="363D47CE">
            <w:pPr>
              <w:rPr>
                <w:color w:val="FFFFFF" w:themeColor="background1"/>
                <w:lang w:val="nb-NO"/>
              </w:rPr>
            </w:pPr>
            <w:r w:rsidRPr="008641DB">
              <w:rPr>
                <w:color w:val="FFFFFF" w:themeColor="background1"/>
                <w:lang w:val="nb-NO"/>
              </w:rPr>
              <w:t xml:space="preserve">Bioplast 2: </w:t>
            </w:r>
            <w:r w:rsidRPr="008641DB">
              <w:rPr>
                <w:rFonts w:cs="Arial"/>
                <w:color w:val="FFFFFF" w:themeColor="background1"/>
                <w:lang w:val="nb-NO"/>
              </w:rPr>
              <w:t>Tapiokastivelse og glyserol</w:t>
            </w:r>
            <w:r w:rsidRPr="008641DB">
              <w:rPr>
                <w:color w:val="FFFFFF" w:themeColor="background1"/>
                <w:lang w:val="nb-NO"/>
              </w:rPr>
              <w:t xml:space="preserve"> (0,097 g)</w:t>
            </w:r>
          </w:p>
        </w:tc>
        <w:tc>
          <w:tcPr>
            <w:tcW w:w="2597" w:type="dxa"/>
            <w:shd w:val="clear" w:color="auto" w:fill="357B73"/>
          </w:tcPr>
          <w:p w14:paraId="44A8F1DB" w14:textId="35735B0F" w:rsidR="363D47CE" w:rsidRPr="008641DB" w:rsidRDefault="363D47CE" w:rsidP="363D47CE">
            <w:pPr>
              <w:rPr>
                <w:color w:val="FFFFFF" w:themeColor="background1"/>
                <w:lang w:val="nb-NO"/>
              </w:rPr>
            </w:pPr>
            <w:r w:rsidRPr="008641DB">
              <w:rPr>
                <w:color w:val="FFFFFF" w:themeColor="background1"/>
                <w:lang w:val="nb-NO"/>
              </w:rPr>
              <w:t xml:space="preserve">Bioplast 3: </w:t>
            </w:r>
            <w:r w:rsidR="54CD0274" w:rsidRPr="008641DB">
              <w:rPr>
                <w:rFonts w:cs="Arial"/>
                <w:color w:val="FFFFFF" w:themeColor="background1"/>
                <w:lang w:val="nb-NO"/>
              </w:rPr>
              <w:t>Tapioa-stivlese og sitronsyre</w:t>
            </w:r>
            <w:r w:rsidR="54CD0274" w:rsidRPr="008641DB">
              <w:rPr>
                <w:color w:val="FFFFFF" w:themeColor="background1"/>
                <w:lang w:val="nb-NO"/>
              </w:rPr>
              <w:t xml:space="preserve"> (0,149 g)</w:t>
            </w:r>
          </w:p>
        </w:tc>
      </w:tr>
      <w:tr w:rsidR="363D47CE" w:rsidRPr="00F92860" w14:paraId="75327CAC" w14:textId="77777777" w:rsidTr="00F92860">
        <w:trPr>
          <w:trHeight w:val="300"/>
        </w:trPr>
        <w:tc>
          <w:tcPr>
            <w:tcW w:w="1129" w:type="dxa"/>
          </w:tcPr>
          <w:p w14:paraId="21CA6665" w14:textId="573C2DCE" w:rsidR="363D47CE" w:rsidRPr="00F92860" w:rsidRDefault="363D47CE" w:rsidP="00F92860">
            <w:pPr>
              <w:jc w:val="center"/>
              <w:rPr>
                <w:b/>
                <w:bCs/>
                <w:lang w:val="nb-NO"/>
              </w:rPr>
            </w:pPr>
            <w:r w:rsidRPr="00F92860">
              <w:rPr>
                <w:b/>
                <w:bCs/>
                <w:lang w:val="nb-NO"/>
              </w:rPr>
              <w:t>Tid (min)</w:t>
            </w:r>
          </w:p>
        </w:tc>
        <w:tc>
          <w:tcPr>
            <w:tcW w:w="2694" w:type="dxa"/>
          </w:tcPr>
          <w:p w14:paraId="5A451615" w14:textId="02AD2D08" w:rsidR="363D47CE" w:rsidRPr="00F92860" w:rsidRDefault="363D47CE">
            <w:pPr>
              <w:rPr>
                <w:b/>
                <w:bCs/>
                <w:lang w:val="nb-NO"/>
              </w:rPr>
            </w:pPr>
            <w:r w:rsidRPr="00F92860">
              <w:rPr>
                <w:b/>
                <w:bCs/>
                <w:lang w:val="nb-NO"/>
              </w:rPr>
              <w:t>Absorbans, 425 nm</w:t>
            </w:r>
          </w:p>
        </w:tc>
        <w:tc>
          <w:tcPr>
            <w:tcW w:w="2642" w:type="dxa"/>
          </w:tcPr>
          <w:p w14:paraId="0CA6A4D7" w14:textId="55D55CAA" w:rsidR="363D47CE" w:rsidRPr="00F92860" w:rsidRDefault="363D47CE">
            <w:pPr>
              <w:rPr>
                <w:b/>
                <w:bCs/>
                <w:lang w:val="nb-NO"/>
              </w:rPr>
            </w:pPr>
            <w:r w:rsidRPr="00F92860">
              <w:rPr>
                <w:b/>
                <w:bCs/>
                <w:lang w:val="nb-NO"/>
              </w:rPr>
              <w:t>Absorbans, 425 nm</w:t>
            </w:r>
          </w:p>
        </w:tc>
        <w:tc>
          <w:tcPr>
            <w:tcW w:w="2597" w:type="dxa"/>
          </w:tcPr>
          <w:p w14:paraId="3E20EA86" w14:textId="7C91F814" w:rsidR="363D47CE" w:rsidRPr="00F92860" w:rsidRDefault="363D47CE">
            <w:pPr>
              <w:rPr>
                <w:b/>
                <w:bCs/>
                <w:lang w:val="nb-NO"/>
              </w:rPr>
            </w:pPr>
            <w:r w:rsidRPr="00F92860">
              <w:rPr>
                <w:b/>
                <w:bCs/>
                <w:lang w:val="nb-NO"/>
              </w:rPr>
              <w:t>Absorbans, 425 nm</w:t>
            </w:r>
          </w:p>
        </w:tc>
      </w:tr>
      <w:tr w:rsidR="363D47CE" w:rsidRPr="008641DB" w14:paraId="04B192A8" w14:textId="77777777" w:rsidTr="00F92860">
        <w:trPr>
          <w:trHeight w:val="300"/>
        </w:trPr>
        <w:tc>
          <w:tcPr>
            <w:tcW w:w="1129" w:type="dxa"/>
          </w:tcPr>
          <w:p w14:paraId="51006755" w14:textId="77777777" w:rsidR="363D47CE" w:rsidRPr="008641DB" w:rsidRDefault="363D47CE" w:rsidP="00F92860">
            <w:pPr>
              <w:jc w:val="center"/>
              <w:rPr>
                <w:lang w:val="nb-NO"/>
              </w:rPr>
            </w:pPr>
            <w:r w:rsidRPr="008641DB">
              <w:rPr>
                <w:lang w:val="nb-NO"/>
              </w:rPr>
              <w:t>0</w:t>
            </w:r>
          </w:p>
        </w:tc>
        <w:tc>
          <w:tcPr>
            <w:tcW w:w="2694" w:type="dxa"/>
          </w:tcPr>
          <w:p w14:paraId="1C03E260" w14:textId="45F3290E" w:rsidR="363D47CE" w:rsidRPr="008641DB" w:rsidRDefault="363D47CE">
            <w:pPr>
              <w:rPr>
                <w:lang w:val="nb-NO"/>
              </w:rPr>
            </w:pPr>
            <w:r w:rsidRPr="008641DB">
              <w:rPr>
                <w:lang w:val="nb-NO"/>
              </w:rPr>
              <w:t>0,027</w:t>
            </w:r>
          </w:p>
        </w:tc>
        <w:tc>
          <w:tcPr>
            <w:tcW w:w="2642" w:type="dxa"/>
          </w:tcPr>
          <w:p w14:paraId="08BBB9FB" w14:textId="2459E594" w:rsidR="363D47CE" w:rsidRPr="008641DB" w:rsidRDefault="363D47CE">
            <w:pPr>
              <w:rPr>
                <w:lang w:val="nb-NO"/>
              </w:rPr>
            </w:pPr>
            <w:r w:rsidRPr="008641DB">
              <w:rPr>
                <w:lang w:val="nb-NO"/>
              </w:rPr>
              <w:t>0,024</w:t>
            </w:r>
          </w:p>
        </w:tc>
        <w:tc>
          <w:tcPr>
            <w:tcW w:w="2597" w:type="dxa"/>
          </w:tcPr>
          <w:p w14:paraId="3BC4F002" w14:textId="07C1FC1C" w:rsidR="363D47CE" w:rsidRPr="008641DB" w:rsidRDefault="363D47CE">
            <w:pPr>
              <w:rPr>
                <w:lang w:val="nb-NO"/>
              </w:rPr>
            </w:pPr>
            <w:r w:rsidRPr="008641DB">
              <w:rPr>
                <w:lang w:val="nb-NO"/>
              </w:rPr>
              <w:t>0,010</w:t>
            </w:r>
          </w:p>
        </w:tc>
      </w:tr>
      <w:tr w:rsidR="363D47CE" w:rsidRPr="008641DB" w14:paraId="0F8F0145" w14:textId="77777777" w:rsidTr="00F92860">
        <w:trPr>
          <w:trHeight w:val="300"/>
        </w:trPr>
        <w:tc>
          <w:tcPr>
            <w:tcW w:w="1129" w:type="dxa"/>
          </w:tcPr>
          <w:p w14:paraId="3B13A84F" w14:textId="77777777" w:rsidR="363D47CE" w:rsidRPr="008641DB" w:rsidRDefault="363D47CE" w:rsidP="00F92860">
            <w:pPr>
              <w:jc w:val="center"/>
              <w:rPr>
                <w:lang w:val="nb-NO"/>
              </w:rPr>
            </w:pPr>
            <w:r w:rsidRPr="008641DB">
              <w:rPr>
                <w:lang w:val="nb-NO"/>
              </w:rPr>
              <w:t>5</w:t>
            </w:r>
          </w:p>
        </w:tc>
        <w:tc>
          <w:tcPr>
            <w:tcW w:w="2694" w:type="dxa"/>
          </w:tcPr>
          <w:p w14:paraId="6F8D0950" w14:textId="1C9C9EB3" w:rsidR="363D47CE" w:rsidRPr="008641DB" w:rsidRDefault="363D47CE">
            <w:pPr>
              <w:rPr>
                <w:lang w:val="nb-NO"/>
              </w:rPr>
            </w:pPr>
            <w:r w:rsidRPr="008641DB">
              <w:rPr>
                <w:lang w:val="nb-NO"/>
              </w:rPr>
              <w:t>0,046</w:t>
            </w:r>
          </w:p>
        </w:tc>
        <w:tc>
          <w:tcPr>
            <w:tcW w:w="2642" w:type="dxa"/>
          </w:tcPr>
          <w:p w14:paraId="198A8141" w14:textId="62E3379F" w:rsidR="363D47CE" w:rsidRPr="008641DB" w:rsidRDefault="363D47CE">
            <w:pPr>
              <w:rPr>
                <w:lang w:val="nb-NO"/>
              </w:rPr>
            </w:pPr>
            <w:r w:rsidRPr="008641DB">
              <w:rPr>
                <w:lang w:val="nb-NO"/>
              </w:rPr>
              <w:t>0,024</w:t>
            </w:r>
          </w:p>
        </w:tc>
        <w:tc>
          <w:tcPr>
            <w:tcW w:w="2597" w:type="dxa"/>
          </w:tcPr>
          <w:p w14:paraId="0023E0E5" w14:textId="51212256" w:rsidR="363D47CE" w:rsidRPr="008641DB" w:rsidRDefault="363D47CE">
            <w:pPr>
              <w:rPr>
                <w:lang w:val="nb-NO"/>
              </w:rPr>
            </w:pPr>
            <w:r w:rsidRPr="008641DB">
              <w:rPr>
                <w:lang w:val="nb-NO"/>
              </w:rPr>
              <w:t>0,022</w:t>
            </w:r>
          </w:p>
        </w:tc>
      </w:tr>
      <w:tr w:rsidR="363D47CE" w:rsidRPr="008641DB" w14:paraId="629677FC" w14:textId="77777777" w:rsidTr="00F92860">
        <w:trPr>
          <w:trHeight w:val="300"/>
        </w:trPr>
        <w:tc>
          <w:tcPr>
            <w:tcW w:w="1129" w:type="dxa"/>
          </w:tcPr>
          <w:p w14:paraId="74418024" w14:textId="77777777" w:rsidR="363D47CE" w:rsidRPr="008641DB" w:rsidRDefault="363D47CE" w:rsidP="00F92860">
            <w:pPr>
              <w:jc w:val="center"/>
              <w:rPr>
                <w:lang w:val="nb-NO"/>
              </w:rPr>
            </w:pPr>
            <w:r w:rsidRPr="008641DB">
              <w:rPr>
                <w:lang w:val="nb-NO"/>
              </w:rPr>
              <w:t>10</w:t>
            </w:r>
          </w:p>
        </w:tc>
        <w:tc>
          <w:tcPr>
            <w:tcW w:w="2694" w:type="dxa"/>
          </w:tcPr>
          <w:p w14:paraId="1334672C" w14:textId="65AD4FF4" w:rsidR="363D47CE" w:rsidRPr="008641DB" w:rsidRDefault="363D47CE">
            <w:pPr>
              <w:rPr>
                <w:lang w:val="nb-NO"/>
              </w:rPr>
            </w:pPr>
            <w:r w:rsidRPr="008641DB">
              <w:rPr>
                <w:lang w:val="nb-NO"/>
              </w:rPr>
              <w:t>0,11</w:t>
            </w:r>
          </w:p>
        </w:tc>
        <w:tc>
          <w:tcPr>
            <w:tcW w:w="2642" w:type="dxa"/>
          </w:tcPr>
          <w:p w14:paraId="530237FA" w14:textId="67B92B12" w:rsidR="363D47CE" w:rsidRPr="008641DB" w:rsidRDefault="363D47CE">
            <w:pPr>
              <w:rPr>
                <w:lang w:val="nb-NO"/>
              </w:rPr>
            </w:pPr>
            <w:r w:rsidRPr="008641DB">
              <w:rPr>
                <w:lang w:val="nb-NO"/>
              </w:rPr>
              <w:t>0,034</w:t>
            </w:r>
          </w:p>
        </w:tc>
        <w:tc>
          <w:tcPr>
            <w:tcW w:w="2597" w:type="dxa"/>
          </w:tcPr>
          <w:p w14:paraId="79EE6C13" w14:textId="6F035A03" w:rsidR="363D47CE" w:rsidRPr="008641DB" w:rsidRDefault="363D47CE">
            <w:pPr>
              <w:rPr>
                <w:lang w:val="nb-NO"/>
              </w:rPr>
            </w:pPr>
            <w:r w:rsidRPr="008641DB">
              <w:rPr>
                <w:lang w:val="nb-NO"/>
              </w:rPr>
              <w:t>0,030</w:t>
            </w:r>
          </w:p>
        </w:tc>
      </w:tr>
      <w:tr w:rsidR="363D47CE" w:rsidRPr="008641DB" w14:paraId="5335951E" w14:textId="77777777" w:rsidTr="00F92860">
        <w:trPr>
          <w:trHeight w:val="300"/>
        </w:trPr>
        <w:tc>
          <w:tcPr>
            <w:tcW w:w="1129" w:type="dxa"/>
          </w:tcPr>
          <w:p w14:paraId="20F899A9" w14:textId="77777777" w:rsidR="363D47CE" w:rsidRPr="008641DB" w:rsidRDefault="363D47CE" w:rsidP="00F92860">
            <w:pPr>
              <w:jc w:val="center"/>
              <w:rPr>
                <w:lang w:val="nb-NO"/>
              </w:rPr>
            </w:pPr>
            <w:r w:rsidRPr="008641DB">
              <w:rPr>
                <w:lang w:val="nb-NO"/>
              </w:rPr>
              <w:t>15</w:t>
            </w:r>
          </w:p>
        </w:tc>
        <w:tc>
          <w:tcPr>
            <w:tcW w:w="2694" w:type="dxa"/>
          </w:tcPr>
          <w:p w14:paraId="0CBBC6A6" w14:textId="0536BDD1" w:rsidR="363D47CE" w:rsidRPr="008641DB" w:rsidRDefault="363D47CE">
            <w:pPr>
              <w:rPr>
                <w:lang w:val="nb-NO"/>
              </w:rPr>
            </w:pPr>
            <w:r w:rsidRPr="008641DB">
              <w:rPr>
                <w:lang w:val="nb-NO"/>
              </w:rPr>
              <w:t>0,153</w:t>
            </w:r>
          </w:p>
        </w:tc>
        <w:tc>
          <w:tcPr>
            <w:tcW w:w="2642" w:type="dxa"/>
          </w:tcPr>
          <w:p w14:paraId="35A96931" w14:textId="4D75DF4B" w:rsidR="363D47CE" w:rsidRPr="008641DB" w:rsidRDefault="363D47CE">
            <w:pPr>
              <w:rPr>
                <w:lang w:val="nb-NO"/>
              </w:rPr>
            </w:pPr>
            <w:r w:rsidRPr="008641DB">
              <w:rPr>
                <w:lang w:val="nb-NO"/>
              </w:rPr>
              <w:t>0,035</w:t>
            </w:r>
          </w:p>
        </w:tc>
        <w:tc>
          <w:tcPr>
            <w:tcW w:w="2597" w:type="dxa"/>
          </w:tcPr>
          <w:p w14:paraId="1B1E6DA1" w14:textId="21273BBE" w:rsidR="363D47CE" w:rsidRPr="008641DB" w:rsidRDefault="363D47CE">
            <w:pPr>
              <w:rPr>
                <w:lang w:val="nb-NO"/>
              </w:rPr>
            </w:pPr>
            <w:r w:rsidRPr="008641DB">
              <w:rPr>
                <w:lang w:val="nb-NO"/>
              </w:rPr>
              <w:t>0,044</w:t>
            </w:r>
          </w:p>
        </w:tc>
      </w:tr>
      <w:tr w:rsidR="363D47CE" w:rsidRPr="008641DB" w14:paraId="627EBE7C" w14:textId="77777777" w:rsidTr="00F92860">
        <w:trPr>
          <w:trHeight w:val="300"/>
        </w:trPr>
        <w:tc>
          <w:tcPr>
            <w:tcW w:w="1129" w:type="dxa"/>
          </w:tcPr>
          <w:p w14:paraId="74B8BA8B" w14:textId="77777777" w:rsidR="363D47CE" w:rsidRPr="008641DB" w:rsidRDefault="363D47CE" w:rsidP="00F92860">
            <w:pPr>
              <w:jc w:val="center"/>
              <w:rPr>
                <w:lang w:val="nb-NO"/>
              </w:rPr>
            </w:pPr>
            <w:r w:rsidRPr="008641DB">
              <w:rPr>
                <w:lang w:val="nb-NO"/>
              </w:rPr>
              <w:t>20</w:t>
            </w:r>
          </w:p>
        </w:tc>
        <w:tc>
          <w:tcPr>
            <w:tcW w:w="2694" w:type="dxa"/>
          </w:tcPr>
          <w:p w14:paraId="43702401" w14:textId="26EA40E1" w:rsidR="363D47CE" w:rsidRPr="008641DB" w:rsidRDefault="363D47CE">
            <w:pPr>
              <w:rPr>
                <w:lang w:val="nb-NO"/>
              </w:rPr>
            </w:pPr>
            <w:r w:rsidRPr="008641DB">
              <w:rPr>
                <w:lang w:val="nb-NO"/>
              </w:rPr>
              <w:t>0,184 (fullstendig nedbrutt)</w:t>
            </w:r>
          </w:p>
        </w:tc>
        <w:tc>
          <w:tcPr>
            <w:tcW w:w="2642" w:type="dxa"/>
          </w:tcPr>
          <w:p w14:paraId="17C9FAF5" w14:textId="5DF1FA11" w:rsidR="363D47CE" w:rsidRPr="008641DB" w:rsidRDefault="363D47CE">
            <w:pPr>
              <w:rPr>
                <w:lang w:val="nb-NO"/>
              </w:rPr>
            </w:pPr>
            <w:r w:rsidRPr="008641DB">
              <w:rPr>
                <w:lang w:val="nb-NO"/>
              </w:rPr>
              <w:t>0,040</w:t>
            </w:r>
          </w:p>
        </w:tc>
        <w:tc>
          <w:tcPr>
            <w:tcW w:w="2597" w:type="dxa"/>
          </w:tcPr>
          <w:p w14:paraId="63352883" w14:textId="5302C6AB" w:rsidR="363D47CE" w:rsidRPr="008641DB" w:rsidRDefault="363D47CE">
            <w:pPr>
              <w:rPr>
                <w:lang w:val="nb-NO"/>
              </w:rPr>
            </w:pPr>
            <w:r w:rsidRPr="008641DB">
              <w:rPr>
                <w:lang w:val="nb-NO"/>
              </w:rPr>
              <w:t>0,064</w:t>
            </w:r>
          </w:p>
        </w:tc>
      </w:tr>
      <w:tr w:rsidR="363D47CE" w:rsidRPr="008641DB" w14:paraId="0B02523A" w14:textId="77777777" w:rsidTr="00F92860">
        <w:trPr>
          <w:trHeight w:val="300"/>
        </w:trPr>
        <w:tc>
          <w:tcPr>
            <w:tcW w:w="1129" w:type="dxa"/>
          </w:tcPr>
          <w:p w14:paraId="53BEB3C3" w14:textId="77777777" w:rsidR="363D47CE" w:rsidRPr="008641DB" w:rsidRDefault="363D47CE" w:rsidP="00F92860">
            <w:pPr>
              <w:jc w:val="center"/>
              <w:rPr>
                <w:lang w:val="nb-NO"/>
              </w:rPr>
            </w:pPr>
            <w:r w:rsidRPr="008641DB">
              <w:rPr>
                <w:lang w:val="nb-NO"/>
              </w:rPr>
              <w:t>25</w:t>
            </w:r>
          </w:p>
        </w:tc>
        <w:tc>
          <w:tcPr>
            <w:tcW w:w="2694" w:type="dxa"/>
          </w:tcPr>
          <w:p w14:paraId="3F657F70" w14:textId="5A8ECD76" w:rsidR="363D47CE" w:rsidRPr="008641DB" w:rsidRDefault="363D47CE">
            <w:pPr>
              <w:rPr>
                <w:lang w:val="nb-NO"/>
              </w:rPr>
            </w:pPr>
          </w:p>
        </w:tc>
        <w:tc>
          <w:tcPr>
            <w:tcW w:w="2642" w:type="dxa"/>
          </w:tcPr>
          <w:p w14:paraId="5F5CC532" w14:textId="0CFAF32F" w:rsidR="363D47CE" w:rsidRPr="008641DB" w:rsidRDefault="363D47CE">
            <w:pPr>
              <w:rPr>
                <w:lang w:val="nb-NO"/>
              </w:rPr>
            </w:pPr>
            <w:r w:rsidRPr="008641DB">
              <w:rPr>
                <w:lang w:val="nb-NO"/>
              </w:rPr>
              <w:t>0,042</w:t>
            </w:r>
          </w:p>
        </w:tc>
        <w:tc>
          <w:tcPr>
            <w:tcW w:w="2597" w:type="dxa"/>
          </w:tcPr>
          <w:p w14:paraId="6912A176" w14:textId="310FB927" w:rsidR="363D47CE" w:rsidRPr="008641DB" w:rsidRDefault="363D47CE">
            <w:pPr>
              <w:rPr>
                <w:lang w:val="nb-NO"/>
              </w:rPr>
            </w:pPr>
            <w:r w:rsidRPr="008641DB">
              <w:rPr>
                <w:lang w:val="nb-NO"/>
              </w:rPr>
              <w:t>0,062</w:t>
            </w:r>
          </w:p>
        </w:tc>
      </w:tr>
      <w:tr w:rsidR="363D47CE" w:rsidRPr="008641DB" w14:paraId="701E61EB" w14:textId="77777777" w:rsidTr="00F92860">
        <w:trPr>
          <w:trHeight w:val="300"/>
        </w:trPr>
        <w:tc>
          <w:tcPr>
            <w:tcW w:w="1129" w:type="dxa"/>
          </w:tcPr>
          <w:p w14:paraId="260F733D" w14:textId="77777777" w:rsidR="363D47CE" w:rsidRPr="008641DB" w:rsidRDefault="363D47CE" w:rsidP="00F92860">
            <w:pPr>
              <w:jc w:val="center"/>
              <w:rPr>
                <w:lang w:val="nb-NO"/>
              </w:rPr>
            </w:pPr>
            <w:r w:rsidRPr="008641DB">
              <w:rPr>
                <w:lang w:val="nb-NO"/>
              </w:rPr>
              <w:t>30</w:t>
            </w:r>
          </w:p>
        </w:tc>
        <w:tc>
          <w:tcPr>
            <w:tcW w:w="2694" w:type="dxa"/>
          </w:tcPr>
          <w:p w14:paraId="37BE034D" w14:textId="581EBA51" w:rsidR="363D47CE" w:rsidRPr="008641DB" w:rsidRDefault="363D47CE">
            <w:pPr>
              <w:rPr>
                <w:lang w:val="nb-NO"/>
              </w:rPr>
            </w:pPr>
          </w:p>
        </w:tc>
        <w:tc>
          <w:tcPr>
            <w:tcW w:w="2642" w:type="dxa"/>
          </w:tcPr>
          <w:p w14:paraId="4249B43D" w14:textId="64F6B7B7" w:rsidR="363D47CE" w:rsidRPr="008641DB" w:rsidRDefault="363D47CE">
            <w:pPr>
              <w:rPr>
                <w:lang w:val="nb-NO"/>
              </w:rPr>
            </w:pPr>
            <w:r w:rsidRPr="008641DB">
              <w:rPr>
                <w:lang w:val="nb-NO"/>
              </w:rPr>
              <w:t>0,050</w:t>
            </w:r>
          </w:p>
        </w:tc>
        <w:tc>
          <w:tcPr>
            <w:tcW w:w="2597" w:type="dxa"/>
          </w:tcPr>
          <w:p w14:paraId="643E5D5D" w14:textId="4308F225" w:rsidR="363D47CE" w:rsidRPr="008641DB" w:rsidRDefault="363D47CE">
            <w:pPr>
              <w:rPr>
                <w:lang w:val="nb-NO"/>
              </w:rPr>
            </w:pPr>
            <w:r w:rsidRPr="008641DB">
              <w:rPr>
                <w:lang w:val="nb-NO"/>
              </w:rPr>
              <w:t>0,059</w:t>
            </w:r>
          </w:p>
        </w:tc>
      </w:tr>
      <w:tr w:rsidR="363D47CE" w:rsidRPr="008641DB" w14:paraId="6AB098B5" w14:textId="77777777" w:rsidTr="00F92860">
        <w:trPr>
          <w:trHeight w:val="300"/>
        </w:trPr>
        <w:tc>
          <w:tcPr>
            <w:tcW w:w="1129" w:type="dxa"/>
          </w:tcPr>
          <w:p w14:paraId="03C5A7E7" w14:textId="77777777" w:rsidR="363D47CE" w:rsidRPr="008641DB" w:rsidRDefault="363D47CE" w:rsidP="00F92860">
            <w:pPr>
              <w:jc w:val="center"/>
              <w:rPr>
                <w:lang w:val="nb-NO"/>
              </w:rPr>
            </w:pPr>
            <w:r w:rsidRPr="008641DB">
              <w:rPr>
                <w:lang w:val="nb-NO"/>
              </w:rPr>
              <w:t>35</w:t>
            </w:r>
          </w:p>
        </w:tc>
        <w:tc>
          <w:tcPr>
            <w:tcW w:w="2694" w:type="dxa"/>
          </w:tcPr>
          <w:p w14:paraId="5CC847BA" w14:textId="003F1C06" w:rsidR="363D47CE" w:rsidRPr="008641DB" w:rsidRDefault="363D47CE">
            <w:pPr>
              <w:rPr>
                <w:lang w:val="nb-NO"/>
              </w:rPr>
            </w:pPr>
          </w:p>
        </w:tc>
        <w:tc>
          <w:tcPr>
            <w:tcW w:w="2642" w:type="dxa"/>
          </w:tcPr>
          <w:p w14:paraId="4497FFDF" w14:textId="132C2A11" w:rsidR="363D47CE" w:rsidRPr="008641DB" w:rsidRDefault="363D47CE">
            <w:pPr>
              <w:rPr>
                <w:lang w:val="nb-NO"/>
              </w:rPr>
            </w:pPr>
            <w:r w:rsidRPr="008641DB">
              <w:rPr>
                <w:lang w:val="nb-NO"/>
              </w:rPr>
              <w:t>0,047</w:t>
            </w:r>
          </w:p>
        </w:tc>
        <w:tc>
          <w:tcPr>
            <w:tcW w:w="2597" w:type="dxa"/>
          </w:tcPr>
          <w:p w14:paraId="1F56CA34" w14:textId="0A2CF6EA" w:rsidR="363D47CE" w:rsidRPr="008641DB" w:rsidRDefault="363D47CE">
            <w:pPr>
              <w:rPr>
                <w:lang w:val="nb-NO"/>
              </w:rPr>
            </w:pPr>
            <w:r w:rsidRPr="008641DB">
              <w:rPr>
                <w:lang w:val="nb-NO"/>
              </w:rPr>
              <w:t>0,061</w:t>
            </w:r>
          </w:p>
        </w:tc>
      </w:tr>
      <w:tr w:rsidR="363D47CE" w:rsidRPr="008641DB" w14:paraId="55420D42" w14:textId="77777777" w:rsidTr="00F92860">
        <w:trPr>
          <w:trHeight w:val="300"/>
        </w:trPr>
        <w:tc>
          <w:tcPr>
            <w:tcW w:w="1129" w:type="dxa"/>
          </w:tcPr>
          <w:p w14:paraId="3D166F2C" w14:textId="77777777" w:rsidR="363D47CE" w:rsidRPr="008641DB" w:rsidRDefault="363D47CE" w:rsidP="00F92860">
            <w:pPr>
              <w:jc w:val="center"/>
              <w:rPr>
                <w:lang w:val="nb-NO"/>
              </w:rPr>
            </w:pPr>
            <w:r w:rsidRPr="008641DB">
              <w:rPr>
                <w:lang w:val="nb-NO"/>
              </w:rPr>
              <w:t>40</w:t>
            </w:r>
          </w:p>
        </w:tc>
        <w:tc>
          <w:tcPr>
            <w:tcW w:w="2694" w:type="dxa"/>
          </w:tcPr>
          <w:p w14:paraId="1D5EDEC9" w14:textId="56AE771D" w:rsidR="363D47CE" w:rsidRPr="008641DB" w:rsidRDefault="363D47CE">
            <w:pPr>
              <w:rPr>
                <w:lang w:val="nb-NO"/>
              </w:rPr>
            </w:pPr>
          </w:p>
        </w:tc>
        <w:tc>
          <w:tcPr>
            <w:tcW w:w="2642" w:type="dxa"/>
          </w:tcPr>
          <w:p w14:paraId="7B6E7DDD" w14:textId="1A101282" w:rsidR="363D47CE" w:rsidRPr="008641DB" w:rsidRDefault="363D47CE">
            <w:pPr>
              <w:rPr>
                <w:lang w:val="nb-NO"/>
              </w:rPr>
            </w:pPr>
            <w:r w:rsidRPr="008641DB">
              <w:rPr>
                <w:lang w:val="nb-NO"/>
              </w:rPr>
              <w:t>0,043</w:t>
            </w:r>
          </w:p>
        </w:tc>
        <w:tc>
          <w:tcPr>
            <w:tcW w:w="2597" w:type="dxa"/>
          </w:tcPr>
          <w:p w14:paraId="65B3AD73" w14:textId="32024849" w:rsidR="363D47CE" w:rsidRPr="008641DB" w:rsidRDefault="363D47CE">
            <w:pPr>
              <w:rPr>
                <w:lang w:val="nb-NO"/>
              </w:rPr>
            </w:pPr>
            <w:r w:rsidRPr="008641DB">
              <w:rPr>
                <w:lang w:val="nb-NO"/>
              </w:rPr>
              <w:t>0,060</w:t>
            </w:r>
          </w:p>
        </w:tc>
      </w:tr>
      <w:tr w:rsidR="363D47CE" w:rsidRPr="008641DB" w14:paraId="1100E91B" w14:textId="77777777" w:rsidTr="00F92860">
        <w:trPr>
          <w:trHeight w:val="300"/>
        </w:trPr>
        <w:tc>
          <w:tcPr>
            <w:tcW w:w="1129" w:type="dxa"/>
          </w:tcPr>
          <w:p w14:paraId="5F1CD510" w14:textId="77777777" w:rsidR="363D47CE" w:rsidRPr="008641DB" w:rsidRDefault="363D47CE" w:rsidP="00F92860">
            <w:pPr>
              <w:jc w:val="center"/>
              <w:rPr>
                <w:lang w:val="nb-NO"/>
              </w:rPr>
            </w:pPr>
            <w:r w:rsidRPr="008641DB">
              <w:rPr>
                <w:lang w:val="nb-NO"/>
              </w:rPr>
              <w:t>45</w:t>
            </w:r>
          </w:p>
        </w:tc>
        <w:tc>
          <w:tcPr>
            <w:tcW w:w="2694" w:type="dxa"/>
          </w:tcPr>
          <w:p w14:paraId="27730E15" w14:textId="3FB728D2" w:rsidR="363D47CE" w:rsidRPr="008641DB" w:rsidRDefault="363D47CE">
            <w:pPr>
              <w:rPr>
                <w:lang w:val="nb-NO"/>
              </w:rPr>
            </w:pPr>
          </w:p>
        </w:tc>
        <w:tc>
          <w:tcPr>
            <w:tcW w:w="2642" w:type="dxa"/>
          </w:tcPr>
          <w:p w14:paraId="5E49DC1E" w14:textId="0B0D8A6F" w:rsidR="363D47CE" w:rsidRPr="008641DB" w:rsidRDefault="363D47CE">
            <w:pPr>
              <w:rPr>
                <w:lang w:val="nb-NO"/>
              </w:rPr>
            </w:pPr>
            <w:r w:rsidRPr="008641DB">
              <w:rPr>
                <w:lang w:val="nb-NO"/>
              </w:rPr>
              <w:t>0,084</w:t>
            </w:r>
          </w:p>
        </w:tc>
        <w:tc>
          <w:tcPr>
            <w:tcW w:w="2597" w:type="dxa"/>
          </w:tcPr>
          <w:p w14:paraId="1803C563" w14:textId="563932FB" w:rsidR="363D47CE" w:rsidRPr="008641DB" w:rsidRDefault="1975EEF3">
            <w:pPr>
              <w:rPr>
                <w:lang w:val="nb-NO"/>
              </w:rPr>
            </w:pPr>
            <w:r w:rsidRPr="008641DB">
              <w:rPr>
                <w:lang w:val="nb-NO"/>
              </w:rPr>
              <w:t>0,</w:t>
            </w:r>
            <w:r w:rsidR="0CAD6F66" w:rsidRPr="008641DB">
              <w:rPr>
                <w:lang w:val="nb-NO"/>
              </w:rPr>
              <w:t>073</w:t>
            </w:r>
          </w:p>
        </w:tc>
      </w:tr>
      <w:tr w:rsidR="363D47CE" w:rsidRPr="008641DB" w14:paraId="4999CAE7" w14:textId="77777777" w:rsidTr="00F92860">
        <w:trPr>
          <w:trHeight w:val="300"/>
        </w:trPr>
        <w:tc>
          <w:tcPr>
            <w:tcW w:w="1129" w:type="dxa"/>
          </w:tcPr>
          <w:p w14:paraId="1F19E173" w14:textId="77777777" w:rsidR="363D47CE" w:rsidRPr="008641DB" w:rsidRDefault="363D47CE" w:rsidP="00F92860">
            <w:pPr>
              <w:jc w:val="center"/>
              <w:rPr>
                <w:lang w:val="nb-NO"/>
              </w:rPr>
            </w:pPr>
            <w:r w:rsidRPr="008641DB">
              <w:rPr>
                <w:lang w:val="nb-NO"/>
              </w:rPr>
              <w:t>50</w:t>
            </w:r>
          </w:p>
        </w:tc>
        <w:tc>
          <w:tcPr>
            <w:tcW w:w="2694" w:type="dxa"/>
          </w:tcPr>
          <w:p w14:paraId="604A9B74" w14:textId="24FC689C" w:rsidR="363D47CE" w:rsidRPr="008641DB" w:rsidRDefault="363D47CE">
            <w:pPr>
              <w:rPr>
                <w:lang w:val="nb-NO"/>
              </w:rPr>
            </w:pPr>
          </w:p>
        </w:tc>
        <w:tc>
          <w:tcPr>
            <w:tcW w:w="2642" w:type="dxa"/>
          </w:tcPr>
          <w:p w14:paraId="2E4F5B75" w14:textId="7ACBEBED" w:rsidR="363D47CE" w:rsidRPr="008641DB" w:rsidRDefault="363D47CE">
            <w:pPr>
              <w:rPr>
                <w:lang w:val="nb-NO"/>
              </w:rPr>
            </w:pPr>
            <w:r w:rsidRPr="008641DB">
              <w:rPr>
                <w:lang w:val="nb-NO"/>
              </w:rPr>
              <w:t>0,084</w:t>
            </w:r>
          </w:p>
        </w:tc>
        <w:tc>
          <w:tcPr>
            <w:tcW w:w="2597" w:type="dxa"/>
          </w:tcPr>
          <w:p w14:paraId="3FC231AB" w14:textId="391272B2" w:rsidR="363D47CE" w:rsidRPr="008641DB" w:rsidRDefault="363D47CE">
            <w:pPr>
              <w:rPr>
                <w:lang w:val="nb-NO"/>
              </w:rPr>
            </w:pPr>
            <w:r w:rsidRPr="008641DB">
              <w:rPr>
                <w:lang w:val="nb-NO"/>
              </w:rPr>
              <w:t>0,090</w:t>
            </w:r>
          </w:p>
        </w:tc>
      </w:tr>
      <w:tr w:rsidR="363D47CE" w:rsidRPr="008641DB" w14:paraId="6BAFCB8D" w14:textId="77777777" w:rsidTr="00F92860">
        <w:trPr>
          <w:trHeight w:val="300"/>
        </w:trPr>
        <w:tc>
          <w:tcPr>
            <w:tcW w:w="1129" w:type="dxa"/>
          </w:tcPr>
          <w:p w14:paraId="1E9DB8F7" w14:textId="77777777" w:rsidR="363D47CE" w:rsidRPr="008641DB" w:rsidRDefault="363D47CE" w:rsidP="00F92860">
            <w:pPr>
              <w:jc w:val="center"/>
              <w:rPr>
                <w:lang w:val="nb-NO"/>
              </w:rPr>
            </w:pPr>
            <w:r w:rsidRPr="008641DB">
              <w:rPr>
                <w:lang w:val="nb-NO"/>
              </w:rPr>
              <w:t>55</w:t>
            </w:r>
          </w:p>
        </w:tc>
        <w:tc>
          <w:tcPr>
            <w:tcW w:w="2694" w:type="dxa"/>
          </w:tcPr>
          <w:p w14:paraId="39B9E850" w14:textId="63FC32F1" w:rsidR="363D47CE" w:rsidRPr="008641DB" w:rsidRDefault="363D47CE">
            <w:pPr>
              <w:rPr>
                <w:lang w:val="nb-NO"/>
              </w:rPr>
            </w:pPr>
          </w:p>
        </w:tc>
        <w:tc>
          <w:tcPr>
            <w:tcW w:w="2642" w:type="dxa"/>
          </w:tcPr>
          <w:p w14:paraId="0378FCCC" w14:textId="6446ACB8" w:rsidR="363D47CE" w:rsidRPr="008641DB" w:rsidRDefault="363D47CE">
            <w:pPr>
              <w:rPr>
                <w:lang w:val="nb-NO"/>
              </w:rPr>
            </w:pPr>
            <w:r w:rsidRPr="008641DB">
              <w:rPr>
                <w:lang w:val="nb-NO"/>
              </w:rPr>
              <w:t>0,082</w:t>
            </w:r>
          </w:p>
        </w:tc>
        <w:tc>
          <w:tcPr>
            <w:tcW w:w="2597" w:type="dxa"/>
          </w:tcPr>
          <w:p w14:paraId="43FEA16F" w14:textId="6551D06E" w:rsidR="363D47CE" w:rsidRPr="008641DB" w:rsidRDefault="363D47CE">
            <w:pPr>
              <w:rPr>
                <w:lang w:val="nb-NO"/>
              </w:rPr>
            </w:pPr>
            <w:r w:rsidRPr="008641DB">
              <w:rPr>
                <w:lang w:val="nb-NO"/>
              </w:rPr>
              <w:t>0,091</w:t>
            </w:r>
          </w:p>
        </w:tc>
      </w:tr>
      <w:tr w:rsidR="363D47CE" w:rsidRPr="008641DB" w14:paraId="3591A83D" w14:textId="77777777" w:rsidTr="00F92860">
        <w:trPr>
          <w:trHeight w:val="300"/>
        </w:trPr>
        <w:tc>
          <w:tcPr>
            <w:tcW w:w="1129" w:type="dxa"/>
          </w:tcPr>
          <w:p w14:paraId="3906FE4C" w14:textId="77777777" w:rsidR="363D47CE" w:rsidRPr="008641DB" w:rsidRDefault="363D47CE" w:rsidP="00F92860">
            <w:pPr>
              <w:jc w:val="center"/>
              <w:rPr>
                <w:lang w:val="nb-NO"/>
              </w:rPr>
            </w:pPr>
            <w:r w:rsidRPr="008641DB">
              <w:rPr>
                <w:lang w:val="nb-NO"/>
              </w:rPr>
              <w:t>60</w:t>
            </w:r>
          </w:p>
        </w:tc>
        <w:tc>
          <w:tcPr>
            <w:tcW w:w="2694" w:type="dxa"/>
          </w:tcPr>
          <w:p w14:paraId="4B84411D" w14:textId="3C1CDFF6" w:rsidR="363D47CE" w:rsidRPr="008641DB" w:rsidRDefault="363D47CE">
            <w:pPr>
              <w:rPr>
                <w:lang w:val="nb-NO"/>
              </w:rPr>
            </w:pPr>
          </w:p>
        </w:tc>
        <w:tc>
          <w:tcPr>
            <w:tcW w:w="2642" w:type="dxa"/>
          </w:tcPr>
          <w:p w14:paraId="542E2BB3" w14:textId="596845B6" w:rsidR="363D47CE" w:rsidRPr="008641DB" w:rsidRDefault="1975EEF3">
            <w:pPr>
              <w:rPr>
                <w:lang w:val="nb-NO"/>
              </w:rPr>
            </w:pPr>
            <w:r w:rsidRPr="008641DB">
              <w:rPr>
                <w:lang w:val="nb-NO"/>
              </w:rPr>
              <w:t>0,090</w:t>
            </w:r>
          </w:p>
        </w:tc>
        <w:tc>
          <w:tcPr>
            <w:tcW w:w="2597" w:type="dxa"/>
          </w:tcPr>
          <w:p w14:paraId="341F8865" w14:textId="0525715D" w:rsidR="363D47CE" w:rsidRPr="008641DB" w:rsidRDefault="363D47CE">
            <w:pPr>
              <w:rPr>
                <w:lang w:val="nb-NO"/>
              </w:rPr>
            </w:pPr>
            <w:r w:rsidRPr="008641DB">
              <w:rPr>
                <w:lang w:val="nb-NO"/>
              </w:rPr>
              <w:t>0,093</w:t>
            </w:r>
          </w:p>
        </w:tc>
      </w:tr>
    </w:tbl>
    <w:p w14:paraId="444860E9" w14:textId="34DDF28B" w:rsidR="363D47CE" w:rsidRDefault="363D47CE" w:rsidP="363D47CE">
      <w:pPr>
        <w:rPr>
          <w:lang w:val="nb-NO"/>
        </w:rPr>
      </w:pPr>
    </w:p>
    <w:p w14:paraId="41AE98C9" w14:textId="0525C437" w:rsidR="0024157B" w:rsidRDefault="0024157B" w:rsidP="363D47CE">
      <w:pPr>
        <w:rPr>
          <w:lang w:val="nb-NO"/>
        </w:rPr>
      </w:pPr>
      <w:r>
        <w:rPr>
          <w:noProof/>
          <w:lang w:val="nb-NO"/>
        </w:rPr>
        <w:lastRenderedPageBreak/>
        <w:drawing>
          <wp:inline distT="0" distB="0" distL="0" distR="0" wp14:anchorId="35D65BD8" wp14:editId="2A96FB08">
            <wp:extent cx="5519801" cy="3448050"/>
            <wp:effectExtent l="0" t="0" r="5080" b="0"/>
            <wp:docPr id="3" name="Picture 3" descr="Diagram med tittel &quot;Nedbrytning av bioplast&quot;. Enhetene er tid/min på x-aksen og absobans ved 425 nm på y aksen. Punktene fra tabell 1 er plottet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med tittel &quot;Nedbrytning av bioplast&quot;. Enhetene er tid/min på x-aksen og absobans ved 425 nm på y aksen. Punktene fra tabell 1 er plottet inn."/>
                    <pic:cNvPicPr/>
                  </pic:nvPicPr>
                  <pic:blipFill>
                    <a:blip r:embed="rId23">
                      <a:extLst>
                        <a:ext uri="{28A0092B-C50C-407E-A947-70E740481C1C}">
                          <a14:useLocalDpi xmlns:a14="http://schemas.microsoft.com/office/drawing/2010/main" val="0"/>
                        </a:ext>
                      </a:extLst>
                    </a:blip>
                    <a:stretch>
                      <a:fillRect/>
                    </a:stretch>
                  </pic:blipFill>
                  <pic:spPr>
                    <a:xfrm>
                      <a:off x="0" y="0"/>
                      <a:ext cx="5523380" cy="3450286"/>
                    </a:xfrm>
                    <a:prstGeom prst="rect">
                      <a:avLst/>
                    </a:prstGeom>
                  </pic:spPr>
                </pic:pic>
              </a:graphicData>
            </a:graphic>
          </wp:inline>
        </w:drawing>
      </w:r>
    </w:p>
    <w:p w14:paraId="34C117DA" w14:textId="75F4BFEA" w:rsidR="00EF234C" w:rsidRPr="008641DB" w:rsidRDefault="00EF234C" w:rsidP="00EF234C">
      <w:pPr>
        <w:pStyle w:val="Tablecaption"/>
        <w:rPr>
          <w:lang w:val="nb-NO"/>
        </w:rPr>
      </w:pPr>
      <w:r>
        <w:rPr>
          <w:lang w:val="nb-NO"/>
        </w:rPr>
        <w:t>Figur 3</w:t>
      </w:r>
      <w:r w:rsidRPr="008641DB">
        <w:rPr>
          <w:lang w:val="nb-NO"/>
        </w:rPr>
        <w:t>: Eksempelresultater fra del 1C, absorbans ved 425 nm, målt over tid for de tre ulike bioplastene.</w:t>
      </w:r>
    </w:p>
    <w:p w14:paraId="432C2B2F" w14:textId="2B726971" w:rsidR="00425ECC" w:rsidRPr="008641DB" w:rsidRDefault="00425ECC" w:rsidP="00B408F9">
      <w:pPr>
        <w:pStyle w:val="Overskrift4"/>
      </w:pPr>
      <w:r w:rsidRPr="008641DB">
        <w:t>Eksempl</w:t>
      </w:r>
      <w:r w:rsidR="0520CEFF" w:rsidRPr="008641DB">
        <w:t>er</w:t>
      </w:r>
      <w:r w:rsidRPr="008641DB">
        <w:t xml:space="preserve"> på svar på spørsmålene</w:t>
      </w:r>
    </w:p>
    <w:p w14:paraId="166E2F81" w14:textId="6B82D82A" w:rsidR="00425ECC" w:rsidRPr="008641DB" w:rsidRDefault="1525F8DE" w:rsidP="00425ECC">
      <w:pPr>
        <w:rPr>
          <w:lang w:val="nb-NO"/>
        </w:rPr>
      </w:pPr>
      <w:r w:rsidRPr="008641DB">
        <w:rPr>
          <w:lang w:val="nb-NO"/>
        </w:rPr>
        <w:t>D</w:t>
      </w:r>
      <w:r w:rsidR="0BBEC50C" w:rsidRPr="008641DB">
        <w:rPr>
          <w:lang w:val="nb-NO"/>
        </w:rPr>
        <w:t>el 1A:</w:t>
      </w:r>
    </w:p>
    <w:p w14:paraId="1C212A07" w14:textId="16FF65DF" w:rsidR="00425ECC" w:rsidRPr="008641DB" w:rsidRDefault="00425ECC" w:rsidP="00F92860">
      <w:pPr>
        <w:pStyle w:val="Listeavsnitt"/>
        <w:numPr>
          <w:ilvl w:val="0"/>
          <w:numId w:val="43"/>
        </w:numPr>
        <w:spacing w:before="100" w:beforeAutospacing="1" w:after="100" w:afterAutospacing="1"/>
        <w:ind w:left="357"/>
        <w:contextualSpacing w:val="0"/>
        <w:textAlignment w:val="auto"/>
        <w:rPr>
          <w:rStyle w:val="eop"/>
          <w:rFonts w:eastAsia="DotumChe" w:cs="Calibri"/>
          <w:lang w:val="nb-NO"/>
        </w:rPr>
      </w:pPr>
      <w:r w:rsidRPr="008641DB">
        <w:rPr>
          <w:rStyle w:val="eop"/>
          <w:rFonts w:eastAsia="DotumChe" w:cs="Calibri"/>
          <w:lang w:val="nb-NO"/>
        </w:rPr>
        <w:t>Observer prøvene og noter hvilke egenskaper bioplasten har etter tørking.</w:t>
      </w:r>
    </w:p>
    <w:p w14:paraId="5AFDC0B3" w14:textId="3F35552B" w:rsidR="00425ECC" w:rsidRPr="008641DB" w:rsidRDefault="77BCA412" w:rsidP="00F92860">
      <w:pPr>
        <w:spacing w:before="100" w:beforeAutospacing="1" w:after="100" w:afterAutospacing="1"/>
        <w:ind w:left="357"/>
        <w:textAlignment w:val="auto"/>
        <w:rPr>
          <w:rStyle w:val="eop"/>
          <w:i/>
          <w:iCs/>
          <w:lang w:val="nb-NO"/>
        </w:rPr>
      </w:pPr>
      <w:r w:rsidRPr="008641DB">
        <w:rPr>
          <w:rStyle w:val="eop"/>
          <w:i/>
          <w:iCs/>
          <w:lang w:val="nb-NO"/>
        </w:rPr>
        <w:t xml:space="preserve">Glyserol/sitronsyre: smidig som godteri, gul, nesten gjennomsiktig. </w:t>
      </w:r>
    </w:p>
    <w:p w14:paraId="194E079E" w14:textId="768174A8" w:rsidR="00425ECC" w:rsidRPr="008641DB" w:rsidRDefault="77BCA412" w:rsidP="00F92860">
      <w:pPr>
        <w:spacing w:before="100" w:beforeAutospacing="1" w:after="100" w:afterAutospacing="1"/>
        <w:ind w:left="357"/>
        <w:textAlignment w:val="auto"/>
        <w:rPr>
          <w:rStyle w:val="eop"/>
          <w:i/>
          <w:iCs/>
          <w:lang w:val="nb-NO"/>
        </w:rPr>
      </w:pPr>
      <w:r w:rsidRPr="008641DB">
        <w:rPr>
          <w:rStyle w:val="eop"/>
          <w:i/>
          <w:iCs/>
          <w:lang w:val="nb-NO"/>
        </w:rPr>
        <w:t xml:space="preserve">Tapiokastivelse/glyserol: gummiaktig, gul, delvis gjennomsiktig. </w:t>
      </w:r>
    </w:p>
    <w:p w14:paraId="3F5610EE" w14:textId="7B428951" w:rsidR="00425ECC" w:rsidRPr="008641DB" w:rsidRDefault="00425ECC" w:rsidP="00F92860">
      <w:pPr>
        <w:spacing w:before="100" w:beforeAutospacing="1" w:after="100" w:afterAutospacing="1"/>
        <w:ind w:left="357"/>
        <w:textAlignment w:val="auto"/>
        <w:rPr>
          <w:rStyle w:val="eop"/>
          <w:i/>
          <w:iCs/>
          <w:lang w:val="nb-NO"/>
        </w:rPr>
      </w:pPr>
      <w:r w:rsidRPr="008641DB">
        <w:rPr>
          <w:rStyle w:val="eop"/>
          <w:i/>
          <w:iCs/>
          <w:lang w:val="nb-NO"/>
        </w:rPr>
        <w:t>Tapiokastivelse/sitronsyre: sprø, gul, delvis gjennomsiktig.</w:t>
      </w:r>
    </w:p>
    <w:p w14:paraId="414D12A4" w14:textId="0B73C552" w:rsidR="00425ECC" w:rsidRPr="008641DB" w:rsidRDefault="0BBEC50C" w:rsidP="00F92860">
      <w:pPr>
        <w:pStyle w:val="Listeavsnitt"/>
        <w:numPr>
          <w:ilvl w:val="0"/>
          <w:numId w:val="43"/>
        </w:numPr>
        <w:spacing w:before="100" w:beforeAutospacing="1"/>
        <w:ind w:left="351" w:hanging="357"/>
        <w:contextualSpacing w:val="0"/>
        <w:rPr>
          <w:rStyle w:val="eop"/>
          <w:rFonts w:eastAsia="DotumChe" w:cs="Calibri"/>
          <w:i/>
          <w:iCs/>
          <w:lang w:val="nb-NO"/>
        </w:rPr>
      </w:pPr>
      <w:r w:rsidRPr="008641DB">
        <w:rPr>
          <w:rStyle w:val="eop"/>
          <w:rFonts w:eastAsia="DotumChe" w:cs="Calibri"/>
          <w:lang w:val="nb-NO"/>
        </w:rPr>
        <w:t xml:space="preserve">Er det store forskjeller mellom prøvene? </w:t>
      </w:r>
      <w:r w:rsidR="22405964" w:rsidRPr="008641DB">
        <w:rPr>
          <w:rStyle w:val="eop"/>
          <w:rFonts w:eastAsia="DotumChe" w:cs="Calibri"/>
          <w:i/>
          <w:iCs/>
          <w:lang w:val="nb-NO"/>
        </w:rPr>
        <w:t xml:space="preserve">Elevene beskriver sine </w:t>
      </w:r>
      <w:r w:rsidRPr="008641DB">
        <w:rPr>
          <w:rStyle w:val="eop"/>
          <w:i/>
          <w:iCs/>
          <w:lang w:val="nb-NO"/>
        </w:rPr>
        <w:t>observasjoner</w:t>
      </w:r>
      <w:r w:rsidR="40863E76" w:rsidRPr="008641DB">
        <w:rPr>
          <w:rStyle w:val="eop"/>
          <w:i/>
          <w:iCs/>
          <w:lang w:val="nb-NO"/>
        </w:rPr>
        <w:t>.</w:t>
      </w:r>
      <w:r w:rsidRPr="008641DB">
        <w:rPr>
          <w:rStyle w:val="eop"/>
          <w:i/>
          <w:iCs/>
          <w:lang w:val="nb-NO"/>
        </w:rPr>
        <w:t xml:space="preserve"> </w:t>
      </w:r>
    </w:p>
    <w:p w14:paraId="3F4D4E84" w14:textId="45DC21B4" w:rsidR="00425ECC" w:rsidRPr="008641DB" w:rsidRDefault="0BBEC50C" w:rsidP="00F92860">
      <w:pPr>
        <w:pStyle w:val="Listeavsnitt"/>
        <w:numPr>
          <w:ilvl w:val="0"/>
          <w:numId w:val="43"/>
        </w:numPr>
        <w:spacing w:before="100" w:beforeAutospacing="1"/>
        <w:ind w:left="351" w:hanging="357"/>
        <w:contextualSpacing w:val="0"/>
        <w:rPr>
          <w:rStyle w:val="eop"/>
          <w:i/>
          <w:iCs/>
          <w:lang w:val="nb-NO"/>
        </w:rPr>
      </w:pPr>
      <w:r w:rsidRPr="008641DB">
        <w:rPr>
          <w:rStyle w:val="eop"/>
          <w:lang w:val="nb-NO"/>
        </w:rPr>
        <w:t>Ranger prøvene etter hvor raskt du tror de kan brytes ned. Forklar resonnementet ditt</w:t>
      </w:r>
      <w:r w:rsidRPr="008641DB">
        <w:rPr>
          <w:lang w:val="nb-NO"/>
        </w:rPr>
        <w:t xml:space="preserve">. </w:t>
      </w:r>
      <w:r w:rsidR="7646B474" w:rsidRPr="008641DB">
        <w:rPr>
          <w:rStyle w:val="eop"/>
          <w:i/>
          <w:iCs/>
          <w:lang w:val="nb-NO"/>
        </w:rPr>
        <w:t xml:space="preserve">Generelt sett vil materialer som er mer biologisk nedbrytbare brytes ned raskere enn materialer som er mindre nedbrytbare. </w:t>
      </w:r>
      <w:r w:rsidRPr="008641DB">
        <w:rPr>
          <w:rStyle w:val="eop"/>
          <w:i/>
          <w:iCs/>
          <w:lang w:val="nb-NO"/>
        </w:rPr>
        <w:t>1) Stivelse/glyserol 2) Stivelse/sitronsyre 3) Glyserol/sitronsyre</w:t>
      </w:r>
    </w:p>
    <w:p w14:paraId="27FD7801" w14:textId="5A464CBF" w:rsidR="00425ECC" w:rsidRPr="008641DB" w:rsidRDefault="62C1E058" w:rsidP="00F92860">
      <w:pPr>
        <w:pStyle w:val="VSSubHead1stCharChar"/>
        <w:keepNext/>
        <w:keepLines/>
        <w:spacing w:before="240" w:line="240" w:lineRule="auto"/>
        <w:ind w:left="0" w:firstLine="0"/>
        <w:jc w:val="both"/>
        <w:rPr>
          <w:rFonts w:ascii="Verdana Pro Cond Light" w:hAnsi="Verdana Pro Cond Light"/>
          <w:b w:val="0"/>
          <w:lang w:val="nb-NO"/>
        </w:rPr>
      </w:pPr>
      <w:r w:rsidRPr="008641DB">
        <w:rPr>
          <w:rFonts w:ascii="Verdana Pro Cond Light" w:hAnsi="Verdana Pro Cond Light"/>
          <w:b w:val="0"/>
          <w:lang w:val="nb-NO"/>
        </w:rPr>
        <w:t>D</w:t>
      </w:r>
      <w:r w:rsidR="00425ECC" w:rsidRPr="008641DB">
        <w:rPr>
          <w:rFonts w:ascii="Verdana Pro Cond Light" w:hAnsi="Verdana Pro Cond Light"/>
          <w:b w:val="0"/>
          <w:lang w:val="nb-NO"/>
        </w:rPr>
        <w:t>el 1B og 1C:</w:t>
      </w:r>
    </w:p>
    <w:p w14:paraId="41F1736A" w14:textId="5EA54140" w:rsidR="00425ECC" w:rsidRPr="008641DB" w:rsidRDefault="0BBEC50C" w:rsidP="00F92860">
      <w:pPr>
        <w:pStyle w:val="Listeavsnitt"/>
        <w:numPr>
          <w:ilvl w:val="0"/>
          <w:numId w:val="46"/>
        </w:numPr>
        <w:spacing w:before="0"/>
        <w:ind w:left="357" w:hanging="357"/>
        <w:contextualSpacing w:val="0"/>
        <w:textAlignment w:val="auto"/>
        <w:rPr>
          <w:rStyle w:val="eop"/>
          <w:rFonts w:eastAsia="DotumChe" w:cs="Calibri"/>
          <w:lang w:val="nb-NO"/>
        </w:rPr>
      </w:pPr>
      <w:r w:rsidRPr="008641DB">
        <w:rPr>
          <w:rStyle w:val="eop"/>
          <w:rFonts w:eastAsia="DotumChe" w:cs="Calibri"/>
          <w:lang w:val="nb-NO"/>
        </w:rPr>
        <w:t xml:space="preserve">Sammenlign nedbrytningen av bioplastprøvene med PET-plastprøven du tok med hjemmefra. </w:t>
      </w:r>
      <w:r w:rsidRPr="008641DB">
        <w:rPr>
          <w:rStyle w:val="eop"/>
          <w:rFonts w:eastAsia="DotumChe" w:cs="Calibri"/>
          <w:i/>
          <w:iCs/>
          <w:lang w:val="nb-NO"/>
        </w:rPr>
        <w:t>PET brytes ikke ned.</w:t>
      </w:r>
    </w:p>
    <w:p w14:paraId="71A39826" w14:textId="7BF419E0" w:rsidR="00425ECC" w:rsidRPr="008641DB" w:rsidRDefault="03FA1EDF" w:rsidP="00F92860">
      <w:pPr>
        <w:pStyle w:val="Listeavsnitt"/>
        <w:numPr>
          <w:ilvl w:val="0"/>
          <w:numId w:val="46"/>
        </w:numPr>
        <w:spacing w:before="0"/>
        <w:ind w:left="357" w:hanging="357"/>
        <w:contextualSpacing w:val="0"/>
        <w:textAlignment w:val="auto"/>
        <w:rPr>
          <w:i/>
          <w:iCs/>
          <w:lang w:val="nb-NO"/>
        </w:rPr>
      </w:pPr>
      <w:r w:rsidRPr="008641DB">
        <w:rPr>
          <w:rStyle w:val="eop"/>
          <w:lang w:val="nb-NO"/>
        </w:rPr>
        <w:t xml:space="preserve">Hvorfor blir det tilsatt fargeløsning? </w:t>
      </w:r>
      <w:r w:rsidR="570FE4F6" w:rsidRPr="008641DB">
        <w:rPr>
          <w:i/>
          <w:iCs/>
          <w:lang w:val="nb-NO"/>
        </w:rPr>
        <w:t xml:space="preserve">For å kunne følge nedbrytningsprosessen i del 1C. Matfargen vil migrere fra den nedbrytbare plasten og løses opp i </w:t>
      </w:r>
      <w:r w:rsidR="008310A5" w:rsidRPr="008641DB">
        <w:rPr>
          <w:i/>
          <w:iCs/>
          <w:lang w:val="nb-NO"/>
        </w:rPr>
        <w:t>kyvettene</w:t>
      </w:r>
      <w:r w:rsidR="570FE4F6" w:rsidRPr="008641DB">
        <w:rPr>
          <w:i/>
          <w:iCs/>
          <w:lang w:val="nb-NO"/>
        </w:rPr>
        <w:t xml:space="preserve"> og endre absorbansen ved </w:t>
      </w:r>
      <w:r w:rsidR="570FE4F6" w:rsidRPr="008641DB">
        <w:rPr>
          <w:i/>
          <w:iCs/>
          <w:highlight w:val="yellow"/>
          <w:lang w:val="nb-NO"/>
        </w:rPr>
        <w:t></w:t>
      </w:r>
      <w:r w:rsidR="570FE4F6" w:rsidRPr="008641DB">
        <w:rPr>
          <w:i/>
          <w:iCs/>
          <w:lang w:val="nb-NO"/>
        </w:rPr>
        <w:t xml:space="preserve"> = 425 nm.</w:t>
      </w:r>
      <w:r w:rsidR="570FE4F6" w:rsidRPr="008641DB">
        <w:rPr>
          <w:rStyle w:val="eop"/>
          <w:rFonts w:eastAsia="DotumChe" w:cs="Calibri"/>
          <w:lang w:val="nb-NO"/>
        </w:rPr>
        <w:t xml:space="preserve"> </w:t>
      </w:r>
    </w:p>
    <w:p w14:paraId="66E5740F" w14:textId="06C5498F" w:rsidR="00425ECC" w:rsidRPr="008641DB" w:rsidRDefault="6E8BEA78" w:rsidP="00F92860">
      <w:pPr>
        <w:pStyle w:val="Listeavsnitt"/>
        <w:numPr>
          <w:ilvl w:val="0"/>
          <w:numId w:val="46"/>
        </w:numPr>
        <w:spacing w:before="0"/>
        <w:ind w:left="357" w:hanging="357"/>
        <w:contextualSpacing w:val="0"/>
        <w:textAlignment w:val="auto"/>
        <w:rPr>
          <w:rStyle w:val="eop"/>
          <w:rFonts w:eastAsia="DotumChe" w:cs="Calibri"/>
          <w:i/>
          <w:iCs/>
          <w:lang w:val="nb-NO"/>
        </w:rPr>
      </w:pPr>
      <w:r w:rsidRPr="008641DB">
        <w:rPr>
          <w:rStyle w:val="eop"/>
          <w:rFonts w:eastAsia="DotumChe" w:cs="Calibri"/>
          <w:lang w:val="nb-NO"/>
        </w:rPr>
        <w:lastRenderedPageBreak/>
        <w:t>I del 1A</w:t>
      </w:r>
      <w:r w:rsidR="0BBEC50C" w:rsidRPr="008641DB">
        <w:rPr>
          <w:rStyle w:val="eop"/>
          <w:rFonts w:eastAsia="DotumChe" w:cs="Calibri"/>
          <w:lang w:val="nb-NO"/>
        </w:rPr>
        <w:t xml:space="preserve"> rangerte du bioplastprøvene etter hvor raskt du trodde de ville brytes ned. </w:t>
      </w:r>
      <w:r w:rsidR="171AFDDD" w:rsidRPr="008641DB">
        <w:rPr>
          <w:rStyle w:val="eop"/>
          <w:lang w:val="nb-NO"/>
        </w:rPr>
        <w:t xml:space="preserve">Stemmer resultatene dine overens med </w:t>
      </w:r>
      <w:r w:rsidR="62283C03" w:rsidRPr="008641DB">
        <w:rPr>
          <w:rStyle w:val="eop"/>
          <w:lang w:val="nb-NO"/>
        </w:rPr>
        <w:t>rangeringen</w:t>
      </w:r>
      <w:r w:rsidR="171AFDDD" w:rsidRPr="008641DB">
        <w:rPr>
          <w:rStyle w:val="eop"/>
          <w:lang w:val="nb-NO"/>
        </w:rPr>
        <w:t xml:space="preserve"> din? Forklar.</w:t>
      </w:r>
      <w:r w:rsidR="0BBEC50C" w:rsidRPr="008641DB">
        <w:rPr>
          <w:rStyle w:val="eop"/>
          <w:rFonts w:eastAsia="DotumChe" w:cs="Calibri"/>
          <w:lang w:val="nb-NO"/>
        </w:rPr>
        <w:t xml:space="preserve"> </w:t>
      </w:r>
      <w:r w:rsidR="5616A1E9" w:rsidRPr="008641DB">
        <w:rPr>
          <w:rStyle w:val="eop"/>
          <w:rFonts w:eastAsia="DotumChe" w:cs="Calibri"/>
          <w:i/>
          <w:iCs/>
          <w:lang w:val="nb-NO"/>
        </w:rPr>
        <w:t xml:space="preserve">Svaret her </w:t>
      </w:r>
      <w:r w:rsidR="2B5E8687" w:rsidRPr="008641DB">
        <w:rPr>
          <w:rStyle w:val="eop"/>
          <w:rFonts w:eastAsia="DotumChe" w:cs="Calibri"/>
          <w:i/>
          <w:iCs/>
          <w:lang w:val="nb-NO"/>
        </w:rPr>
        <w:t>a</w:t>
      </w:r>
      <w:r w:rsidR="0BBEC50C" w:rsidRPr="008641DB">
        <w:rPr>
          <w:rStyle w:val="eop"/>
          <w:rFonts w:eastAsia="DotumChe" w:cs="Calibri"/>
          <w:i/>
          <w:iCs/>
          <w:lang w:val="nb-NO"/>
        </w:rPr>
        <w:t>vhenger av hvordan elevene svarte på spørsmålet i del 1.</w:t>
      </w:r>
    </w:p>
    <w:p w14:paraId="0BA25964" w14:textId="213F6600" w:rsidR="00425ECC" w:rsidRPr="008641DB" w:rsidRDefault="7AA2D607" w:rsidP="00F92860">
      <w:pPr>
        <w:pStyle w:val="Listeavsnitt"/>
        <w:numPr>
          <w:ilvl w:val="0"/>
          <w:numId w:val="46"/>
        </w:numPr>
        <w:spacing w:before="0"/>
        <w:ind w:left="357" w:hanging="357"/>
        <w:contextualSpacing w:val="0"/>
        <w:textAlignment w:val="auto"/>
        <w:rPr>
          <w:rStyle w:val="eop"/>
          <w:rFonts w:eastAsia="DotumChe" w:cs="Calibri"/>
          <w:lang w:val="nb-NO"/>
        </w:rPr>
      </w:pPr>
      <w:r w:rsidRPr="008641DB">
        <w:rPr>
          <w:rStyle w:val="eop"/>
          <w:lang w:val="nb-NO"/>
        </w:rPr>
        <w:t xml:space="preserve">Hvorfor kan vi beskrive plasten vi laget i dette eksperimentet som </w:t>
      </w:r>
      <w:r w:rsidR="00F92860">
        <w:rPr>
          <w:rStyle w:val="eop"/>
          <w:lang w:val="nb-NO"/>
        </w:rPr>
        <w:t>«</w:t>
      </w:r>
      <w:r w:rsidRPr="008641DB">
        <w:rPr>
          <w:rStyle w:val="eop"/>
          <w:lang w:val="nb-NO"/>
        </w:rPr>
        <w:t>grønnere</w:t>
      </w:r>
      <w:r w:rsidR="00F92860">
        <w:rPr>
          <w:rStyle w:val="eop"/>
          <w:lang w:val="nb-NO"/>
        </w:rPr>
        <w:t>»</w:t>
      </w:r>
      <w:r w:rsidRPr="008641DB">
        <w:rPr>
          <w:rStyle w:val="eop"/>
          <w:lang w:val="nb-NO"/>
        </w:rPr>
        <w:t xml:space="preserve"> enn vanlige plast (for eksempel PET)? </w:t>
      </w:r>
      <w:r w:rsidR="79AE3318" w:rsidRPr="008641DB">
        <w:rPr>
          <w:rStyle w:val="eop"/>
          <w:rFonts w:eastAsia="DotumChe" w:cs="Calibri"/>
          <w:i/>
          <w:iCs/>
          <w:lang w:val="nb-NO"/>
        </w:rPr>
        <w:t>Plastene</w:t>
      </w:r>
      <w:r w:rsidR="0D6A473C" w:rsidRPr="008641DB">
        <w:rPr>
          <w:rStyle w:val="eop"/>
          <w:rFonts w:eastAsia="DotumChe" w:cs="Calibri"/>
          <w:i/>
          <w:iCs/>
          <w:lang w:val="nb-NO"/>
        </w:rPr>
        <w:t xml:space="preserve"> vi har laget her er laget fra f</w:t>
      </w:r>
      <w:r w:rsidR="0BBEC50C" w:rsidRPr="008641DB">
        <w:rPr>
          <w:rStyle w:val="eop"/>
          <w:rFonts w:eastAsia="DotumChe" w:cs="Calibri"/>
          <w:i/>
          <w:iCs/>
          <w:lang w:val="nb-NO"/>
        </w:rPr>
        <w:t>ornybare rå</w:t>
      </w:r>
      <w:r w:rsidR="10F2608A" w:rsidRPr="008641DB">
        <w:rPr>
          <w:rStyle w:val="eop"/>
          <w:rFonts w:eastAsia="DotumChe" w:cs="Calibri"/>
          <w:i/>
          <w:iCs/>
          <w:lang w:val="nb-NO"/>
        </w:rPr>
        <w:t>materialer</w:t>
      </w:r>
      <w:r w:rsidR="2447BB86" w:rsidRPr="008641DB">
        <w:rPr>
          <w:rStyle w:val="eop"/>
          <w:rFonts w:eastAsia="DotumChe" w:cs="Calibri"/>
          <w:i/>
          <w:iCs/>
          <w:lang w:val="nb-NO"/>
        </w:rPr>
        <w:t>.</w:t>
      </w:r>
      <w:r w:rsidR="0BBEC50C" w:rsidRPr="008641DB">
        <w:rPr>
          <w:rStyle w:val="eop"/>
          <w:rFonts w:eastAsia="DotumChe" w:cs="Calibri"/>
          <w:i/>
          <w:iCs/>
          <w:lang w:val="nb-NO"/>
        </w:rPr>
        <w:t xml:space="preserve"> </w:t>
      </w:r>
      <w:r w:rsidR="0C652802" w:rsidRPr="008641DB">
        <w:rPr>
          <w:rStyle w:val="eop"/>
          <w:rFonts w:eastAsia="DotumChe" w:cs="Calibri"/>
          <w:i/>
          <w:iCs/>
          <w:lang w:val="nb-NO"/>
        </w:rPr>
        <w:t>Plastene blir også brutt ned raskere enn</w:t>
      </w:r>
      <w:r w:rsidR="5105E21C" w:rsidRPr="008641DB">
        <w:rPr>
          <w:rStyle w:val="eop"/>
          <w:rFonts w:eastAsia="DotumChe" w:cs="Calibri"/>
          <w:i/>
          <w:iCs/>
          <w:lang w:val="nb-NO"/>
        </w:rPr>
        <w:t xml:space="preserve"> </w:t>
      </w:r>
      <w:r w:rsidR="0BBEC50C" w:rsidRPr="008641DB">
        <w:rPr>
          <w:rStyle w:val="eop"/>
          <w:rFonts w:eastAsia="DotumChe" w:cs="Calibri"/>
          <w:i/>
          <w:iCs/>
          <w:lang w:val="nb-NO"/>
        </w:rPr>
        <w:t>PET-plasten.</w:t>
      </w:r>
    </w:p>
    <w:p w14:paraId="6E4C010E" w14:textId="40318ACE" w:rsidR="00425ECC" w:rsidRPr="008641DB" w:rsidRDefault="12D2AF99" w:rsidP="00F92860">
      <w:pPr>
        <w:pStyle w:val="Listeavsnitt"/>
        <w:numPr>
          <w:ilvl w:val="0"/>
          <w:numId w:val="46"/>
        </w:numPr>
        <w:spacing w:before="0"/>
        <w:ind w:left="357" w:hanging="357"/>
        <w:contextualSpacing w:val="0"/>
        <w:textAlignment w:val="auto"/>
        <w:rPr>
          <w:rStyle w:val="eop"/>
          <w:rFonts w:eastAsia="DotumChe" w:cs="Calibri"/>
          <w:i/>
          <w:iCs/>
          <w:lang w:val="nb-NO"/>
        </w:rPr>
      </w:pPr>
      <w:r w:rsidRPr="008641DB">
        <w:rPr>
          <w:rStyle w:val="eop"/>
          <w:lang w:val="nb-NO"/>
        </w:rPr>
        <w:t>Diskuter bruksområder der biologisk nedbrytbar plast kan erstatte ikke-nedbrytbar plast</w:t>
      </w:r>
      <w:r w:rsidR="0BBEC50C" w:rsidRPr="008641DB">
        <w:rPr>
          <w:rStyle w:val="eop"/>
          <w:rFonts w:eastAsia="DotumChe" w:cs="Calibri"/>
          <w:lang w:val="nb-NO"/>
        </w:rPr>
        <w:t xml:space="preserve">. </w:t>
      </w:r>
      <w:r w:rsidR="0BBEC50C" w:rsidRPr="008641DB">
        <w:rPr>
          <w:rStyle w:val="eop"/>
          <w:rFonts w:eastAsia="DotumChe" w:cs="Calibri"/>
          <w:i/>
          <w:iCs/>
          <w:lang w:val="nb-NO"/>
        </w:rPr>
        <w:t>Eksempler: sugerør, engangsbestikk, flasker og lokk.</w:t>
      </w:r>
    </w:p>
    <w:p w14:paraId="368E68C0" w14:textId="45D3EA5A" w:rsidR="002D6C34" w:rsidRPr="008641DB" w:rsidRDefault="002D6C34" w:rsidP="00B408F9">
      <w:pPr>
        <w:pStyle w:val="Overskrift3"/>
      </w:pPr>
      <w:bookmarkStart w:id="25" w:name="_Toc1899024059"/>
      <w:bookmarkStart w:id="26" w:name="_Toc133584943"/>
      <w:bookmarkEnd w:id="24"/>
      <w:r w:rsidRPr="008641DB">
        <w:t>K</w:t>
      </w:r>
      <w:r w:rsidR="4DE136C7" w:rsidRPr="008641DB">
        <w:t>onkluson (eksempel)</w:t>
      </w:r>
      <w:bookmarkEnd w:id="25"/>
      <w:bookmarkEnd w:id="26"/>
    </w:p>
    <w:p w14:paraId="208E1C1C" w14:textId="67F8676A" w:rsidR="002D6C34" w:rsidRPr="008641DB" w:rsidRDefault="002D6C34" w:rsidP="002D6C34">
      <w:pPr>
        <w:rPr>
          <w:lang w:val="nb-NO"/>
        </w:rPr>
        <w:sectPr w:rsidR="002D6C34" w:rsidRPr="008641DB" w:rsidSect="00315E8A">
          <w:footerReference w:type="default" r:id="rId24"/>
          <w:pgSz w:w="11906" w:h="16838"/>
          <w:pgMar w:top="1701" w:right="1417" w:bottom="1417" w:left="1417" w:header="568" w:footer="708" w:gutter="0"/>
          <w:cols w:space="708"/>
          <w:docGrid w:linePitch="360"/>
        </w:sectPr>
      </w:pPr>
      <w:r w:rsidRPr="008641DB">
        <w:rPr>
          <w:lang w:val="nb-NO"/>
        </w:rPr>
        <w:t>Her oppsummerer eleven resultatene presentert i Resultater og diskusjon.</w:t>
      </w:r>
    </w:p>
    <w:p w14:paraId="0CBCB04A" w14:textId="10581D84" w:rsidR="00BE1DCC" w:rsidRPr="008641DB" w:rsidRDefault="5A78707A" w:rsidP="3219D19F">
      <w:pPr>
        <w:pStyle w:val="Overskrift1"/>
        <w:pBdr>
          <w:bottom w:val="single" w:sz="24" w:space="1" w:color="357B73"/>
        </w:pBdr>
        <w:rPr>
          <w:b w:val="0"/>
          <w:bCs w:val="0"/>
          <w:caps/>
          <w:lang w:val="nb-NO"/>
        </w:rPr>
      </w:pPr>
      <w:bookmarkStart w:id="27" w:name="_Toc127264941"/>
      <w:bookmarkStart w:id="28" w:name="_Toc126841479"/>
      <w:bookmarkStart w:id="29" w:name="_Toc1104499280"/>
      <w:bookmarkStart w:id="30" w:name="_Toc2012586098"/>
      <w:bookmarkStart w:id="31" w:name="_Toc133584944"/>
      <w:bookmarkStart w:id="32" w:name="_Hlk111729573"/>
      <w:r w:rsidRPr="008641DB">
        <w:rPr>
          <w:b w:val="0"/>
          <w:bCs w:val="0"/>
          <w:caps/>
          <w:lang w:val="nb-NO"/>
        </w:rPr>
        <w:lastRenderedPageBreak/>
        <w:t xml:space="preserve">Lærerveiledning </w:t>
      </w:r>
      <w:r w:rsidR="00BE1DCC" w:rsidRPr="008641DB">
        <w:rPr>
          <w:b w:val="0"/>
          <w:bCs w:val="0"/>
          <w:caps/>
          <w:lang w:val="nb-NO"/>
        </w:rPr>
        <w:t xml:space="preserve">– </w:t>
      </w:r>
      <w:r w:rsidR="33D6196F" w:rsidRPr="008641DB">
        <w:rPr>
          <w:b w:val="0"/>
          <w:bCs w:val="0"/>
          <w:caps/>
          <w:lang w:val="nb-NO"/>
        </w:rPr>
        <w:t xml:space="preserve">del </w:t>
      </w:r>
      <w:r w:rsidR="00BE1DCC" w:rsidRPr="008641DB">
        <w:rPr>
          <w:b w:val="0"/>
          <w:bCs w:val="0"/>
          <w:caps/>
          <w:lang w:val="nb-NO"/>
        </w:rPr>
        <w:t>2</w:t>
      </w:r>
      <w:bookmarkEnd w:id="27"/>
      <w:bookmarkEnd w:id="28"/>
      <w:bookmarkEnd w:id="29"/>
      <w:bookmarkEnd w:id="30"/>
      <w:bookmarkEnd w:id="31"/>
    </w:p>
    <w:p w14:paraId="2B04E3B7" w14:textId="18B98D73" w:rsidR="0A419FB4" w:rsidRPr="008641DB" w:rsidRDefault="0A419FB4" w:rsidP="00B408F9">
      <w:pPr>
        <w:pStyle w:val="Overskrift2"/>
        <w:rPr>
          <w:rFonts w:eastAsia="Verdana Pro Cond Light" w:cs="Verdana Pro Cond Light"/>
          <w:lang w:val="nb-NO"/>
        </w:rPr>
      </w:pPr>
      <w:r w:rsidRPr="008641DB">
        <w:rPr>
          <w:lang w:val="nb-NO"/>
        </w:rPr>
        <w:t>Vurdering av eksperimentelt arbeid ved å lage en grønn stjerne</w:t>
      </w:r>
    </w:p>
    <w:p w14:paraId="5C8A429E" w14:textId="76B81386" w:rsidR="3219D19F" w:rsidRPr="008641DB" w:rsidRDefault="4C8B75B0" w:rsidP="3219D19F">
      <w:pPr>
        <w:pStyle w:val="Tablecaption"/>
        <w:rPr>
          <w:lang w:val="nb-NO"/>
        </w:rPr>
      </w:pPr>
      <w:r w:rsidRPr="008641DB">
        <w:rPr>
          <w:lang w:val="nb-NO"/>
        </w:rPr>
        <w:t>Tabell 1: Stoffer som ble brukt og dannet i eksperimentet (del 1 og del 2)</w:t>
      </w:r>
    </w:p>
    <w:tbl>
      <w:tblPr>
        <w:tblStyle w:val="Tabellrutenett"/>
        <w:tblW w:w="9067" w:type="dxa"/>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445"/>
        <w:gridCol w:w="2653"/>
        <w:gridCol w:w="1275"/>
        <w:gridCol w:w="1414"/>
        <w:gridCol w:w="172"/>
        <w:gridCol w:w="1099"/>
        <w:gridCol w:w="9"/>
      </w:tblGrid>
      <w:tr w:rsidR="007F37B7" w:rsidRPr="008641DB" w14:paraId="1D15A84B" w14:textId="77777777" w:rsidTr="00F92860">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445" w:type="dxa"/>
            <w:vMerge w:val="restart"/>
            <w:tcBorders>
              <w:top w:val="nil"/>
              <w:left w:val="nil"/>
              <w:bottom w:val="nil"/>
              <w:right w:val="single" w:sz="4" w:space="0" w:color="auto"/>
            </w:tcBorders>
            <w:shd w:val="clear" w:color="auto" w:fill="auto"/>
          </w:tcPr>
          <w:p w14:paraId="7F1E90BE" w14:textId="77777777" w:rsidR="007F37B7" w:rsidRPr="008641DB" w:rsidRDefault="007F37B7" w:rsidP="003E3F47">
            <w:pPr>
              <w:pStyle w:val="paragraph"/>
              <w:spacing w:before="0" w:beforeAutospacing="0" w:after="0" w:afterAutospacing="0"/>
              <w:rPr>
                <w:lang w:val="nb-NO"/>
              </w:rPr>
            </w:pPr>
          </w:p>
        </w:tc>
        <w:tc>
          <w:tcPr>
            <w:tcW w:w="2653"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2A3D79C" w14:textId="21AF525D" w:rsidR="007F37B7" w:rsidRPr="008641DB" w:rsidRDefault="2AEF2D1B" w:rsidP="6B85E6D3">
            <w:pPr>
              <w:pStyle w:val="paragraph"/>
              <w:spacing w:before="0" w:beforeAutospacing="0" w:after="0" w:afterAutospacing="0"/>
              <w:jc w:val="center"/>
              <w:rPr>
                <w:lang w:val="nb-NO"/>
              </w:rPr>
            </w:pPr>
            <w:r w:rsidRPr="008641DB">
              <w:rPr>
                <w:rFonts w:eastAsia="Verdana Pro Cond Light" w:cs="Verdana Pro Cond Light"/>
                <w:bCs/>
                <w:lang w:val="nb-NO"/>
              </w:rPr>
              <w:t>Kode for faresetning</w:t>
            </w:r>
          </w:p>
        </w:tc>
        <w:tc>
          <w:tcPr>
            <w:tcW w:w="396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936EFC" w14:textId="2FACCFC0" w:rsidR="007F37B7" w:rsidRPr="008641DB" w:rsidRDefault="051BC3F6" w:rsidP="3219D19F">
            <w:pPr>
              <w:pStyle w:val="paragraph"/>
              <w:spacing w:before="0" w:beforeAutospacing="0" w:after="0" w:afterAutospacing="0"/>
              <w:jc w:val="center"/>
              <w:rPr>
                <w:lang w:val="nb-NO"/>
              </w:rPr>
            </w:pPr>
            <w:r w:rsidRPr="008641DB">
              <w:rPr>
                <w:rFonts w:eastAsia="Verdana Pro Cond Light" w:cs="Verdana Pro Cond Light"/>
                <w:bCs/>
                <w:lang w:val="nb-NO"/>
              </w:rPr>
              <w:t>Skår (S) for farer*</w:t>
            </w:r>
          </w:p>
        </w:tc>
      </w:tr>
      <w:tr w:rsidR="007F37B7" w:rsidRPr="008641DB" w14:paraId="3587CDD2" w14:textId="77777777" w:rsidTr="00F92860">
        <w:trPr>
          <w:gridAfter w:val="1"/>
          <w:wAfter w:w="9" w:type="dxa"/>
          <w:trHeight w:val="184"/>
        </w:trPr>
        <w:tc>
          <w:tcPr>
            <w:tcW w:w="2445" w:type="dxa"/>
            <w:vMerge/>
            <w:tcBorders>
              <w:top w:val="nil"/>
              <w:left w:val="nil"/>
              <w:bottom w:val="nil"/>
              <w:right w:val="single" w:sz="4" w:space="0" w:color="auto"/>
            </w:tcBorders>
          </w:tcPr>
          <w:p w14:paraId="62E60AB4" w14:textId="77777777" w:rsidR="007F37B7" w:rsidRPr="008641DB" w:rsidRDefault="007F37B7" w:rsidP="003E3F47">
            <w:pPr>
              <w:pStyle w:val="paragraph"/>
              <w:spacing w:before="0" w:beforeAutospacing="0" w:after="0" w:afterAutospacing="0"/>
              <w:rPr>
                <w:lang w:val="nb-NO"/>
              </w:rPr>
            </w:pPr>
          </w:p>
        </w:tc>
        <w:tc>
          <w:tcPr>
            <w:tcW w:w="2653" w:type="dxa"/>
            <w:vMerge/>
            <w:tcBorders>
              <w:top w:val="single" w:sz="4" w:space="0" w:color="auto"/>
              <w:left w:val="single" w:sz="4" w:space="0" w:color="auto"/>
              <w:bottom w:val="single" w:sz="4" w:space="0" w:color="auto"/>
            </w:tcBorders>
            <w:vAlign w:val="center"/>
          </w:tcPr>
          <w:p w14:paraId="2E3583D8" w14:textId="77777777" w:rsidR="007F37B7" w:rsidRPr="008641DB" w:rsidRDefault="007F37B7" w:rsidP="003E3F47">
            <w:pPr>
              <w:pStyle w:val="paragraph"/>
              <w:spacing w:before="0" w:beforeAutospacing="0" w:after="0" w:afterAutospacing="0"/>
              <w:jc w:val="center"/>
              <w:rPr>
                <w:b/>
                <w:bCs/>
                <w:lang w:val="nb-NO"/>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60FB0E3" w14:textId="362A7B3A" w:rsidR="007F37B7" w:rsidRPr="008641DB" w:rsidRDefault="12512FB0" w:rsidP="6B85E6D3">
            <w:pPr>
              <w:pStyle w:val="paragraph"/>
              <w:spacing w:before="0" w:beforeAutospacing="0" w:after="0" w:afterAutospacing="0"/>
              <w:jc w:val="center"/>
              <w:rPr>
                <w:lang w:val="nb-NO"/>
              </w:rPr>
            </w:pPr>
            <w:r w:rsidRPr="008641DB">
              <w:rPr>
                <w:lang w:val="nb-NO"/>
              </w:rPr>
              <w:t>Helsefare</w:t>
            </w:r>
          </w:p>
        </w:tc>
        <w:tc>
          <w:tcPr>
            <w:tcW w:w="158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301CFE1" w14:textId="3D3EEE7A" w:rsidR="007F37B7" w:rsidRPr="008641DB" w:rsidRDefault="5E2DE256" w:rsidP="6B85E6D3">
            <w:pPr>
              <w:pStyle w:val="paragraph"/>
              <w:spacing w:before="0" w:beforeAutospacing="0" w:after="0" w:afterAutospacing="0"/>
              <w:jc w:val="center"/>
              <w:rPr>
                <w:lang w:val="nb-NO"/>
              </w:rPr>
            </w:pPr>
            <w:r w:rsidRPr="008641DB">
              <w:rPr>
                <w:lang w:val="nb-NO"/>
              </w:rPr>
              <w:t>Miljøfare</w:t>
            </w:r>
          </w:p>
        </w:tc>
        <w:tc>
          <w:tcPr>
            <w:tcW w:w="109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790B54A" w14:textId="3A77CB4F" w:rsidR="007F37B7" w:rsidRPr="008641DB" w:rsidRDefault="0F80AE54" w:rsidP="6B85E6D3">
            <w:pPr>
              <w:pStyle w:val="paragraph"/>
              <w:spacing w:before="0" w:beforeAutospacing="0" w:after="0" w:afterAutospacing="0"/>
              <w:jc w:val="center"/>
              <w:rPr>
                <w:lang w:val="nb-NO"/>
              </w:rPr>
            </w:pPr>
            <w:r w:rsidRPr="008641DB">
              <w:rPr>
                <w:lang w:val="nb-NO"/>
              </w:rPr>
              <w:t>Fysisk fare</w:t>
            </w:r>
          </w:p>
        </w:tc>
      </w:tr>
      <w:tr w:rsidR="007F37B7" w:rsidRPr="00215A50" w14:paraId="4AC0C920" w14:textId="77777777" w:rsidTr="44644D1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35EFC762" w14:textId="21346853" w:rsidR="007F37B7" w:rsidRPr="008641DB" w:rsidRDefault="32B6F838" w:rsidP="6B85E6D3">
            <w:pPr>
              <w:pStyle w:val="paragraph"/>
              <w:tabs>
                <w:tab w:val="right" w:pos="8866"/>
              </w:tabs>
              <w:spacing w:before="0" w:beforeAutospacing="0" w:after="0" w:afterAutospacing="0"/>
              <w:rPr>
                <w:b/>
                <w:bCs/>
                <w:color w:val="FFFFFF" w:themeColor="background1"/>
                <w:lang w:val="nb-NO"/>
              </w:rPr>
            </w:pPr>
            <w:r w:rsidRPr="008641DB">
              <w:rPr>
                <w:b/>
                <w:bCs/>
                <w:color w:val="FFFFFF" w:themeColor="background1"/>
                <w:lang w:val="nb-NO"/>
              </w:rPr>
              <w:t xml:space="preserve">Del </w:t>
            </w:r>
            <w:r w:rsidR="41065979" w:rsidRPr="008641DB">
              <w:rPr>
                <w:b/>
                <w:bCs/>
                <w:color w:val="FFFFFF" w:themeColor="background1"/>
                <w:lang w:val="nb-NO"/>
              </w:rPr>
              <w:t>A</w:t>
            </w:r>
            <w:r w:rsidR="28AF2FD8" w:rsidRPr="008641DB">
              <w:rPr>
                <w:b/>
                <w:bCs/>
                <w:color w:val="FFFFFF" w:themeColor="background1"/>
                <w:lang w:val="nb-NO"/>
              </w:rPr>
              <w:t xml:space="preserve">: </w:t>
            </w:r>
            <w:r w:rsidR="2C5D99FA" w:rsidRPr="008641DB">
              <w:rPr>
                <w:b/>
                <w:bCs/>
                <w:color w:val="FFFFFF" w:themeColor="background1"/>
                <w:lang w:val="nb-NO"/>
              </w:rPr>
              <w:t xml:space="preserve">Forberedelser og syntese av </w:t>
            </w:r>
            <w:r w:rsidR="008310A5" w:rsidRPr="008641DB">
              <w:rPr>
                <w:b/>
                <w:bCs/>
                <w:color w:val="FFFFFF" w:themeColor="background1"/>
                <w:lang w:val="nb-NO"/>
              </w:rPr>
              <w:t>bioplast</w:t>
            </w:r>
          </w:p>
        </w:tc>
      </w:tr>
      <w:tr w:rsidR="00543975" w:rsidRPr="008641DB" w14:paraId="76BB3FF4"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60F0B840" w14:textId="538409AD" w:rsidR="00543975" w:rsidRPr="008641DB" w:rsidRDefault="5CAA3929" w:rsidP="00543975">
            <w:pPr>
              <w:pStyle w:val="paragraph"/>
              <w:rPr>
                <w:lang w:val="nb-NO"/>
              </w:rPr>
            </w:pPr>
            <w:r w:rsidRPr="008641DB">
              <w:rPr>
                <w:lang w:val="nb-NO"/>
              </w:rPr>
              <w:t>S</w:t>
            </w:r>
            <w:r w:rsidR="59E6C623" w:rsidRPr="008641DB">
              <w:rPr>
                <w:lang w:val="nb-NO"/>
              </w:rPr>
              <w:t>itronsyre</w:t>
            </w:r>
            <w:r w:rsidRPr="008641DB">
              <w:rPr>
                <w:lang w:val="nb-NO"/>
              </w:rPr>
              <w:t>-</w:t>
            </w:r>
            <w:r w:rsidR="59E6C623" w:rsidRPr="008641DB">
              <w:rPr>
                <w:lang w:val="nb-NO"/>
              </w:rPr>
              <w:t>monohydrat</w:t>
            </w:r>
          </w:p>
        </w:tc>
        <w:tc>
          <w:tcPr>
            <w:tcW w:w="265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DD9511C" w14:textId="1095F077" w:rsidR="00543975" w:rsidRPr="008641DB" w:rsidRDefault="5CA097CA" w:rsidP="00543975">
            <w:pPr>
              <w:pStyle w:val="paragraph"/>
              <w:rPr>
                <w:lang w:val="nb-NO"/>
              </w:rPr>
            </w:pPr>
            <w:r w:rsidRPr="008641DB">
              <w:rPr>
                <w:lang w:val="nb-NO"/>
              </w:rPr>
              <w:t>H319</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5095B30" w14:textId="07E86B4B" w:rsidR="00543975" w:rsidRPr="008641DB" w:rsidRDefault="00543975" w:rsidP="00543975">
            <w:pPr>
              <w:pStyle w:val="paragraph"/>
              <w:jc w:val="center"/>
              <w:rPr>
                <w:lang w:val="nb-NO"/>
              </w:rPr>
            </w:pPr>
            <w:r w:rsidRPr="008641DB">
              <w:rPr>
                <w:lang w:val="nb-NO"/>
              </w:rPr>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2FC2D3C" w14:textId="23CA48CD" w:rsidR="00543975" w:rsidRPr="008641DB" w:rsidRDefault="00543975"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0F6026C0" w14:textId="1796C323" w:rsidR="00543975" w:rsidRPr="008641DB" w:rsidRDefault="00543975" w:rsidP="00543975">
            <w:pPr>
              <w:pStyle w:val="paragraph"/>
              <w:jc w:val="center"/>
              <w:rPr>
                <w:lang w:val="nb-NO"/>
              </w:rPr>
            </w:pPr>
            <w:r w:rsidRPr="008641DB">
              <w:rPr>
                <w:lang w:val="nb-NO"/>
              </w:rPr>
              <w:t>1</w:t>
            </w:r>
          </w:p>
        </w:tc>
      </w:tr>
      <w:tr w:rsidR="00543975" w:rsidRPr="008641DB" w14:paraId="6171E796"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007B631B" w14:textId="3ED90C07" w:rsidR="00543975" w:rsidRPr="008641DB" w:rsidRDefault="00543975" w:rsidP="00543975">
            <w:pPr>
              <w:pStyle w:val="paragraph"/>
              <w:rPr>
                <w:lang w:val="nb-NO"/>
              </w:rPr>
            </w:pPr>
            <w:r w:rsidRPr="008641DB">
              <w:rPr>
                <w:lang w:val="nb-NO"/>
              </w:rPr>
              <w:t>Gly</w:t>
            </w:r>
            <w:r w:rsidR="11DB1B2C" w:rsidRPr="008641DB">
              <w:rPr>
                <w:lang w:val="nb-NO"/>
              </w:rPr>
              <w:t>s</w:t>
            </w:r>
            <w:r w:rsidRPr="008641DB">
              <w:rPr>
                <w:lang w:val="nb-NO"/>
              </w:rPr>
              <w:t>erol</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1895BAC8" w14:textId="4D6C8C70" w:rsidR="00543975" w:rsidRPr="008641DB" w:rsidRDefault="10FCA5A5" w:rsidP="00543975">
            <w:pPr>
              <w:pStyle w:val="paragraph"/>
              <w:rPr>
                <w:lang w:val="nb-NO"/>
              </w:rPr>
            </w:pPr>
            <w:r w:rsidRPr="008641DB">
              <w:rPr>
                <w:lang w:val="nb-NO"/>
              </w:rPr>
              <w:t>vurdert ikke merkepliktig</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32B586F" w14:textId="04C9D1DD" w:rsidR="00543975" w:rsidRPr="008641DB" w:rsidRDefault="00543975" w:rsidP="00543975">
            <w:pPr>
              <w:pStyle w:val="paragraph"/>
              <w:jc w:val="center"/>
              <w:rPr>
                <w:lang w:val="nb-NO"/>
              </w:rPr>
            </w:pPr>
            <w:r w:rsidRPr="008641DB">
              <w:rPr>
                <w:lang w:val="nb-NO"/>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0EC6E21" w14:textId="4D84AC07" w:rsidR="00543975" w:rsidRPr="008641DB" w:rsidRDefault="00543975"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3949DB61" w14:textId="75C870D7" w:rsidR="00543975" w:rsidRPr="008641DB" w:rsidRDefault="00543975" w:rsidP="00543975">
            <w:pPr>
              <w:pStyle w:val="paragraph"/>
              <w:jc w:val="center"/>
              <w:rPr>
                <w:lang w:val="nb-NO"/>
              </w:rPr>
            </w:pPr>
            <w:r w:rsidRPr="008641DB">
              <w:rPr>
                <w:lang w:val="nb-NO"/>
              </w:rPr>
              <w:t>1</w:t>
            </w:r>
          </w:p>
        </w:tc>
      </w:tr>
      <w:tr w:rsidR="00543975" w:rsidRPr="008641DB" w14:paraId="669A53FA"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29B1B672" w14:textId="04436FBB" w:rsidR="00543975" w:rsidRPr="008641DB" w:rsidRDefault="10F1959A" w:rsidP="3219D19F">
            <w:pPr>
              <w:pStyle w:val="paragraph"/>
              <w:rPr>
                <w:lang w:val="nb-NO"/>
              </w:rPr>
            </w:pPr>
            <w:r w:rsidRPr="008641DB">
              <w:rPr>
                <w:lang w:val="nb-NO"/>
              </w:rPr>
              <w:t>Tapiokastivelse</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21B10DB4" w14:textId="2B60227E" w:rsidR="00543975" w:rsidRPr="008641DB" w:rsidRDefault="5300F761" w:rsidP="00543975">
            <w:pPr>
              <w:pStyle w:val="paragraph"/>
              <w:rPr>
                <w:lang w:val="nb-NO"/>
              </w:rPr>
            </w:pPr>
            <w:r w:rsidRPr="008641DB">
              <w:rPr>
                <w:lang w:val="nb-NO"/>
              </w:rPr>
              <w:t>vurdert ikke merkepliktig</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0678783" w14:textId="5B450E84" w:rsidR="00543975" w:rsidRPr="008641DB" w:rsidRDefault="00543975" w:rsidP="00543975">
            <w:pPr>
              <w:pStyle w:val="paragraph"/>
              <w:jc w:val="center"/>
              <w:rPr>
                <w:lang w:val="nb-NO"/>
              </w:rPr>
            </w:pPr>
            <w:r w:rsidRPr="008641DB">
              <w:rPr>
                <w:lang w:val="nb-NO"/>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EC66D41" w14:textId="034AD6D1" w:rsidR="00543975" w:rsidRPr="008641DB" w:rsidRDefault="00543975"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5D5A2716" w14:textId="691FC2E0" w:rsidR="00543975" w:rsidRPr="008641DB" w:rsidRDefault="00543975" w:rsidP="00543975">
            <w:pPr>
              <w:pStyle w:val="paragraph"/>
              <w:jc w:val="center"/>
              <w:rPr>
                <w:lang w:val="nb-NO"/>
              </w:rPr>
            </w:pPr>
            <w:r w:rsidRPr="008641DB">
              <w:rPr>
                <w:lang w:val="nb-NO"/>
              </w:rPr>
              <w:t>1</w:t>
            </w:r>
          </w:p>
        </w:tc>
      </w:tr>
      <w:tr w:rsidR="00543975" w:rsidRPr="008641DB" w14:paraId="77C778DD"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7EA28388" w14:textId="0960909D" w:rsidR="00543975" w:rsidRPr="008641DB" w:rsidRDefault="5CD8AA57" w:rsidP="3219D19F">
            <w:pPr>
              <w:pStyle w:val="paragraph"/>
              <w:rPr>
                <w:lang w:val="nb-NO"/>
              </w:rPr>
            </w:pPr>
            <w:r w:rsidRPr="008641DB">
              <w:rPr>
                <w:lang w:val="nb-NO"/>
              </w:rPr>
              <w:t>Matolje</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3B9CE8A6" w14:textId="38B5F6F2" w:rsidR="00543975" w:rsidRPr="008641DB" w:rsidRDefault="34AAA13D" w:rsidP="00543975">
            <w:pPr>
              <w:pStyle w:val="paragraph"/>
              <w:rPr>
                <w:lang w:val="nb-NO"/>
              </w:rPr>
            </w:pPr>
            <w:r w:rsidRPr="008641DB">
              <w:rPr>
                <w:lang w:val="nb-NO"/>
              </w:rPr>
              <w:t>vurdert ikke merkepliktig</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D96060B" w14:textId="02B5CB7F" w:rsidR="00543975" w:rsidRPr="008641DB" w:rsidRDefault="00543975" w:rsidP="00543975">
            <w:pPr>
              <w:pStyle w:val="paragraph"/>
              <w:jc w:val="center"/>
              <w:rPr>
                <w:lang w:val="nb-NO"/>
              </w:rPr>
            </w:pPr>
            <w:r w:rsidRPr="008641DB">
              <w:rPr>
                <w:lang w:val="nb-NO"/>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F729063" w14:textId="134C76A5" w:rsidR="00543975" w:rsidRPr="008641DB" w:rsidRDefault="00543975"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791A0F3C" w14:textId="77705190" w:rsidR="00543975" w:rsidRPr="008641DB" w:rsidRDefault="00543975" w:rsidP="00543975">
            <w:pPr>
              <w:pStyle w:val="paragraph"/>
              <w:jc w:val="center"/>
              <w:rPr>
                <w:lang w:val="nb-NO"/>
              </w:rPr>
            </w:pPr>
            <w:r w:rsidRPr="008641DB">
              <w:rPr>
                <w:lang w:val="nb-NO"/>
              </w:rPr>
              <w:t>1</w:t>
            </w:r>
          </w:p>
        </w:tc>
      </w:tr>
      <w:tr w:rsidR="00543975" w:rsidRPr="008641DB" w14:paraId="35D89233"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214398C8" w14:textId="7D066005" w:rsidR="00543975" w:rsidRPr="008641DB" w:rsidRDefault="0502DB48" w:rsidP="3219D19F">
            <w:pPr>
              <w:pStyle w:val="paragraph"/>
              <w:rPr>
                <w:lang w:val="nb-NO"/>
              </w:rPr>
            </w:pPr>
            <w:r w:rsidRPr="008641DB">
              <w:rPr>
                <w:lang w:val="nb-NO"/>
              </w:rPr>
              <w:t>Destillert vann</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3948EC00" w14:textId="4B9A82BF" w:rsidR="00543975" w:rsidRPr="008641DB" w:rsidRDefault="308513B6" w:rsidP="00543975">
            <w:pPr>
              <w:pStyle w:val="paragraph"/>
              <w:rPr>
                <w:lang w:val="nb-NO"/>
              </w:rPr>
            </w:pPr>
            <w:r w:rsidRPr="008641DB">
              <w:rPr>
                <w:lang w:val="nb-NO"/>
              </w:rPr>
              <w:t>vurdert ikke merkepliktig</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D929072" w14:textId="2119AB44" w:rsidR="00543975" w:rsidRPr="008641DB" w:rsidRDefault="00543975" w:rsidP="00543975">
            <w:pPr>
              <w:pStyle w:val="paragraph"/>
              <w:jc w:val="center"/>
              <w:rPr>
                <w:lang w:val="nb-NO"/>
              </w:rPr>
            </w:pPr>
            <w:r w:rsidRPr="008641DB">
              <w:rPr>
                <w:lang w:val="nb-NO"/>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ABC3417" w14:textId="70CC2605" w:rsidR="00543975" w:rsidRPr="008641DB" w:rsidRDefault="00543975"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6127258E" w14:textId="62DB713F" w:rsidR="00543975" w:rsidRPr="008641DB" w:rsidRDefault="00543975" w:rsidP="00543975">
            <w:pPr>
              <w:pStyle w:val="paragraph"/>
              <w:jc w:val="center"/>
              <w:rPr>
                <w:lang w:val="nb-NO"/>
              </w:rPr>
            </w:pPr>
            <w:r w:rsidRPr="008641DB">
              <w:rPr>
                <w:lang w:val="nb-NO"/>
              </w:rPr>
              <w:t>1</w:t>
            </w:r>
          </w:p>
        </w:tc>
      </w:tr>
      <w:tr w:rsidR="00543975" w:rsidRPr="008641DB" w14:paraId="169CCBBE"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14F77103" w14:textId="0E235A97" w:rsidR="00543975" w:rsidRPr="008641DB" w:rsidRDefault="008310A5" w:rsidP="00543975">
            <w:pPr>
              <w:pStyle w:val="paragraph"/>
              <w:rPr>
                <w:lang w:val="nb-NO"/>
              </w:rPr>
            </w:pPr>
            <w:r w:rsidRPr="008641DB">
              <w:rPr>
                <w:lang w:val="nb-NO"/>
              </w:rPr>
              <w:t>Tartrazin</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73B737FC" w14:textId="5CB2BED7" w:rsidR="00543975" w:rsidRPr="008641DB" w:rsidRDefault="1187FA71" w:rsidP="00543975">
            <w:pPr>
              <w:pStyle w:val="paragraph"/>
              <w:rPr>
                <w:lang w:val="nb-NO"/>
              </w:rPr>
            </w:pPr>
            <w:r w:rsidRPr="008641DB">
              <w:rPr>
                <w:lang w:val="nb-NO"/>
              </w:rPr>
              <w:t>vurdert ikke merkepliktig</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6EBABB7" w14:textId="5ABBB7D4" w:rsidR="00543975" w:rsidRPr="008641DB" w:rsidRDefault="0459FA78" w:rsidP="00543975">
            <w:pPr>
              <w:pStyle w:val="paragraph"/>
              <w:jc w:val="center"/>
              <w:rPr>
                <w:lang w:val="nb-NO"/>
              </w:rPr>
            </w:pPr>
            <w:r w:rsidRPr="008641DB">
              <w:rPr>
                <w:lang w:val="nb-NO"/>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A277E59" w14:textId="1EAEBC12" w:rsidR="00543975" w:rsidRPr="008641DB" w:rsidRDefault="0459FA78"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4826E144" w14:textId="3C17FF23" w:rsidR="00543975" w:rsidRPr="008641DB" w:rsidRDefault="0459FA78" w:rsidP="00543975">
            <w:pPr>
              <w:pStyle w:val="paragraph"/>
              <w:jc w:val="center"/>
              <w:rPr>
                <w:lang w:val="nb-NO"/>
              </w:rPr>
            </w:pPr>
            <w:r w:rsidRPr="008641DB">
              <w:rPr>
                <w:lang w:val="nb-NO"/>
              </w:rPr>
              <w:t>1</w:t>
            </w:r>
          </w:p>
        </w:tc>
      </w:tr>
      <w:tr w:rsidR="007F37B7" w:rsidRPr="00215A50" w14:paraId="26F72DAB" w14:textId="77777777" w:rsidTr="44644D1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20BDA888" w14:textId="428AB233" w:rsidR="007F37B7" w:rsidRPr="00215A50" w:rsidRDefault="5F412D26" w:rsidP="6B85E6D3">
            <w:pPr>
              <w:pStyle w:val="paragraph"/>
              <w:tabs>
                <w:tab w:val="right" w:pos="8866"/>
              </w:tabs>
              <w:spacing w:before="0" w:beforeAutospacing="0" w:after="0" w:afterAutospacing="0"/>
              <w:rPr>
                <w:b/>
                <w:bCs/>
                <w:color w:val="FFFFFF" w:themeColor="background1"/>
                <w:lang w:val="nn-NO"/>
              </w:rPr>
            </w:pPr>
            <w:r w:rsidRPr="00215A50">
              <w:rPr>
                <w:b/>
                <w:bCs/>
                <w:color w:val="FFFFFF" w:themeColor="background1"/>
                <w:lang w:val="nn-NO"/>
              </w:rPr>
              <w:t xml:space="preserve">Del </w:t>
            </w:r>
            <w:r w:rsidR="7A100F4B" w:rsidRPr="00215A50">
              <w:rPr>
                <w:b/>
                <w:bCs/>
                <w:color w:val="FFFFFF" w:themeColor="background1"/>
                <w:lang w:val="nn-NO"/>
              </w:rPr>
              <w:t xml:space="preserve">B: </w:t>
            </w:r>
            <w:r w:rsidR="443FFC92" w:rsidRPr="00215A50">
              <w:rPr>
                <w:b/>
                <w:bCs/>
                <w:color w:val="FFFFFF" w:themeColor="background1"/>
                <w:lang w:val="nn-NO"/>
              </w:rPr>
              <w:t xml:space="preserve">Observasjon av nedbryting av </w:t>
            </w:r>
            <w:r w:rsidR="5CA097CA" w:rsidRPr="00215A50">
              <w:rPr>
                <w:b/>
                <w:bCs/>
                <w:color w:val="FFFFFF" w:themeColor="background1"/>
                <w:lang w:val="nn-NO"/>
              </w:rPr>
              <w:t>PET</w:t>
            </w:r>
          </w:p>
        </w:tc>
      </w:tr>
      <w:tr w:rsidR="00543975" w:rsidRPr="008641DB" w14:paraId="104AED1F"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739FBECD" w14:textId="15424548" w:rsidR="00543975" w:rsidRPr="008641DB" w:rsidRDefault="00543975" w:rsidP="00543975">
            <w:pPr>
              <w:pStyle w:val="paragraph"/>
              <w:rPr>
                <w:color w:val="EE553B"/>
                <w:lang w:val="nb-NO"/>
              </w:rPr>
            </w:pPr>
            <w:proofErr w:type="spellStart"/>
            <w:r w:rsidRPr="008641DB">
              <w:rPr>
                <w:lang w:val="nb-NO"/>
              </w:rPr>
              <w:t>NaOH</w:t>
            </w:r>
            <w:proofErr w:type="spellEnd"/>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5267BBD4" w14:textId="322F0778" w:rsidR="00543975" w:rsidRPr="008641DB" w:rsidRDefault="5CA097CA" w:rsidP="00543975">
            <w:pPr>
              <w:pStyle w:val="paragraph"/>
              <w:rPr>
                <w:lang w:val="nb-NO"/>
              </w:rPr>
            </w:pPr>
            <w:r w:rsidRPr="008641DB">
              <w:rPr>
                <w:lang w:val="nb-NO"/>
              </w:rPr>
              <w:t>H314</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09D8982" w14:textId="6C92A26C" w:rsidR="00543975" w:rsidRPr="008641DB" w:rsidRDefault="00543975" w:rsidP="00543975">
            <w:pPr>
              <w:pStyle w:val="paragraph"/>
              <w:jc w:val="center"/>
              <w:rPr>
                <w:lang w:val="nb-NO"/>
              </w:rPr>
            </w:pPr>
            <w:r w:rsidRPr="008641DB">
              <w:rPr>
                <w:lang w:val="nb-NO"/>
              </w:rPr>
              <w:t>3</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6B123BB" w14:textId="237EF823" w:rsidR="00543975" w:rsidRPr="008641DB" w:rsidRDefault="00543975" w:rsidP="00543975">
            <w:pPr>
              <w:pStyle w:val="paragraph"/>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34B49F2A" w14:textId="3F2561C6" w:rsidR="00543975" w:rsidRPr="008641DB" w:rsidRDefault="00543975" w:rsidP="00543975">
            <w:pPr>
              <w:pStyle w:val="paragraph"/>
              <w:jc w:val="center"/>
              <w:rPr>
                <w:lang w:val="nb-NO"/>
              </w:rPr>
            </w:pPr>
            <w:r w:rsidRPr="008641DB">
              <w:rPr>
                <w:lang w:val="nb-NO"/>
              </w:rPr>
              <w:t>2</w:t>
            </w:r>
          </w:p>
        </w:tc>
      </w:tr>
      <w:tr w:rsidR="007F37B7" w:rsidRPr="008641DB" w14:paraId="3E0EE368" w14:textId="77777777" w:rsidTr="44644D1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070DF8CF" w14:textId="761B4675" w:rsidR="007F37B7" w:rsidRPr="008641DB" w:rsidRDefault="00DE3F7C" w:rsidP="6B85E6D3">
            <w:pPr>
              <w:pStyle w:val="paragraph"/>
              <w:spacing w:before="0" w:beforeAutospacing="0" w:after="0" w:afterAutospacing="0"/>
              <w:rPr>
                <w:b/>
                <w:bCs/>
                <w:color w:val="FFFFFF" w:themeColor="background1"/>
                <w:lang w:val="nb-NO"/>
              </w:rPr>
            </w:pPr>
            <w:r w:rsidRPr="008641DB">
              <w:rPr>
                <w:b/>
                <w:bCs/>
                <w:color w:val="FFFFFF" w:themeColor="background1"/>
                <w:lang w:val="nb-NO"/>
              </w:rPr>
              <w:t xml:space="preserve">Del </w:t>
            </w:r>
            <w:r w:rsidR="00543975" w:rsidRPr="008641DB">
              <w:rPr>
                <w:b/>
                <w:bCs/>
                <w:color w:val="FFFFFF" w:themeColor="background1"/>
                <w:lang w:val="nb-NO"/>
              </w:rPr>
              <w:t xml:space="preserve">C: </w:t>
            </w:r>
            <w:r w:rsidR="72274EC3" w:rsidRPr="008641DB">
              <w:rPr>
                <w:b/>
                <w:bCs/>
                <w:color w:val="FFFFFF" w:themeColor="background1"/>
                <w:lang w:val="nb-NO"/>
              </w:rPr>
              <w:t>Spektrofotometrisk analyse av nedbrytning av bioplast</w:t>
            </w:r>
          </w:p>
        </w:tc>
      </w:tr>
      <w:tr w:rsidR="00543975" w:rsidRPr="008641DB" w14:paraId="3CF97FA0"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5C36EE30" w14:textId="2A9FE376" w:rsidR="00543975" w:rsidRPr="008641DB" w:rsidRDefault="00543975" w:rsidP="00543975">
            <w:pPr>
              <w:pStyle w:val="paragraph"/>
              <w:spacing w:before="0" w:beforeAutospacing="0" w:after="0" w:afterAutospacing="0"/>
              <w:rPr>
                <w:lang w:val="nb-NO"/>
              </w:rPr>
            </w:pPr>
            <w:r w:rsidRPr="008641DB">
              <w:rPr>
                <w:lang w:val="nb-NO"/>
              </w:rPr>
              <w:t>NaOH</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425C865F" w14:textId="445BB920" w:rsidR="00543975" w:rsidRPr="008641DB" w:rsidRDefault="5CA097CA" w:rsidP="44644D17">
            <w:pPr>
              <w:pStyle w:val="paragraph"/>
              <w:spacing w:before="0" w:beforeAutospacing="0" w:after="0" w:afterAutospacing="0"/>
              <w:rPr>
                <w:lang w:val="nb-NO"/>
              </w:rPr>
            </w:pPr>
            <w:r w:rsidRPr="008641DB">
              <w:rPr>
                <w:lang w:val="nb-NO"/>
              </w:rPr>
              <w:t>H314</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9BC9AB" w14:textId="7CFAEA9D" w:rsidR="00543975" w:rsidRPr="008641DB" w:rsidRDefault="00543975" w:rsidP="00543975">
            <w:pPr>
              <w:pStyle w:val="paragraph"/>
              <w:spacing w:before="0" w:beforeAutospacing="0" w:after="0" w:afterAutospacing="0"/>
              <w:jc w:val="center"/>
              <w:rPr>
                <w:lang w:val="nb-NO"/>
              </w:rPr>
            </w:pPr>
            <w:r w:rsidRPr="008641DB">
              <w:rPr>
                <w:lang w:val="nb-NO"/>
              </w:rPr>
              <w:t>3</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D94992F" w14:textId="575FAF65" w:rsidR="00543975" w:rsidRPr="008641DB" w:rsidRDefault="00543975" w:rsidP="00543975">
            <w:pPr>
              <w:pStyle w:val="paragraph"/>
              <w:spacing w:before="0" w:beforeAutospacing="0" w:after="0" w:afterAutospacing="0"/>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28C587DA" w14:textId="6B6BC18D" w:rsidR="00543975" w:rsidRPr="008641DB" w:rsidRDefault="00543975" w:rsidP="00543975">
            <w:pPr>
              <w:pStyle w:val="paragraph"/>
              <w:spacing w:before="0" w:beforeAutospacing="0" w:after="0" w:afterAutospacing="0"/>
              <w:jc w:val="center"/>
              <w:rPr>
                <w:lang w:val="nb-NO"/>
              </w:rPr>
            </w:pPr>
            <w:r w:rsidRPr="008641DB">
              <w:rPr>
                <w:lang w:val="nb-NO"/>
              </w:rPr>
              <w:t>2</w:t>
            </w:r>
          </w:p>
        </w:tc>
      </w:tr>
      <w:tr w:rsidR="00543975" w:rsidRPr="008641DB" w14:paraId="6B789811" w14:textId="77777777" w:rsidTr="44644D17">
        <w:trPr>
          <w:gridAfter w:val="1"/>
          <w:wAfter w:w="9" w:type="dxa"/>
          <w:trHeight w:val="300"/>
        </w:trPr>
        <w:tc>
          <w:tcPr>
            <w:tcW w:w="2445" w:type="dxa"/>
            <w:tcBorders>
              <w:top w:val="single" w:sz="4" w:space="0" w:color="4AAEA3"/>
              <w:left w:val="single" w:sz="4" w:space="0" w:color="4AAEA3"/>
              <w:bottom w:val="single" w:sz="4" w:space="0" w:color="4AAEA3"/>
              <w:right w:val="single" w:sz="4" w:space="0" w:color="4AAEA3"/>
            </w:tcBorders>
          </w:tcPr>
          <w:p w14:paraId="4DB667A7" w14:textId="1C8A1E62" w:rsidR="00543975" w:rsidRPr="008641DB" w:rsidRDefault="00543975" w:rsidP="6B85E6D3">
            <w:pPr>
              <w:pStyle w:val="paragraph"/>
              <w:spacing w:before="0" w:beforeAutospacing="0" w:after="0" w:afterAutospacing="0"/>
              <w:rPr>
                <w:lang w:val="nb-NO"/>
              </w:rPr>
            </w:pPr>
            <w:r w:rsidRPr="008641DB">
              <w:rPr>
                <w:lang w:val="nb-NO"/>
              </w:rPr>
              <w:t>Bioplast</w:t>
            </w:r>
          </w:p>
        </w:tc>
        <w:tc>
          <w:tcPr>
            <w:tcW w:w="2653" w:type="dxa"/>
            <w:tcBorders>
              <w:top w:val="single" w:sz="4" w:space="0" w:color="4AAEA3"/>
              <w:left w:val="single" w:sz="4" w:space="0" w:color="4AAEA3"/>
              <w:bottom w:val="single" w:sz="4" w:space="0" w:color="4AAEA3"/>
              <w:right w:val="single" w:sz="4" w:space="0" w:color="4AAEA3"/>
            </w:tcBorders>
            <w:shd w:val="clear" w:color="auto" w:fill="auto"/>
          </w:tcPr>
          <w:p w14:paraId="69B35CD0" w14:textId="625A58F9" w:rsidR="00543975" w:rsidRPr="008641DB" w:rsidRDefault="03356B9F" w:rsidP="6B85E6D3">
            <w:pPr>
              <w:pStyle w:val="paragraph"/>
              <w:spacing w:before="0" w:beforeAutospacing="0" w:after="0" w:afterAutospacing="0"/>
              <w:rPr>
                <w:lang w:val="nb-NO"/>
              </w:rPr>
            </w:pPr>
            <w:r w:rsidRPr="008641DB">
              <w:rPr>
                <w:lang w:val="nb-NO"/>
              </w:rPr>
              <w:t>vurdert ikke merkepliktig</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0FC8E07" w14:textId="1BDEA6A5" w:rsidR="00543975" w:rsidRPr="008641DB" w:rsidRDefault="00543975" w:rsidP="00543975">
            <w:pPr>
              <w:pStyle w:val="paragraph"/>
              <w:spacing w:before="0" w:beforeAutospacing="0" w:after="0" w:afterAutospacing="0"/>
              <w:jc w:val="center"/>
              <w:rPr>
                <w:lang w:val="nb-NO"/>
              </w:rPr>
            </w:pPr>
            <w:r w:rsidRPr="008641DB">
              <w:rPr>
                <w:lang w:val="nb-NO"/>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3E15CB1" w14:textId="47ABDBA3" w:rsidR="00543975" w:rsidRPr="008641DB" w:rsidRDefault="00543975" w:rsidP="00543975">
            <w:pPr>
              <w:pStyle w:val="paragraph"/>
              <w:spacing w:before="0" w:beforeAutospacing="0" w:after="0" w:afterAutospacing="0"/>
              <w:jc w:val="center"/>
              <w:rPr>
                <w:lang w:val="nb-NO"/>
              </w:rPr>
            </w:pPr>
            <w:r w:rsidRPr="008641DB">
              <w:rPr>
                <w:lang w:val="nb-NO"/>
              </w:rPr>
              <w:t>1</w:t>
            </w:r>
          </w:p>
        </w:tc>
        <w:tc>
          <w:tcPr>
            <w:tcW w:w="1271" w:type="dxa"/>
            <w:gridSpan w:val="2"/>
            <w:tcBorders>
              <w:top w:val="single" w:sz="4" w:space="0" w:color="4AAEA3"/>
              <w:left w:val="single" w:sz="4" w:space="0" w:color="4AAEA3"/>
              <w:bottom w:val="single" w:sz="4" w:space="0" w:color="4AAEA3"/>
              <w:right w:val="single" w:sz="4" w:space="0" w:color="4AAEA3"/>
            </w:tcBorders>
            <w:vAlign w:val="center"/>
          </w:tcPr>
          <w:p w14:paraId="47ADA3FA" w14:textId="2715D1EF" w:rsidR="00543975" w:rsidRPr="008641DB" w:rsidRDefault="00543975" w:rsidP="00543975">
            <w:pPr>
              <w:pStyle w:val="paragraph"/>
              <w:spacing w:before="0" w:beforeAutospacing="0" w:after="0" w:afterAutospacing="0"/>
              <w:jc w:val="center"/>
              <w:rPr>
                <w:lang w:val="nb-NO"/>
              </w:rPr>
            </w:pPr>
            <w:r w:rsidRPr="008641DB">
              <w:rPr>
                <w:lang w:val="nb-NO"/>
              </w:rPr>
              <w:t>1</w:t>
            </w:r>
          </w:p>
        </w:tc>
      </w:tr>
    </w:tbl>
    <w:p w14:paraId="586A1F6D" w14:textId="1449A8A9" w:rsidR="09C72926" w:rsidRPr="008641DB" w:rsidRDefault="56795826" w:rsidP="3219D19F">
      <w:pPr>
        <w:rPr>
          <w:rFonts w:eastAsia="Verdana Pro Cond Light" w:cs="Verdana Pro Cond Light"/>
          <w:lang w:val="nb-NO"/>
        </w:rPr>
      </w:pPr>
      <w:r w:rsidRPr="008641DB">
        <w:rPr>
          <w:rFonts w:eastAsia="Verdana Pro Cond Light" w:cs="Verdana Pro Cond Light"/>
          <w:lang w:val="nb-NO"/>
        </w:rPr>
        <w:t>* Skår (S) for farer på en skala fra 1 (lav fare) til 3 (høy fare)</w:t>
      </w:r>
    </w:p>
    <w:p w14:paraId="693BDA5E" w14:textId="048E1B6B" w:rsidR="09C72926" w:rsidRPr="008641DB" w:rsidRDefault="7B253CD8" w:rsidP="3219D19F">
      <w:pPr>
        <w:pStyle w:val="Tablecaption"/>
        <w:spacing w:before="240" w:beforeAutospacing="0"/>
        <w:rPr>
          <w:lang w:val="nb-NO"/>
        </w:rPr>
      </w:pPr>
      <w:r w:rsidRPr="008641DB">
        <w:rPr>
          <w:rFonts w:cs="Verdana Pro Cond Light"/>
          <w:lang w:val="nb-NO"/>
        </w:rPr>
        <w:t>Tabell 2: Prinsipper for grønn kjemi og verdien av antatt grønnhet for fremgangsmåten A-C.</w:t>
      </w:r>
    </w:p>
    <w:tbl>
      <w:tblPr>
        <w:tblStyle w:val="TableGrid4"/>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256"/>
        <w:gridCol w:w="708"/>
        <w:gridCol w:w="5098"/>
      </w:tblGrid>
      <w:tr w:rsidR="00543975" w:rsidRPr="008641DB" w14:paraId="4749ED5D" w14:textId="77777777" w:rsidTr="00F92860">
        <w:trPr>
          <w:cnfStyle w:val="100000000000" w:firstRow="1" w:lastRow="0" w:firstColumn="0" w:lastColumn="0" w:oddVBand="0" w:evenVBand="0" w:oddHBand="0" w:evenHBand="0" w:firstRowFirstColumn="0" w:firstRowLastColumn="0" w:lastRowFirstColumn="0" w:lastRowLastColumn="0"/>
        </w:trPr>
        <w:tc>
          <w:tcPr>
            <w:tcW w:w="3256" w:type="dxa"/>
            <w:shd w:val="clear" w:color="auto" w:fill="357B73"/>
            <w:vAlign w:val="center"/>
          </w:tcPr>
          <w:p w14:paraId="31CE1D6E" w14:textId="26B46AF0" w:rsidR="00543975" w:rsidRPr="008641DB" w:rsidRDefault="3B80C431" w:rsidP="44644D17">
            <w:pPr>
              <w:rPr>
                <w:lang w:val="nb-NO"/>
              </w:rPr>
            </w:pPr>
            <w:r w:rsidRPr="008641DB">
              <w:rPr>
                <w:color w:val="FFFFFF" w:themeColor="background1"/>
                <w:lang w:val="nb-NO"/>
              </w:rPr>
              <w:t>Prinsipper for grønn kjemi</w:t>
            </w:r>
          </w:p>
        </w:tc>
        <w:tc>
          <w:tcPr>
            <w:tcW w:w="708" w:type="dxa"/>
            <w:shd w:val="clear" w:color="auto" w:fill="357B73"/>
            <w:vAlign w:val="center"/>
          </w:tcPr>
          <w:p w14:paraId="4B4BD2E3" w14:textId="5D253BAE" w:rsidR="00543975" w:rsidRPr="008641DB" w:rsidRDefault="00543975" w:rsidP="00537521">
            <w:pPr>
              <w:jc w:val="center"/>
              <w:rPr>
                <w:color w:val="FFFFFF" w:themeColor="background1"/>
                <w:lang w:val="nb-NO"/>
              </w:rPr>
            </w:pPr>
            <w:r w:rsidRPr="008641DB">
              <w:rPr>
                <w:color w:val="FFFFFF" w:themeColor="background1"/>
                <w:lang w:val="nb-NO"/>
              </w:rPr>
              <w:t>V</w:t>
            </w:r>
          </w:p>
        </w:tc>
        <w:tc>
          <w:tcPr>
            <w:tcW w:w="5098" w:type="dxa"/>
            <w:shd w:val="clear" w:color="auto" w:fill="357B73"/>
            <w:vAlign w:val="center"/>
          </w:tcPr>
          <w:p w14:paraId="36E624B5" w14:textId="7B6DE4B4" w:rsidR="00543975" w:rsidRPr="008641DB" w:rsidRDefault="45749B99" w:rsidP="00F92860">
            <w:pPr>
              <w:rPr>
                <w:color w:val="FFFFFF" w:themeColor="background1"/>
                <w:lang w:val="nb-NO"/>
              </w:rPr>
            </w:pPr>
            <w:r w:rsidRPr="008641DB">
              <w:rPr>
                <w:color w:val="FFFFFF" w:themeColor="background1"/>
                <w:lang w:val="nb-NO"/>
              </w:rPr>
              <w:t>Forklaring</w:t>
            </w:r>
          </w:p>
        </w:tc>
      </w:tr>
      <w:tr w:rsidR="00543975" w:rsidRPr="00215A50" w14:paraId="61978B62" w14:textId="77777777" w:rsidTr="00F92860">
        <w:trPr>
          <w:trHeight w:val="300"/>
        </w:trPr>
        <w:tc>
          <w:tcPr>
            <w:tcW w:w="3256" w:type="dxa"/>
          </w:tcPr>
          <w:p w14:paraId="09E9CD59" w14:textId="5E8E6C9C" w:rsidR="69626353" w:rsidRPr="008641DB" w:rsidRDefault="3A6016C8" w:rsidP="00F92860">
            <w:pPr>
              <w:pStyle w:val="paragraph"/>
              <w:spacing w:before="60" w:beforeAutospacing="0" w:after="60" w:afterAutospacing="0"/>
              <w:rPr>
                <w:rFonts w:eastAsia="Verdana Pro Cond Light" w:cs="Verdana Pro Cond Light"/>
                <w:lang w:val="nb-NO"/>
              </w:rPr>
            </w:pPr>
            <w:r w:rsidRPr="008641DB">
              <w:rPr>
                <w:rFonts w:eastAsia="Verdana Pro Cond Light" w:cs="Verdana Pro Cond Light"/>
                <w:lang w:val="nb-NO"/>
              </w:rPr>
              <w:t>P1 – Av</w:t>
            </w:r>
            <w:r w:rsidR="04EC718B" w:rsidRPr="008641DB">
              <w:rPr>
                <w:rFonts w:eastAsia="Verdana Pro Cond Light" w:cs="Verdana Pro Cond Light"/>
                <w:lang w:val="nb-NO"/>
              </w:rPr>
              <w:t>f</w:t>
            </w:r>
            <w:r w:rsidRPr="008641DB">
              <w:rPr>
                <w:rFonts w:eastAsia="Verdana Pro Cond Light" w:cs="Verdana Pro Cond Light"/>
                <w:lang w:val="nb-NO"/>
              </w:rPr>
              <w:t>allsforebygging</w:t>
            </w:r>
          </w:p>
        </w:tc>
        <w:tc>
          <w:tcPr>
            <w:tcW w:w="708" w:type="dxa"/>
            <w:vAlign w:val="center"/>
          </w:tcPr>
          <w:p w14:paraId="4F0A36AA" w14:textId="51C002A9" w:rsidR="00543975" w:rsidRPr="008641DB" w:rsidRDefault="104E43AB" w:rsidP="00F92860">
            <w:pPr>
              <w:spacing w:before="60" w:after="60"/>
              <w:jc w:val="center"/>
              <w:rPr>
                <w:lang w:val="nb-NO"/>
              </w:rPr>
            </w:pPr>
            <w:r w:rsidRPr="008641DB">
              <w:rPr>
                <w:lang w:val="nb-NO"/>
              </w:rPr>
              <w:t>1</w:t>
            </w:r>
          </w:p>
        </w:tc>
        <w:tc>
          <w:tcPr>
            <w:tcW w:w="5098" w:type="dxa"/>
            <w:vAlign w:val="center"/>
          </w:tcPr>
          <w:p w14:paraId="55E001C8" w14:textId="4087F4DE" w:rsidR="00543975" w:rsidRPr="008641DB" w:rsidRDefault="61093D88" w:rsidP="00F92860">
            <w:pPr>
              <w:spacing w:before="60" w:after="60"/>
              <w:rPr>
                <w:lang w:val="nb-NO"/>
              </w:rPr>
            </w:pPr>
            <w:r w:rsidRPr="008641DB">
              <w:rPr>
                <w:lang w:val="nb-NO"/>
              </w:rPr>
              <w:t xml:space="preserve">Dette eksperimentet brukte en </w:t>
            </w:r>
            <w:r w:rsidR="00F92860">
              <w:rPr>
                <w:lang w:val="nb-NO"/>
              </w:rPr>
              <w:t>«</w:t>
            </w:r>
            <w:proofErr w:type="spellStart"/>
            <w:r w:rsidRPr="008641DB">
              <w:rPr>
                <w:lang w:val="nb-NO"/>
              </w:rPr>
              <w:t>k</w:t>
            </w:r>
            <w:r w:rsidR="008310A5">
              <w:rPr>
                <w:lang w:val="nb-NO"/>
              </w:rPr>
              <w:t>y</w:t>
            </w:r>
            <w:r w:rsidRPr="008641DB">
              <w:rPr>
                <w:lang w:val="nb-NO"/>
              </w:rPr>
              <w:t>vettmengde</w:t>
            </w:r>
            <w:proofErr w:type="spellEnd"/>
            <w:r w:rsidR="00F92860">
              <w:rPr>
                <w:lang w:val="nb-NO"/>
              </w:rPr>
              <w:t>»</w:t>
            </w:r>
            <w:r w:rsidRPr="008641DB">
              <w:rPr>
                <w:lang w:val="nb-NO"/>
              </w:rPr>
              <w:t xml:space="preserve"> på 1,0 mol/L NaOH som har en helsefarevurdering på 3.</w:t>
            </w:r>
          </w:p>
        </w:tc>
      </w:tr>
      <w:tr w:rsidR="00543975" w:rsidRPr="008641DB" w14:paraId="3C5D4DB4" w14:textId="77777777" w:rsidTr="00F92860">
        <w:trPr>
          <w:trHeight w:val="300"/>
        </w:trPr>
        <w:tc>
          <w:tcPr>
            <w:tcW w:w="3256" w:type="dxa"/>
          </w:tcPr>
          <w:p w14:paraId="54EF7352" w14:textId="7D9A4282" w:rsidR="69626353" w:rsidRPr="008641DB" w:rsidRDefault="69626353" w:rsidP="00F92860">
            <w:pPr>
              <w:pStyle w:val="paragraph"/>
              <w:spacing w:before="60" w:beforeAutospacing="0" w:after="60" w:afterAutospacing="0"/>
              <w:rPr>
                <w:rFonts w:eastAsia="Verdana Pro Cond Light" w:cs="Verdana Pro Cond Light"/>
                <w:lang w:val="nb-NO"/>
              </w:rPr>
            </w:pPr>
            <w:r w:rsidRPr="008641DB">
              <w:rPr>
                <w:rFonts w:eastAsia="Verdana Pro Cond Light" w:cs="Verdana Pro Cond Light"/>
                <w:lang w:val="nb-NO"/>
              </w:rPr>
              <w:t>P5 – Bruk tryggere løsemidler og hjelpestoffer</w:t>
            </w:r>
          </w:p>
        </w:tc>
        <w:tc>
          <w:tcPr>
            <w:tcW w:w="708" w:type="dxa"/>
            <w:vAlign w:val="center"/>
          </w:tcPr>
          <w:p w14:paraId="4E95AB83" w14:textId="0D6B0932" w:rsidR="00543975" w:rsidRPr="008641DB" w:rsidRDefault="0CBBD8EB" w:rsidP="00F92860">
            <w:pPr>
              <w:spacing w:before="60" w:after="60"/>
              <w:jc w:val="center"/>
              <w:rPr>
                <w:lang w:val="nb-NO"/>
              </w:rPr>
            </w:pPr>
            <w:r w:rsidRPr="008641DB">
              <w:rPr>
                <w:lang w:val="nb-NO"/>
              </w:rPr>
              <w:t>1</w:t>
            </w:r>
          </w:p>
        </w:tc>
        <w:tc>
          <w:tcPr>
            <w:tcW w:w="5098" w:type="dxa"/>
            <w:vAlign w:val="center"/>
          </w:tcPr>
          <w:p w14:paraId="5EE193C2" w14:textId="0188DDC0" w:rsidR="00543975" w:rsidRPr="008641DB" w:rsidRDefault="7B4E62D1" w:rsidP="00F92860">
            <w:pPr>
              <w:spacing w:before="60" w:after="60"/>
              <w:rPr>
                <w:lang w:val="nb-NO"/>
              </w:rPr>
            </w:pPr>
            <w:r w:rsidRPr="008641DB">
              <w:rPr>
                <w:lang w:val="nb-NO"/>
              </w:rPr>
              <w:t>NaOH brukes til å løse opp plast, og 10 %</w:t>
            </w:r>
            <w:r w:rsidR="3D0C99C6" w:rsidRPr="008641DB">
              <w:rPr>
                <w:lang w:val="nb-NO"/>
              </w:rPr>
              <w:t xml:space="preserve"> </w:t>
            </w:r>
            <w:r w:rsidRPr="008641DB">
              <w:rPr>
                <w:lang w:val="nb-NO"/>
              </w:rPr>
              <w:t xml:space="preserve">eddik brukes under syntesen av to av plastene. </w:t>
            </w:r>
            <w:r w:rsidR="71CF768F" w:rsidRPr="008641DB">
              <w:rPr>
                <w:lang w:val="nb-NO"/>
              </w:rPr>
              <w:t>NaOH har en fareg</w:t>
            </w:r>
            <w:r w:rsidRPr="008641DB">
              <w:rPr>
                <w:lang w:val="nb-NO"/>
              </w:rPr>
              <w:t>rad på 3</w:t>
            </w:r>
            <w:r w:rsidR="70D26F1B" w:rsidRPr="008641DB">
              <w:rPr>
                <w:lang w:val="nb-NO"/>
              </w:rPr>
              <w:t xml:space="preserve">. </w:t>
            </w:r>
          </w:p>
        </w:tc>
      </w:tr>
      <w:tr w:rsidR="00543975" w:rsidRPr="00215A50" w14:paraId="3A2E38FC" w14:textId="77777777" w:rsidTr="00F92860">
        <w:trPr>
          <w:trHeight w:val="300"/>
        </w:trPr>
        <w:tc>
          <w:tcPr>
            <w:tcW w:w="3256" w:type="dxa"/>
          </w:tcPr>
          <w:p w14:paraId="4EDC5697" w14:textId="4D80E205" w:rsidR="69626353" w:rsidRPr="008641DB" w:rsidRDefault="69626353" w:rsidP="00F92860">
            <w:pPr>
              <w:pStyle w:val="paragraph"/>
              <w:spacing w:before="60" w:beforeAutospacing="0" w:after="60" w:afterAutospacing="0"/>
              <w:rPr>
                <w:rFonts w:eastAsia="Verdana Pro Cond Light" w:cs="Verdana Pro Cond Light"/>
                <w:lang w:val="nb-NO"/>
              </w:rPr>
            </w:pPr>
            <w:r w:rsidRPr="008641DB">
              <w:rPr>
                <w:rFonts w:eastAsia="Verdana Pro Cond Light" w:cs="Verdana Pro Cond Light"/>
                <w:lang w:val="nb-NO"/>
              </w:rPr>
              <w:t>P6 – Energieffektivitet</w:t>
            </w:r>
          </w:p>
        </w:tc>
        <w:tc>
          <w:tcPr>
            <w:tcW w:w="708" w:type="dxa"/>
            <w:vAlign w:val="center"/>
          </w:tcPr>
          <w:p w14:paraId="1ADA520A" w14:textId="4495407D" w:rsidR="00543975" w:rsidRPr="008641DB" w:rsidRDefault="00543975" w:rsidP="00F92860">
            <w:pPr>
              <w:spacing w:before="60" w:after="60"/>
              <w:jc w:val="center"/>
              <w:rPr>
                <w:lang w:val="nb-NO"/>
              </w:rPr>
            </w:pPr>
            <w:r w:rsidRPr="008641DB">
              <w:rPr>
                <w:lang w:val="nb-NO"/>
              </w:rPr>
              <w:t>2</w:t>
            </w:r>
          </w:p>
        </w:tc>
        <w:tc>
          <w:tcPr>
            <w:tcW w:w="5098" w:type="dxa"/>
            <w:vAlign w:val="center"/>
          </w:tcPr>
          <w:p w14:paraId="448A1922" w14:textId="6FB03FBF" w:rsidR="00543975" w:rsidRPr="008641DB" w:rsidRDefault="71662FAC" w:rsidP="00F92860">
            <w:pPr>
              <w:spacing w:before="60" w:after="60"/>
              <w:rPr>
                <w:rStyle w:val="eop"/>
                <w:lang w:val="nb-NO"/>
              </w:rPr>
            </w:pPr>
            <w:r w:rsidRPr="008641DB">
              <w:rPr>
                <w:rStyle w:val="eop"/>
                <w:lang w:val="nb-NO"/>
              </w:rPr>
              <w:t>Varmeplaten bør være på ca. 75 °C og tørkeovnen på 100 °C.</w:t>
            </w:r>
          </w:p>
        </w:tc>
      </w:tr>
      <w:tr w:rsidR="00543975" w:rsidRPr="00215A50" w14:paraId="6EF54269" w14:textId="77777777" w:rsidTr="00F92860">
        <w:trPr>
          <w:trHeight w:val="300"/>
        </w:trPr>
        <w:tc>
          <w:tcPr>
            <w:tcW w:w="3256" w:type="dxa"/>
          </w:tcPr>
          <w:p w14:paraId="34DC41DC" w14:textId="3C793BDF" w:rsidR="69626353" w:rsidRPr="008641DB" w:rsidRDefault="69626353" w:rsidP="00F92860">
            <w:pPr>
              <w:pStyle w:val="paragraph"/>
              <w:spacing w:before="60" w:beforeAutospacing="0" w:after="60" w:afterAutospacing="0"/>
              <w:rPr>
                <w:rFonts w:eastAsia="Verdana Pro Cond Light" w:cs="Verdana Pro Cond Light"/>
                <w:lang w:val="nb-NO"/>
              </w:rPr>
            </w:pPr>
            <w:r w:rsidRPr="008641DB">
              <w:rPr>
                <w:rFonts w:eastAsia="Verdana Pro Cond Light" w:cs="Verdana Pro Cond Light"/>
                <w:lang w:val="nb-NO"/>
              </w:rPr>
              <w:t>P7 – Bruk fornybare råmaterialer</w:t>
            </w:r>
          </w:p>
        </w:tc>
        <w:tc>
          <w:tcPr>
            <w:tcW w:w="708" w:type="dxa"/>
            <w:vAlign w:val="center"/>
          </w:tcPr>
          <w:p w14:paraId="1322A51E" w14:textId="70E5D55B" w:rsidR="00543975" w:rsidRPr="008641DB" w:rsidRDefault="00543975" w:rsidP="00F92860">
            <w:pPr>
              <w:spacing w:before="60" w:after="60"/>
              <w:jc w:val="center"/>
              <w:rPr>
                <w:lang w:val="nb-NO"/>
              </w:rPr>
            </w:pPr>
            <w:r w:rsidRPr="008641DB">
              <w:rPr>
                <w:lang w:val="nb-NO"/>
              </w:rPr>
              <w:t>3</w:t>
            </w:r>
          </w:p>
        </w:tc>
        <w:tc>
          <w:tcPr>
            <w:tcW w:w="5098" w:type="dxa"/>
            <w:vAlign w:val="center"/>
          </w:tcPr>
          <w:p w14:paraId="3325374E" w14:textId="70371FC5" w:rsidR="00543975" w:rsidRPr="008641DB" w:rsidRDefault="0A25E0F2" w:rsidP="00F92860">
            <w:pPr>
              <w:spacing w:before="60" w:after="60"/>
              <w:rPr>
                <w:lang w:val="nb-NO"/>
              </w:rPr>
            </w:pPr>
            <w:r w:rsidRPr="008641DB">
              <w:rPr>
                <w:lang w:val="nb-NO"/>
              </w:rPr>
              <w:t>Alle</w:t>
            </w:r>
            <w:r w:rsidR="6AC9EB7D" w:rsidRPr="008641DB">
              <w:rPr>
                <w:lang w:val="nb-NO"/>
              </w:rPr>
              <w:t xml:space="preserve"> stoffene som brukes </w:t>
            </w:r>
            <w:r w:rsidR="5D0923A0" w:rsidRPr="008641DB">
              <w:rPr>
                <w:lang w:val="nb-NO"/>
              </w:rPr>
              <w:t xml:space="preserve">kan </w:t>
            </w:r>
            <w:r w:rsidR="6AC9EB7D" w:rsidRPr="008641DB">
              <w:rPr>
                <w:lang w:val="nb-NO"/>
              </w:rPr>
              <w:t>lages fra fornybare r</w:t>
            </w:r>
            <w:r w:rsidRPr="008641DB">
              <w:rPr>
                <w:lang w:val="nb-NO"/>
              </w:rPr>
              <w:t>åmateriale</w:t>
            </w:r>
            <w:r w:rsidR="5E34C9C1" w:rsidRPr="008641DB">
              <w:rPr>
                <w:lang w:val="nb-NO"/>
              </w:rPr>
              <w:t xml:space="preserve">r. </w:t>
            </w:r>
          </w:p>
        </w:tc>
      </w:tr>
      <w:tr w:rsidR="00543975" w:rsidRPr="00215A50" w14:paraId="62007F9E" w14:textId="77777777" w:rsidTr="00F92860">
        <w:trPr>
          <w:trHeight w:val="300"/>
        </w:trPr>
        <w:tc>
          <w:tcPr>
            <w:tcW w:w="3256" w:type="dxa"/>
          </w:tcPr>
          <w:p w14:paraId="6A8F8E91" w14:textId="4B006B36" w:rsidR="69626353" w:rsidRPr="008641DB" w:rsidRDefault="69626353" w:rsidP="00F92860">
            <w:pPr>
              <w:pStyle w:val="paragraph"/>
              <w:spacing w:before="60" w:beforeAutospacing="0" w:after="60" w:afterAutospacing="0"/>
              <w:rPr>
                <w:rFonts w:eastAsia="Verdana Pro Cond Light" w:cs="Verdana Pro Cond Light"/>
                <w:lang w:val="nb-NO"/>
              </w:rPr>
            </w:pPr>
            <w:r w:rsidRPr="008641DB">
              <w:rPr>
                <w:rFonts w:eastAsia="Verdana Pro Cond Light" w:cs="Verdana Pro Cond Light"/>
                <w:lang w:val="nb-NO"/>
              </w:rPr>
              <w:t>P10 – Design for nedbryting</w:t>
            </w:r>
          </w:p>
        </w:tc>
        <w:tc>
          <w:tcPr>
            <w:tcW w:w="708" w:type="dxa"/>
            <w:vAlign w:val="center"/>
          </w:tcPr>
          <w:p w14:paraId="6BA0595B" w14:textId="3C3700BD" w:rsidR="00543975" w:rsidRPr="008641DB" w:rsidRDefault="00543975" w:rsidP="00F92860">
            <w:pPr>
              <w:spacing w:before="60" w:after="60"/>
              <w:jc w:val="center"/>
              <w:rPr>
                <w:lang w:val="nb-NO"/>
              </w:rPr>
            </w:pPr>
            <w:r w:rsidRPr="008641DB">
              <w:rPr>
                <w:lang w:val="nb-NO"/>
              </w:rPr>
              <w:t>3</w:t>
            </w:r>
          </w:p>
        </w:tc>
        <w:tc>
          <w:tcPr>
            <w:tcW w:w="5098" w:type="dxa"/>
            <w:vAlign w:val="center"/>
          </w:tcPr>
          <w:p w14:paraId="0190F4BE" w14:textId="0E8E4756" w:rsidR="00543975" w:rsidRPr="008641DB" w:rsidRDefault="55FB35DD" w:rsidP="00F92860">
            <w:pPr>
              <w:spacing w:before="60" w:after="60"/>
              <w:rPr>
                <w:lang w:val="nb-NO"/>
              </w:rPr>
            </w:pPr>
            <w:r w:rsidRPr="008641DB">
              <w:rPr>
                <w:lang w:val="nb-NO"/>
              </w:rPr>
              <w:t xml:space="preserve">Alle stoffene </w:t>
            </w:r>
            <w:r w:rsidR="2CB3266D" w:rsidRPr="008641DB">
              <w:rPr>
                <w:lang w:val="nb-NO"/>
              </w:rPr>
              <w:t xml:space="preserve">kan </w:t>
            </w:r>
            <w:r w:rsidRPr="008641DB">
              <w:rPr>
                <w:lang w:val="nb-NO"/>
              </w:rPr>
              <w:t>brytes ned til ufarlige produkter.</w:t>
            </w:r>
          </w:p>
        </w:tc>
      </w:tr>
      <w:tr w:rsidR="00543975" w:rsidRPr="00215A50" w14:paraId="62AE6C7D" w14:textId="77777777" w:rsidTr="00F92860">
        <w:trPr>
          <w:trHeight w:val="300"/>
        </w:trPr>
        <w:tc>
          <w:tcPr>
            <w:tcW w:w="3256" w:type="dxa"/>
          </w:tcPr>
          <w:p w14:paraId="590FBDD7" w14:textId="098BF007" w:rsidR="69626353" w:rsidRPr="008641DB" w:rsidRDefault="69626353" w:rsidP="00F92860">
            <w:pPr>
              <w:pStyle w:val="paragraph"/>
              <w:spacing w:before="60" w:beforeAutospacing="0" w:after="60" w:afterAutospacing="0"/>
              <w:rPr>
                <w:rFonts w:eastAsia="Verdana Pro Cond Light" w:cs="Verdana Pro Cond Light"/>
                <w:lang w:val="nb-NO"/>
              </w:rPr>
            </w:pPr>
            <w:r w:rsidRPr="008641DB">
              <w:rPr>
                <w:rFonts w:eastAsia="Verdana Pro Cond Light" w:cs="Verdana Pro Cond Light"/>
                <w:lang w:val="nb-NO"/>
              </w:rPr>
              <w:t>P12 – Tryggere kjemikalier og prosesser for ulykkesforebygging</w:t>
            </w:r>
          </w:p>
        </w:tc>
        <w:tc>
          <w:tcPr>
            <w:tcW w:w="708" w:type="dxa"/>
            <w:vAlign w:val="center"/>
          </w:tcPr>
          <w:p w14:paraId="2C86746A" w14:textId="217B8C6F" w:rsidR="00543975" w:rsidRPr="008641DB" w:rsidRDefault="0CB2B3E3" w:rsidP="00F92860">
            <w:pPr>
              <w:spacing w:before="60" w:after="60"/>
              <w:jc w:val="center"/>
              <w:rPr>
                <w:lang w:val="nb-NO"/>
              </w:rPr>
            </w:pPr>
            <w:r w:rsidRPr="008641DB">
              <w:rPr>
                <w:lang w:val="nb-NO"/>
              </w:rPr>
              <w:t>1</w:t>
            </w:r>
          </w:p>
        </w:tc>
        <w:tc>
          <w:tcPr>
            <w:tcW w:w="5098" w:type="dxa"/>
            <w:vAlign w:val="center"/>
          </w:tcPr>
          <w:p w14:paraId="3D2CC72C" w14:textId="2ACA29D9" w:rsidR="00543975" w:rsidRPr="008641DB" w:rsidRDefault="6FA8C927" w:rsidP="00F92860">
            <w:pPr>
              <w:spacing w:before="60" w:after="60"/>
              <w:rPr>
                <w:lang w:val="nb-NO"/>
              </w:rPr>
            </w:pPr>
            <w:r w:rsidRPr="008641DB">
              <w:rPr>
                <w:lang w:val="nb-NO"/>
              </w:rPr>
              <w:t>Eksperimentet bruker NaOH som har en faregrad på 1 på grunn av H314</w:t>
            </w:r>
            <w:r w:rsidR="0C1D8428" w:rsidRPr="008641DB">
              <w:rPr>
                <w:lang w:val="nb-NO"/>
              </w:rPr>
              <w:t xml:space="preserve">. </w:t>
            </w:r>
          </w:p>
        </w:tc>
      </w:tr>
    </w:tbl>
    <w:p w14:paraId="7221D25D" w14:textId="46F2A6BF" w:rsidR="007D3663" w:rsidRPr="008641DB" w:rsidRDefault="3AE28F39" w:rsidP="6B85E6D3">
      <w:pPr>
        <w:rPr>
          <w:rFonts w:eastAsia="Verdana Pro Cond Light" w:cs="Verdana Pro Cond Light"/>
          <w:lang w:val="nb-NO"/>
        </w:rPr>
      </w:pPr>
      <w:r w:rsidRPr="008641DB">
        <w:rPr>
          <w:rFonts w:eastAsia="Verdana Pro Cond Light" w:cs="Verdana Pro Cond Light"/>
          <w:lang w:val="nb-NO"/>
        </w:rPr>
        <w:t xml:space="preserve"> * Gjelder bare ved bruk av alle tolv prinsipper.  </w:t>
      </w:r>
    </w:p>
    <w:p w14:paraId="13EDB685" w14:textId="77777777" w:rsidR="00F92860" w:rsidRDefault="00F92860">
      <w:pPr>
        <w:spacing w:before="0" w:after="160" w:line="259" w:lineRule="auto"/>
        <w:textAlignment w:val="auto"/>
        <w:rPr>
          <w:rFonts w:ascii="Verdana Pro" w:hAnsi="Verdana Pro"/>
          <w:b/>
          <w:bCs/>
          <w:caps/>
          <w:color w:val="357B73"/>
          <w:lang w:val="nb-NO"/>
        </w:rPr>
      </w:pPr>
      <w:bookmarkStart w:id="33" w:name="_Toc1656247080"/>
      <w:bookmarkStart w:id="34" w:name="_Toc133584945"/>
      <w:r>
        <w:br w:type="page"/>
      </w:r>
    </w:p>
    <w:p w14:paraId="306CF957" w14:textId="1D45A593" w:rsidR="5855B4E1" w:rsidRPr="008641DB" w:rsidRDefault="5855B4E1" w:rsidP="00B13CAE">
      <w:pPr>
        <w:pStyle w:val="Overskrift3"/>
      </w:pPr>
      <w:r w:rsidRPr="008641DB">
        <w:lastRenderedPageBreak/>
        <w:t>3. L</w:t>
      </w:r>
      <w:r w:rsidR="0178F7E6" w:rsidRPr="008641DB">
        <w:t>ag den grønne stjernen</w:t>
      </w:r>
      <w:bookmarkEnd w:id="33"/>
      <w:bookmarkEnd w:id="34"/>
    </w:p>
    <w:p w14:paraId="7262F1C4" w14:textId="1EDF3547" w:rsidR="7987746A" w:rsidRPr="008641DB" w:rsidRDefault="6FEBA229" w:rsidP="6B85E6D3">
      <w:pPr>
        <w:spacing w:after="240"/>
        <w:rPr>
          <w:lang w:val="nb-NO"/>
        </w:rPr>
      </w:pPr>
      <w:r w:rsidRPr="008641DB">
        <w:rPr>
          <w:lang w:val="nb-NO"/>
        </w:rPr>
        <w:t>Eksempel på grønn stjerne for dette forsøket.</w:t>
      </w:r>
    </w:p>
    <w:p w14:paraId="0BBE6E30" w14:textId="7DA5E1A4" w:rsidR="3C46F041" w:rsidRPr="008641DB" w:rsidRDefault="3C46F041" w:rsidP="44644D17">
      <w:pPr>
        <w:spacing w:after="240"/>
        <w:rPr>
          <w:lang w:val="nb-NO"/>
        </w:rPr>
      </w:pPr>
      <w:r w:rsidRPr="008641DB">
        <w:rPr>
          <w:noProof/>
          <w:lang w:val="nb-NO"/>
        </w:rPr>
        <w:drawing>
          <wp:inline distT="0" distB="0" distL="0" distR="0" wp14:anchorId="0AF67F64" wp14:editId="2D712D12">
            <wp:extent cx="2901950" cy="2533161"/>
            <wp:effectExtent l="0" t="0" r="0" b="635"/>
            <wp:docPr id="956324147" name="Picture 95632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08466" cy="2538849"/>
                    </a:xfrm>
                    <a:prstGeom prst="rect">
                      <a:avLst/>
                    </a:prstGeom>
                  </pic:spPr>
                </pic:pic>
              </a:graphicData>
            </a:graphic>
          </wp:inline>
        </w:drawing>
      </w:r>
    </w:p>
    <w:p w14:paraId="794AE09C" w14:textId="40435A02" w:rsidR="007D3663" w:rsidRPr="008641DB" w:rsidRDefault="725038D8" w:rsidP="3219D19F">
      <w:pPr>
        <w:pStyle w:val="Tablecaption"/>
        <w:spacing w:before="0" w:beforeAutospacing="0"/>
        <w:rPr>
          <w:lang w:val="nb-NO"/>
        </w:rPr>
      </w:pPr>
      <w:r w:rsidRPr="008641DB">
        <w:rPr>
          <w:lang w:val="nb-NO"/>
        </w:rPr>
        <w:t xml:space="preserve">Figur 2: </w:t>
      </w:r>
      <w:r w:rsidR="349D7074" w:rsidRPr="008641DB">
        <w:rPr>
          <w:lang w:val="nb-NO"/>
        </w:rPr>
        <w:t>Antatt grønnhet for del A</w:t>
      </w:r>
      <w:r w:rsidR="00F92860">
        <w:rPr>
          <w:lang w:val="nb-NO"/>
        </w:rPr>
        <w:t>–</w:t>
      </w:r>
      <w:r w:rsidR="349D7074" w:rsidRPr="008641DB">
        <w:rPr>
          <w:lang w:val="nb-NO"/>
        </w:rPr>
        <w:t>C</w:t>
      </w:r>
      <w:r w:rsidR="0E3B7E58" w:rsidRPr="008641DB">
        <w:rPr>
          <w:lang w:val="nb-NO"/>
        </w:rPr>
        <w:t>.</w:t>
      </w:r>
      <w:bookmarkEnd w:id="32"/>
    </w:p>
    <w:p w14:paraId="72D8EFE3" w14:textId="03C341A7" w:rsidR="007D3663" w:rsidRPr="00215A50" w:rsidRDefault="0BFCB756" w:rsidP="00B174CD">
      <w:pPr>
        <w:pStyle w:val="Overskrift3"/>
        <w:rPr>
          <w:lang w:val="en-GB"/>
        </w:rPr>
      </w:pPr>
      <w:bookmarkStart w:id="35" w:name="_Toc126841484"/>
      <w:bookmarkStart w:id="36" w:name="_Toc1656106965"/>
      <w:bookmarkStart w:id="37" w:name="_Toc127264947"/>
      <w:bookmarkStart w:id="38" w:name="_Toc892264889"/>
      <w:bookmarkStart w:id="39" w:name="_Toc133584946"/>
      <w:r w:rsidRPr="00215A50">
        <w:rPr>
          <w:lang w:val="en-GB"/>
        </w:rPr>
        <w:t>R</w:t>
      </w:r>
      <w:r w:rsidR="28E399DF" w:rsidRPr="00215A50">
        <w:rPr>
          <w:lang w:val="en-GB"/>
        </w:rPr>
        <w:t>eferanser</w:t>
      </w:r>
      <w:bookmarkEnd w:id="35"/>
      <w:bookmarkEnd w:id="36"/>
      <w:bookmarkEnd w:id="37"/>
      <w:bookmarkEnd w:id="38"/>
      <w:bookmarkEnd w:id="39"/>
    </w:p>
    <w:p w14:paraId="57992519" w14:textId="5050D543" w:rsidR="3B3B0A3C" w:rsidRPr="00215A50" w:rsidRDefault="3B3B0A3C" w:rsidP="625C2084">
      <w:pPr>
        <w:jc w:val="both"/>
        <w:rPr>
          <w:rFonts w:eastAsia="Verdana Pro Cond Light" w:cs="Verdana Pro Cond Light"/>
        </w:rPr>
      </w:pPr>
      <w:proofErr w:type="spellStart"/>
      <w:r w:rsidRPr="00215A50">
        <w:rPr>
          <w:rFonts w:eastAsia="Verdana Pro Cond Light" w:cs="Verdana Pro Cond Light"/>
        </w:rPr>
        <w:t>Anastas</w:t>
      </w:r>
      <w:proofErr w:type="spellEnd"/>
      <w:r w:rsidRPr="00215A50">
        <w:rPr>
          <w:rFonts w:eastAsia="Verdana Pro Cond Light" w:cs="Verdana Pro Cond Light"/>
        </w:rPr>
        <w:t xml:space="preserve">, P. &amp; </w:t>
      </w:r>
      <w:proofErr w:type="spellStart"/>
      <w:r w:rsidRPr="00215A50">
        <w:rPr>
          <w:rFonts w:eastAsia="Verdana Pro Cond Light" w:cs="Verdana Pro Cond Light"/>
        </w:rPr>
        <w:t>Eghbali</w:t>
      </w:r>
      <w:proofErr w:type="spellEnd"/>
      <w:r w:rsidRPr="00215A50">
        <w:rPr>
          <w:rFonts w:eastAsia="Verdana Pro Cond Light" w:cs="Verdana Pro Cond Light"/>
        </w:rPr>
        <w:t xml:space="preserve">, N. (2010). Green chemistry: Principles and practice. </w:t>
      </w:r>
      <w:r w:rsidRPr="00215A50">
        <w:rPr>
          <w:rFonts w:eastAsia="Verdana Pro Cond Light" w:cs="Verdana Pro Cond Light"/>
          <w:i/>
          <w:iCs/>
        </w:rPr>
        <w:t xml:space="preserve">Chemical society </w:t>
      </w:r>
      <w:r w:rsidRPr="00215A50">
        <w:tab/>
      </w:r>
      <w:r w:rsidRPr="00215A50">
        <w:tab/>
      </w:r>
      <w:r w:rsidRPr="00215A50">
        <w:rPr>
          <w:rFonts w:eastAsia="Verdana Pro Cond Light" w:cs="Verdana Pro Cond Light"/>
          <w:i/>
          <w:iCs/>
        </w:rPr>
        <w:t>reviews, Vol. 39</w:t>
      </w:r>
    </w:p>
    <w:p w14:paraId="49E68803" w14:textId="710BA361" w:rsidR="3B3B0A3C" w:rsidRPr="00215A50" w:rsidRDefault="3B3B0A3C" w:rsidP="625C2084">
      <w:pPr>
        <w:pStyle w:val="VSParagraphText"/>
        <w:rPr>
          <w:rFonts w:eastAsia="Verdana Pro Cond Light" w:cs="Verdana Pro Cond Light"/>
          <w:color w:val="000000" w:themeColor="text1"/>
          <w:szCs w:val="22"/>
          <w:lang w:val="en-GB"/>
        </w:rPr>
      </w:pPr>
      <w:proofErr w:type="spellStart"/>
      <w:r w:rsidRPr="00215A50">
        <w:rPr>
          <w:rFonts w:eastAsia="Verdana Pro Cond Light" w:cs="Verdana Pro Cond Light"/>
          <w:color w:val="000000" w:themeColor="text1"/>
          <w:szCs w:val="22"/>
          <w:lang w:val="en-GB"/>
        </w:rPr>
        <w:t>Jegstad</w:t>
      </w:r>
      <w:proofErr w:type="spellEnd"/>
      <w:r w:rsidRPr="00215A50">
        <w:rPr>
          <w:rFonts w:eastAsia="Verdana Pro Cond Light" w:cs="Verdana Pro Cond Light"/>
          <w:color w:val="000000" w:themeColor="text1"/>
          <w:szCs w:val="22"/>
          <w:lang w:val="en-GB"/>
        </w:rPr>
        <w:t xml:space="preserve">, K. M. &amp; </w:t>
      </w:r>
      <w:proofErr w:type="spellStart"/>
      <w:r w:rsidRPr="00215A50">
        <w:rPr>
          <w:rFonts w:eastAsia="Verdana Pro Cond Light" w:cs="Verdana Pro Cond Light"/>
          <w:color w:val="000000" w:themeColor="text1"/>
          <w:szCs w:val="22"/>
          <w:lang w:val="en-GB"/>
        </w:rPr>
        <w:t>Sinnes</w:t>
      </w:r>
      <w:proofErr w:type="spellEnd"/>
      <w:r w:rsidRPr="00215A50">
        <w:rPr>
          <w:rFonts w:eastAsia="Verdana Pro Cond Light" w:cs="Verdana Pro Cond Light"/>
          <w:color w:val="000000" w:themeColor="text1"/>
          <w:szCs w:val="22"/>
          <w:lang w:val="en-GB"/>
        </w:rPr>
        <w:t xml:space="preserve">, A. T. (2015). Chemistry Teaching for the Future: A model for secondary </w:t>
      </w:r>
      <w:r w:rsidRPr="00215A50">
        <w:rPr>
          <w:lang w:val="en-GB"/>
        </w:rPr>
        <w:tab/>
      </w:r>
      <w:r w:rsidRPr="00215A50">
        <w:rPr>
          <w:rFonts w:eastAsia="Verdana Pro Cond Light" w:cs="Verdana Pro Cond Light"/>
          <w:color w:val="000000" w:themeColor="text1"/>
          <w:szCs w:val="22"/>
          <w:lang w:val="en-GB"/>
        </w:rPr>
        <w:t xml:space="preserve">chemistry education for sustainable development. </w:t>
      </w:r>
      <w:r w:rsidRPr="00215A50">
        <w:rPr>
          <w:rFonts w:eastAsia="Verdana Pro Cond Light" w:cs="Verdana Pro Cond Light"/>
          <w:i/>
          <w:iCs/>
          <w:color w:val="000000" w:themeColor="text1"/>
          <w:szCs w:val="22"/>
          <w:lang w:val="en-GB"/>
        </w:rPr>
        <w:t xml:space="preserve">International journal of Science </w:t>
      </w:r>
      <w:r w:rsidRPr="00215A50">
        <w:rPr>
          <w:lang w:val="en-GB"/>
        </w:rPr>
        <w:tab/>
      </w:r>
      <w:r w:rsidRPr="00215A50">
        <w:rPr>
          <w:lang w:val="en-GB"/>
        </w:rPr>
        <w:tab/>
      </w:r>
      <w:r w:rsidRPr="00215A50">
        <w:rPr>
          <w:lang w:val="en-GB"/>
        </w:rPr>
        <w:tab/>
      </w:r>
      <w:r w:rsidRPr="00215A50">
        <w:rPr>
          <w:rFonts w:eastAsia="Verdana Pro Cond Light" w:cs="Verdana Pro Cond Light"/>
          <w:i/>
          <w:iCs/>
          <w:color w:val="000000" w:themeColor="text1"/>
          <w:szCs w:val="22"/>
          <w:lang w:val="en-GB"/>
        </w:rPr>
        <w:t>Education</w:t>
      </w:r>
      <w:r w:rsidR="0026483C" w:rsidRPr="00215A50">
        <w:rPr>
          <w:rFonts w:eastAsia="Verdana Pro Cond Light" w:cs="Verdana Pro Cond Light"/>
          <w:i/>
          <w:iCs/>
          <w:color w:val="000000" w:themeColor="text1"/>
          <w:szCs w:val="22"/>
          <w:lang w:val="en-GB"/>
        </w:rPr>
        <w:t xml:space="preserve"> </w:t>
      </w:r>
      <w:r w:rsidRPr="00215A50">
        <w:rPr>
          <w:rFonts w:eastAsia="Verdana Pro Cond Light" w:cs="Verdana Pro Cond Light"/>
          <w:i/>
          <w:iCs/>
          <w:color w:val="000000" w:themeColor="text1"/>
          <w:szCs w:val="22"/>
          <w:lang w:val="en-GB"/>
        </w:rPr>
        <w:t>Vol.37</w:t>
      </w:r>
    </w:p>
    <w:p w14:paraId="49452224" w14:textId="5F221DA5" w:rsidR="3B3B0A3C" w:rsidRPr="00215A50" w:rsidRDefault="3B3B0A3C" w:rsidP="625C2084">
      <w:pPr>
        <w:pStyle w:val="VSParagraphText"/>
        <w:rPr>
          <w:rFonts w:eastAsia="Verdana Pro Cond Light" w:cs="Verdana Pro Cond Light"/>
          <w:color w:val="000000" w:themeColor="text1"/>
          <w:szCs w:val="22"/>
          <w:lang w:val="en-GB"/>
        </w:rPr>
      </w:pPr>
      <w:r w:rsidRPr="00215A50">
        <w:rPr>
          <w:rFonts w:eastAsia="Verdana Pro Cond Light" w:cs="Verdana Pro Cond Light"/>
          <w:color w:val="000000" w:themeColor="text1"/>
          <w:szCs w:val="22"/>
          <w:lang w:val="en-GB"/>
        </w:rPr>
        <w:t xml:space="preserve">Knutson, C. M., </w:t>
      </w:r>
      <w:proofErr w:type="spellStart"/>
      <w:r w:rsidRPr="00215A50">
        <w:rPr>
          <w:rFonts w:eastAsia="Verdana Pro Cond Light" w:cs="Verdana Pro Cond Light"/>
          <w:color w:val="000000" w:themeColor="text1"/>
          <w:szCs w:val="22"/>
          <w:lang w:val="en-GB"/>
        </w:rPr>
        <w:t>Hilker</w:t>
      </w:r>
      <w:proofErr w:type="spellEnd"/>
      <w:r w:rsidRPr="00215A50">
        <w:rPr>
          <w:rFonts w:eastAsia="Verdana Pro Cond Light" w:cs="Verdana Pro Cond Light"/>
          <w:color w:val="000000" w:themeColor="text1"/>
          <w:szCs w:val="22"/>
          <w:lang w:val="en-GB"/>
        </w:rPr>
        <w:t xml:space="preserve">, A.P., </w:t>
      </w:r>
      <w:proofErr w:type="spellStart"/>
      <w:r w:rsidRPr="00215A50">
        <w:rPr>
          <w:rFonts w:eastAsia="Verdana Pro Cond Light" w:cs="Verdana Pro Cond Light"/>
          <w:color w:val="000000" w:themeColor="text1"/>
          <w:szCs w:val="22"/>
          <w:lang w:val="en-GB"/>
        </w:rPr>
        <w:t>Tolsyka</w:t>
      </w:r>
      <w:proofErr w:type="spellEnd"/>
      <w:r w:rsidRPr="00215A50">
        <w:rPr>
          <w:rFonts w:eastAsia="Verdana Pro Cond Light" w:cs="Verdana Pro Cond Light"/>
          <w:color w:val="000000" w:themeColor="text1"/>
          <w:szCs w:val="22"/>
          <w:lang w:val="en-GB"/>
        </w:rPr>
        <w:t xml:space="preserve">, Z. P., Anderson, C. B., Wilbon, P. A., Mathers, R. T., Wentzel, </w:t>
      </w:r>
      <w:r w:rsidRPr="00215A50">
        <w:rPr>
          <w:lang w:val="en-GB"/>
        </w:rPr>
        <w:tab/>
      </w:r>
      <w:r w:rsidRPr="00215A50">
        <w:rPr>
          <w:rFonts w:eastAsia="Verdana Pro Cond Light" w:cs="Verdana Pro Cond Light"/>
          <w:color w:val="000000" w:themeColor="text1"/>
          <w:szCs w:val="22"/>
          <w:lang w:val="en-GB"/>
        </w:rPr>
        <w:t xml:space="preserve">M. T., Perkins, A. L., </w:t>
      </w:r>
      <w:proofErr w:type="spellStart"/>
      <w:r w:rsidRPr="00215A50">
        <w:rPr>
          <w:rFonts w:eastAsia="Verdana Pro Cond Light" w:cs="Verdana Pro Cond Light"/>
          <w:color w:val="000000" w:themeColor="text1"/>
          <w:szCs w:val="22"/>
          <w:lang w:val="en-GB"/>
        </w:rPr>
        <w:t>Wissinger</w:t>
      </w:r>
      <w:proofErr w:type="spellEnd"/>
      <w:r w:rsidRPr="00215A50">
        <w:rPr>
          <w:rFonts w:eastAsia="Verdana Pro Cond Light" w:cs="Verdana Pro Cond Light"/>
          <w:color w:val="000000" w:themeColor="text1"/>
          <w:szCs w:val="22"/>
          <w:lang w:val="en-GB"/>
        </w:rPr>
        <w:t xml:space="preserve">, J. E. (2019). Dyeing to Degrade: A Bioplastics Experiment for </w:t>
      </w:r>
      <w:r w:rsidRPr="00215A50">
        <w:rPr>
          <w:lang w:val="en-GB"/>
        </w:rPr>
        <w:tab/>
      </w:r>
      <w:r w:rsidRPr="00215A50">
        <w:rPr>
          <w:rFonts w:eastAsia="Verdana Pro Cond Light" w:cs="Verdana Pro Cond Light"/>
          <w:color w:val="000000" w:themeColor="text1"/>
          <w:szCs w:val="22"/>
          <w:lang w:val="en-GB"/>
        </w:rPr>
        <w:t xml:space="preserve">College and High School Classrooms. J. Chem. Educ. 96, 2565−2573, </w:t>
      </w:r>
      <w:r w:rsidRPr="00215A50">
        <w:rPr>
          <w:lang w:val="en-GB"/>
        </w:rPr>
        <w:tab/>
      </w:r>
      <w:r w:rsidRPr="00215A50">
        <w:rPr>
          <w:rFonts w:eastAsia="Verdana Pro Cond Light" w:cs="Verdana Pro Cond Light"/>
          <w:color w:val="000000" w:themeColor="text1"/>
          <w:szCs w:val="22"/>
          <w:lang w:val="en-GB"/>
        </w:rPr>
        <w:t>10.1021/acs.jchemed.9b00461</w:t>
      </w:r>
    </w:p>
    <w:p w14:paraId="4A654F21" w14:textId="2101740B" w:rsidR="3B3B0A3C" w:rsidRPr="00215A50" w:rsidRDefault="3B3B0A3C" w:rsidP="3219D19F">
      <w:pPr>
        <w:pStyle w:val="VSParagraphText"/>
        <w:rPr>
          <w:rFonts w:eastAsia="Verdana Pro Cond Light" w:cs="Verdana Pro Cond Light"/>
          <w:color w:val="000000" w:themeColor="text1"/>
          <w:lang w:val="en-GB"/>
        </w:rPr>
      </w:pPr>
      <w:r w:rsidRPr="00215A50">
        <w:rPr>
          <w:rFonts w:eastAsia="Verdana Pro Cond Light" w:cs="Verdana Pro Cond Light"/>
          <w:color w:val="000000" w:themeColor="text1"/>
          <w:lang w:val="en-GB"/>
        </w:rPr>
        <w:t xml:space="preserve">Parker, L. (2018). A Whopping 91 Percent </w:t>
      </w:r>
      <w:r w:rsidR="76CBC820" w:rsidRPr="00215A50">
        <w:rPr>
          <w:rFonts w:eastAsia="Verdana Pro Cond Light" w:cs="Verdana Pro Cond Light"/>
          <w:color w:val="000000" w:themeColor="text1"/>
          <w:lang w:val="en-GB"/>
        </w:rPr>
        <w:t>o</w:t>
      </w:r>
      <w:r w:rsidRPr="00215A50">
        <w:rPr>
          <w:rFonts w:eastAsia="Verdana Pro Cond Light" w:cs="Verdana Pro Cond Light"/>
          <w:color w:val="000000" w:themeColor="text1"/>
          <w:lang w:val="en-GB"/>
        </w:rPr>
        <w:t xml:space="preserve">f Plastic Isn’t Recycled. National Geographic. </w:t>
      </w:r>
      <w:r w:rsidRPr="00215A50">
        <w:rPr>
          <w:lang w:val="en-GB"/>
        </w:rPr>
        <w:tab/>
      </w:r>
      <w:hyperlink r:id="rId26">
        <w:r w:rsidRPr="00215A50">
          <w:rPr>
            <w:rStyle w:val="Hyperkobling"/>
            <w:rFonts w:eastAsia="Verdana Pro Cond Light" w:cs="Verdana Pro Cond Light"/>
            <w:lang w:val="en-GB"/>
          </w:rPr>
          <w:t>https://education.nationalgeographic.org/resource/whopping-91-percent-plastic-isnt-recycled</w:t>
        </w:r>
      </w:hyperlink>
    </w:p>
    <w:p w14:paraId="2022FC61" w14:textId="4B3E95AE" w:rsidR="007D3663" w:rsidRPr="00215A50" w:rsidRDefault="007D3663" w:rsidP="00D25053">
      <w:pPr>
        <w:ind w:left="426" w:hanging="426"/>
        <w:rPr>
          <w:lang w:eastAsia="en-US"/>
        </w:rPr>
      </w:pPr>
      <w:r w:rsidRPr="00215A50">
        <w:rPr>
          <w:lang w:eastAsia="en-US"/>
        </w:rPr>
        <w:t xml:space="preserve">Ribeiro, M. G. T., Costa, D. A., &amp; Machado, A. A. (2010). “Green Star”: a holistic Green Chemistry metric for evaluation of teaching laboratory experiments. </w:t>
      </w:r>
      <w:r w:rsidRPr="00215A50">
        <w:rPr>
          <w:i/>
          <w:iCs/>
          <w:lang w:eastAsia="en-US"/>
        </w:rPr>
        <w:t>Green Chemistry Letters and Reviews, 3</w:t>
      </w:r>
      <w:r w:rsidRPr="00215A50">
        <w:rPr>
          <w:lang w:eastAsia="en-US"/>
        </w:rPr>
        <w:t xml:space="preserve">(2), 149-159. </w:t>
      </w:r>
      <w:hyperlink r:id="rId27" w:history="1">
        <w:r w:rsidR="00D25053" w:rsidRPr="00215A50">
          <w:rPr>
            <w:rStyle w:val="Hyperkobling"/>
            <w:lang w:eastAsia="en-US"/>
          </w:rPr>
          <w:t>https://doi.org/10.1080/17518251003623376</w:t>
        </w:r>
      </w:hyperlink>
      <w:r w:rsidR="00D25053" w:rsidRPr="00215A50">
        <w:rPr>
          <w:lang w:eastAsia="en-US"/>
        </w:rPr>
        <w:t xml:space="preserve"> </w:t>
      </w:r>
    </w:p>
    <w:p w14:paraId="59B70C17" w14:textId="1BB15F35" w:rsidR="007D3663" w:rsidRPr="00215A50" w:rsidRDefault="007D3663" w:rsidP="00CF1C9B">
      <w:pPr>
        <w:ind w:left="426" w:hanging="426"/>
        <w:rPr>
          <w:lang w:eastAsia="en-US"/>
        </w:rPr>
      </w:pPr>
      <w:r w:rsidRPr="00215A50">
        <w:rPr>
          <w:lang w:eastAsia="en-US"/>
        </w:rPr>
        <w:t xml:space="preserve">Ribeiro, M. G. T., &amp; Machado, A. A. (2014). Green star construction. </w:t>
      </w:r>
      <w:hyperlink r:id="rId28" w:history="1">
        <w:r w:rsidRPr="00215A50">
          <w:rPr>
            <w:lang w:eastAsia="en-US"/>
          </w:rPr>
          <w:t>http://educa.fc.up.pt/documentosQV/EV/Construction%20of%20Green%20Star_6_points_GSAI.xlsx</w:t>
        </w:r>
      </w:hyperlink>
    </w:p>
    <w:sectPr w:rsidR="007D3663" w:rsidRPr="00215A50" w:rsidSect="000E71F1">
      <w:headerReference w:type="default" r:id="rId29"/>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A368" w14:textId="77777777" w:rsidR="00E83387" w:rsidRDefault="00E83387" w:rsidP="000930B4">
      <w:r>
        <w:separator/>
      </w:r>
    </w:p>
  </w:endnote>
  <w:endnote w:type="continuationSeparator" w:id="0">
    <w:p w14:paraId="5DAB19B6" w14:textId="77777777" w:rsidR="00E83387" w:rsidRDefault="00E83387" w:rsidP="000930B4">
      <w:r>
        <w:continuationSeparator/>
      </w:r>
    </w:p>
  </w:endnote>
  <w:endnote w:type="continuationNotice" w:id="1">
    <w:p w14:paraId="75B3B86D" w14:textId="77777777" w:rsidR="00E83387" w:rsidRDefault="00E83387"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9C0" w14:textId="2C5DAAEA" w:rsidR="003E3F47" w:rsidRPr="00CB458D" w:rsidRDefault="00215A50" w:rsidP="00215A50">
    <w:pPr>
      <w:rPr>
        <w:rFonts w:ascii="Calibri" w:eastAsia="Calibri" w:hAnsi="Calibri"/>
        <w:i/>
        <w:iCs/>
        <w:sz w:val="16"/>
        <w:szCs w:val="16"/>
        <w:lang w:val="nb-NO"/>
      </w:rPr>
    </w:pPr>
    <w:bookmarkStart w:id="18" w:name="_Hlk111806979"/>
    <w:bookmarkStart w:id="19" w:name="_Hlk111806980"/>
    <w:r w:rsidRPr="00CB458D">
      <w:rPr>
        <w:i/>
        <w:iCs/>
        <w:lang w:val="nb-NO" w:eastAsia="nb-NO"/>
      </w:rPr>
      <w:drawing>
        <wp:anchor distT="0" distB="0" distL="180340" distR="36195" simplePos="0" relativeHeight="251687936" behindDoc="0" locked="0" layoutInCell="1" allowOverlap="1" wp14:anchorId="3E5B6427" wp14:editId="531E05B5">
          <wp:simplePos x="0" y="0"/>
          <wp:positionH relativeFrom="column">
            <wp:posOffset>5304790</wp:posOffset>
          </wp:positionH>
          <wp:positionV relativeFrom="paragraph">
            <wp:posOffset>101600</wp:posOffset>
          </wp:positionV>
          <wp:extent cx="457695" cy="342000"/>
          <wp:effectExtent l="0" t="0" r="0" b="1270"/>
          <wp:wrapSquare wrapText="bothSides"/>
          <wp:docPr id="33" name="Bilde 33" descr="EU-fla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descr="EU-flagg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95"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58D">
      <w:rPr>
        <w:lang w:val="nb-NO" w:eastAsia="nb-NO"/>
      </w:rPr>
      <w:drawing>
        <wp:anchor distT="0" distB="0" distL="36195" distR="144145" simplePos="0" relativeHeight="251688960" behindDoc="0" locked="0" layoutInCell="1" allowOverlap="1" wp14:anchorId="41CDCCEA" wp14:editId="0F3B16E3">
          <wp:simplePos x="0" y="0"/>
          <wp:positionH relativeFrom="column">
            <wp:posOffset>1270</wp:posOffset>
          </wp:positionH>
          <wp:positionV relativeFrom="paragraph">
            <wp:posOffset>100330</wp:posOffset>
          </wp:positionV>
          <wp:extent cx="986400" cy="342000"/>
          <wp:effectExtent l="0" t="0" r="4445" b="1270"/>
          <wp:wrapSquare wrapText="bothSides"/>
          <wp:docPr id="34" name="Bilde 34" descr="Creative Commons lisens: Navngivelse 4.0 Internasj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Creative Commons lisens: Navngivelse 4.0 Internasj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58D">
      <w:rPr>
        <w:rFonts w:ascii="Calibri" w:eastAsia="Calibri" w:hAnsi="Calibri"/>
        <w:i/>
        <w:iCs/>
        <w:sz w:val="16"/>
        <w:szCs w:val="16"/>
        <w:lang w:val="nb-NO"/>
      </w:rPr>
      <w:t xml:space="preserve">Dette dokumentet </w:t>
    </w:r>
    <w:r w:rsidRPr="00CB458D">
      <w:rPr>
        <w:rFonts w:ascii="Calibri" w:eastAsia="Calibri" w:hAnsi="Calibri"/>
        <w:b/>
        <w:bCs/>
        <w:i/>
        <w:iCs/>
        <w:sz w:val="16"/>
        <w:szCs w:val="16"/>
        <w:lang w:val="nb-NO"/>
      </w:rPr>
      <w:t>(v. 2</w:t>
    </w:r>
    <w:r w:rsidRPr="00CB458D">
      <w:rPr>
        <w:rFonts w:ascii="Calibri" w:eastAsia="Calibri" w:hAnsi="Calibri"/>
        <w:b/>
        <w:bCs/>
        <w:i/>
        <w:iCs/>
        <w:sz w:val="16"/>
        <w:szCs w:val="16"/>
        <w:lang w:val="nb-NO"/>
      </w:rPr>
      <w:t>9</w:t>
    </w:r>
    <w:r w:rsidRPr="00CB458D">
      <w:rPr>
        <w:rFonts w:ascii="Calibri" w:eastAsia="Calibri" w:hAnsi="Calibri"/>
        <w:b/>
        <w:bCs/>
        <w:i/>
        <w:iCs/>
        <w:sz w:val="16"/>
        <w:szCs w:val="16"/>
        <w:lang w:val="nb-NO"/>
      </w:rPr>
      <w:t>-04-2023)</w:t>
    </w:r>
    <w:r w:rsidRPr="00CB458D">
      <w:rPr>
        <w:rFonts w:ascii="Calibri" w:eastAsia="Calibri" w:hAnsi="Calibri"/>
        <w:i/>
        <w:iCs/>
        <w:sz w:val="16"/>
        <w:szCs w:val="16"/>
        <w:lang w:val="nb-NO"/>
      </w:rPr>
      <w:t xml:space="preserve"> og metodikken bak stammer fra prosjektet </w:t>
    </w:r>
    <w:proofErr w:type="spellStart"/>
    <w:r w:rsidRPr="00CB458D">
      <w:rPr>
        <w:rFonts w:ascii="Calibri" w:eastAsia="Calibri" w:hAnsi="Calibri"/>
        <w:i/>
        <w:iCs/>
        <w:sz w:val="16"/>
        <w:szCs w:val="16"/>
        <w:lang w:val="nb-NO"/>
      </w:rPr>
      <w:t>ORCheSSE</w:t>
    </w:r>
    <w:proofErr w:type="spellEnd"/>
    <w:r w:rsidRPr="00CB458D">
      <w:rPr>
        <w:rFonts w:ascii="Calibri" w:eastAsia="Calibri" w:hAnsi="Calibri"/>
        <w:i/>
        <w:iCs/>
        <w:sz w:val="16"/>
        <w:szCs w:val="16"/>
        <w:lang w:val="nb-NO"/>
      </w:rPr>
      <w:t xml:space="preserve">, medfinansiert av ERASMUS+-programmet i EU. Den originale malen er tilgjengelig på </w:t>
    </w:r>
    <w:hyperlink r:id="rId4" w:history="1">
      <w:r w:rsidRPr="00CB458D">
        <w:rPr>
          <w:rStyle w:val="Hyperkobling"/>
          <w:rFonts w:ascii="Calibri" w:eastAsia="Calibri" w:hAnsi="Calibri"/>
          <w:i/>
          <w:iCs/>
          <w:sz w:val="16"/>
          <w:szCs w:val="16"/>
          <w:lang w:val="nb-NO"/>
        </w:rPr>
        <w:t>chesse.org</w:t>
      </w:r>
    </w:hyperlink>
    <w:r w:rsidRPr="00CB458D">
      <w:rPr>
        <w:rFonts w:ascii="Calibri" w:eastAsia="Calibri" w:hAnsi="Calibri"/>
        <w:i/>
        <w:iCs/>
        <w:sz w:val="16"/>
        <w:szCs w:val="16"/>
        <w:lang w:val="nb-NO"/>
      </w:rPr>
      <w:t>. Verken EU-kommisjonen eller prosjektet kan holdes ansvarlig for bruk av informasjonen.</w:t>
    </w:r>
    <w:bookmarkEnd w:id="18"/>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C4F" w14:textId="09702F5B" w:rsidR="003E3F47" w:rsidRPr="00D51FF3" w:rsidRDefault="003E3F47" w:rsidP="00FC3B10">
    <w:pPr>
      <w:rPr>
        <w:rFonts w:ascii="Calibri" w:eastAsia="Calibri" w:hAnsi="Calibri"/>
        <w:i/>
        <w:iCs/>
        <w:sz w:val="16"/>
        <w:szCs w:val="16"/>
      </w:rPr>
    </w:pPr>
    <w:r w:rsidRPr="00FC4DFB">
      <w:rPr>
        <w:i/>
        <w:iCs/>
        <w:noProof/>
      </w:rPr>
      <w:drawing>
        <wp:anchor distT="0" distB="0" distL="36195" distR="36195" simplePos="0" relativeHeight="251684864" behindDoc="0" locked="0" layoutInCell="1" allowOverlap="1" wp14:anchorId="5D9DF570" wp14:editId="0FDDB8A9">
          <wp:simplePos x="0" y="0"/>
          <wp:positionH relativeFrom="column">
            <wp:posOffset>5497991</wp:posOffset>
          </wp:positionH>
          <wp:positionV relativeFrom="paragraph">
            <wp:posOffset>108585</wp:posOffset>
          </wp:positionV>
          <wp:extent cx="457835" cy="341630"/>
          <wp:effectExtent l="0" t="0" r="0" b="1270"/>
          <wp:wrapSquare wrapText="bothSides"/>
          <wp:docPr id="1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5888" behindDoc="0" locked="0" layoutInCell="1" allowOverlap="1" wp14:anchorId="4801DF3F" wp14:editId="0ADE420A">
          <wp:simplePos x="0" y="0"/>
          <wp:positionH relativeFrom="column">
            <wp:posOffset>-290195</wp:posOffset>
          </wp:positionH>
          <wp:positionV relativeFrom="paragraph">
            <wp:posOffset>107315</wp:posOffset>
          </wp:positionV>
          <wp:extent cx="977265" cy="341630"/>
          <wp:effectExtent l="0" t="0" r="0" b="1270"/>
          <wp:wrapSquare wrapText="bothSides"/>
          <wp:docPr id="1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17</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CCC" w14:textId="610BAF1C" w:rsidR="003E3F47" w:rsidRPr="00215A50" w:rsidRDefault="00215A50" w:rsidP="00215A50">
    <w:pPr>
      <w:jc w:val="center"/>
      <w:rPr>
        <w:rFonts w:ascii="Calibri" w:eastAsia="Calibri" w:hAnsi="Calibri"/>
        <w:i/>
        <w:iCs/>
        <w:sz w:val="16"/>
        <w:szCs w:val="16"/>
      </w:rPr>
    </w:pPr>
    <w:r w:rsidRPr="00346C6F">
      <w:rPr>
        <w:strike/>
        <w:noProof/>
        <w:lang w:val="nb-NO" w:eastAsia="nb-NO"/>
      </w:rPr>
      <w:drawing>
        <wp:anchor distT="0" distB="0" distL="36195" distR="53975" simplePos="0" relativeHeight="251695104" behindDoc="0" locked="0" layoutInCell="1" allowOverlap="1" wp14:anchorId="2CFE82F4" wp14:editId="3AF28E3B">
          <wp:simplePos x="0" y="0"/>
          <wp:positionH relativeFrom="column">
            <wp:posOffset>61290</wp:posOffset>
          </wp:positionH>
          <wp:positionV relativeFrom="paragraph">
            <wp:posOffset>45720</wp:posOffset>
          </wp:positionV>
          <wp:extent cx="862330" cy="298450"/>
          <wp:effectExtent l="0" t="0" r="0" b="6350"/>
          <wp:wrapNone/>
          <wp:docPr id="18" name="Bilde 18" descr="Creative Commons lisens: Navngivelse 4.0 Internasj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Creative Commons lisens: Navngivelse 4.0 Internasj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9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6C6F">
      <w:rPr>
        <w:i/>
        <w:iCs/>
        <w:strike/>
        <w:noProof/>
        <w:lang w:val="nb-NO" w:eastAsia="nb-NO"/>
      </w:rPr>
      <w:drawing>
        <wp:anchor distT="0" distB="0" distL="36195" distR="36195" simplePos="0" relativeHeight="251694080" behindDoc="0" locked="0" layoutInCell="1" allowOverlap="1" wp14:anchorId="064731C6" wp14:editId="744D1F37">
          <wp:simplePos x="0" y="0"/>
          <wp:positionH relativeFrom="column">
            <wp:posOffset>7904810</wp:posOffset>
          </wp:positionH>
          <wp:positionV relativeFrom="paragraph">
            <wp:posOffset>36195</wp:posOffset>
          </wp:positionV>
          <wp:extent cx="400050" cy="298926"/>
          <wp:effectExtent l="0" t="0" r="0" b="6350"/>
          <wp:wrapNone/>
          <wp:docPr id="17" name="Bilde 17" descr="EU-fla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U-flagg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298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D6D">
      <w:rPr>
        <w:rFonts w:ascii="Calibri" w:eastAsia="Calibri" w:hAnsi="Calibri"/>
        <w:i/>
        <w:iCs/>
        <w:sz w:val="16"/>
        <w:szCs w:val="16"/>
        <w:lang w:val="nb-NO"/>
      </w:rPr>
      <w:t xml:space="preserve">Dette dokumentet </w:t>
    </w:r>
    <w:r w:rsidRPr="00AD0D6D">
      <w:rPr>
        <w:rFonts w:ascii="Calibri" w:eastAsia="Calibri" w:hAnsi="Calibri"/>
        <w:b/>
        <w:bCs/>
        <w:i/>
        <w:iCs/>
        <w:sz w:val="16"/>
        <w:szCs w:val="16"/>
        <w:lang w:val="nb-NO"/>
      </w:rPr>
      <w:t xml:space="preserve">(v. </w:t>
    </w:r>
    <w:r>
      <w:rPr>
        <w:rFonts w:ascii="Calibri" w:eastAsia="Calibri" w:hAnsi="Calibri"/>
        <w:b/>
        <w:bCs/>
        <w:i/>
        <w:iCs/>
        <w:sz w:val="16"/>
        <w:szCs w:val="16"/>
        <w:lang w:val="nb-NO"/>
      </w:rPr>
      <w:t>2</w:t>
    </w:r>
    <w:r>
      <w:rPr>
        <w:rFonts w:ascii="Calibri" w:eastAsia="Calibri" w:hAnsi="Calibri"/>
        <w:b/>
        <w:bCs/>
        <w:i/>
        <w:iCs/>
        <w:sz w:val="16"/>
        <w:szCs w:val="16"/>
        <w:lang w:val="nb-NO"/>
      </w:rPr>
      <w:t>9</w:t>
    </w:r>
    <w:r w:rsidRPr="00AD0D6D">
      <w:rPr>
        <w:rFonts w:ascii="Calibri" w:eastAsia="Calibri" w:hAnsi="Calibri"/>
        <w:b/>
        <w:bCs/>
        <w:i/>
        <w:iCs/>
        <w:sz w:val="16"/>
        <w:szCs w:val="16"/>
        <w:lang w:val="nb-NO"/>
      </w:rPr>
      <w:t>-</w:t>
    </w:r>
    <w:r>
      <w:rPr>
        <w:rFonts w:ascii="Calibri" w:eastAsia="Calibri" w:hAnsi="Calibri"/>
        <w:b/>
        <w:bCs/>
        <w:i/>
        <w:iCs/>
        <w:sz w:val="16"/>
        <w:szCs w:val="16"/>
        <w:lang w:val="nb-NO"/>
      </w:rPr>
      <w:t>04</w:t>
    </w:r>
    <w:r w:rsidRPr="00AD0D6D">
      <w:rPr>
        <w:rFonts w:ascii="Calibri" w:eastAsia="Calibri" w:hAnsi="Calibri"/>
        <w:b/>
        <w:bCs/>
        <w:i/>
        <w:iCs/>
        <w:sz w:val="16"/>
        <w:szCs w:val="16"/>
        <w:lang w:val="nb-NO"/>
      </w:rPr>
      <w:t>-202</w:t>
    </w:r>
    <w:r>
      <w:rPr>
        <w:rFonts w:ascii="Calibri" w:eastAsia="Calibri" w:hAnsi="Calibri"/>
        <w:b/>
        <w:bCs/>
        <w:i/>
        <w:iCs/>
        <w:sz w:val="16"/>
        <w:szCs w:val="16"/>
        <w:lang w:val="nb-NO"/>
      </w:rPr>
      <w:t>3</w:t>
    </w:r>
    <w:r w:rsidRPr="00AD0D6D">
      <w:rPr>
        <w:rFonts w:ascii="Calibri" w:eastAsia="Calibri" w:hAnsi="Calibri"/>
        <w:b/>
        <w:bCs/>
        <w:i/>
        <w:iCs/>
        <w:sz w:val="16"/>
        <w:szCs w:val="16"/>
        <w:lang w:val="nb-NO"/>
      </w:rPr>
      <w:t>)</w:t>
    </w:r>
    <w:r w:rsidRPr="00AD0D6D">
      <w:rPr>
        <w:rFonts w:ascii="Calibri" w:eastAsia="Calibri" w:hAnsi="Calibri"/>
        <w:i/>
        <w:iCs/>
        <w:sz w:val="16"/>
        <w:szCs w:val="16"/>
        <w:lang w:val="nb-NO"/>
      </w:rPr>
      <w:t xml:space="preserve"> og metodikken bak stammer fra prosjektet </w:t>
    </w:r>
    <w:proofErr w:type="spellStart"/>
    <w:r w:rsidRPr="00AD0D6D">
      <w:rPr>
        <w:rFonts w:ascii="Calibri" w:eastAsia="Calibri" w:hAnsi="Calibri"/>
        <w:i/>
        <w:iCs/>
        <w:sz w:val="16"/>
        <w:szCs w:val="16"/>
        <w:lang w:val="nb-NO"/>
      </w:rPr>
      <w:t>ORCheSSE</w:t>
    </w:r>
    <w:proofErr w:type="spellEnd"/>
    <w:r w:rsidRPr="00AD0D6D">
      <w:rPr>
        <w:rFonts w:ascii="Calibri" w:eastAsia="Calibri" w:hAnsi="Calibri"/>
        <w:i/>
        <w:iCs/>
        <w:sz w:val="16"/>
        <w:szCs w:val="16"/>
        <w:lang w:val="nb-NO"/>
      </w:rPr>
      <w:t xml:space="preserve">, medfinansiert av ERASMUS+-programmet i EU. </w:t>
    </w:r>
    <w:r>
      <w:rPr>
        <w:rFonts w:ascii="Calibri" w:eastAsia="Calibri" w:hAnsi="Calibri"/>
        <w:i/>
        <w:iCs/>
        <w:sz w:val="16"/>
        <w:szCs w:val="16"/>
        <w:lang w:val="nb-NO"/>
      </w:rPr>
      <w:br/>
    </w:r>
    <w:r w:rsidRPr="00AD0D6D">
      <w:rPr>
        <w:rFonts w:ascii="Calibri" w:eastAsia="Calibri" w:hAnsi="Calibri"/>
        <w:i/>
        <w:iCs/>
        <w:sz w:val="16"/>
        <w:szCs w:val="16"/>
        <w:lang w:val="nb-NO"/>
      </w:rPr>
      <w:t xml:space="preserve">Den originale malen er tilgjengelig på </w:t>
    </w:r>
    <w:hyperlink r:id="rId3" w:history="1">
      <w:r w:rsidRPr="00AD0D6D">
        <w:rPr>
          <w:rStyle w:val="Hyperkobling"/>
          <w:rFonts w:ascii="Calibri" w:eastAsia="Calibri" w:hAnsi="Calibri"/>
          <w:i/>
          <w:iCs/>
          <w:sz w:val="16"/>
          <w:szCs w:val="16"/>
          <w:lang w:val="nb-NO"/>
        </w:rPr>
        <w:t>chesse.org</w:t>
      </w:r>
    </w:hyperlink>
    <w:r w:rsidRPr="00AD0D6D">
      <w:rPr>
        <w:rFonts w:ascii="Calibri" w:eastAsia="Calibri" w:hAnsi="Calibri"/>
        <w:i/>
        <w:iCs/>
        <w:sz w:val="16"/>
        <w:szCs w:val="16"/>
        <w:lang w:val="nb-NO"/>
      </w:rPr>
      <w:t>. Verken EU-kommisjonen eller prosjektet kan holdes ansvarlig for bruk av informasjonen</w:t>
    </w:r>
    <w:r w:rsidRPr="00F54282">
      <w:rPr>
        <w:rFonts w:ascii="Calibri" w:eastAsia="Calibri" w:hAnsi="Calibri"/>
        <w:i/>
        <w:i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A1C8" w14:textId="573F32E6" w:rsidR="003E3F47" w:rsidRPr="00CB458D" w:rsidRDefault="00215A50" w:rsidP="00215A50">
    <w:pPr>
      <w:rPr>
        <w:rFonts w:ascii="Calibri" w:eastAsia="Calibri" w:hAnsi="Calibri"/>
        <w:i/>
        <w:iCs/>
        <w:sz w:val="16"/>
        <w:szCs w:val="16"/>
        <w:lang w:val="nb-NO"/>
      </w:rPr>
    </w:pPr>
    <w:r w:rsidRPr="00CB458D">
      <w:rPr>
        <w:i/>
        <w:iCs/>
        <w:lang w:val="nb-NO" w:eastAsia="nb-NO"/>
      </w:rPr>
      <w:drawing>
        <wp:anchor distT="0" distB="0" distL="180340" distR="36195" simplePos="0" relativeHeight="251691008" behindDoc="0" locked="0" layoutInCell="1" allowOverlap="1" wp14:anchorId="6A41D0CC" wp14:editId="79F409CF">
          <wp:simplePos x="0" y="0"/>
          <wp:positionH relativeFrom="column">
            <wp:posOffset>5304790</wp:posOffset>
          </wp:positionH>
          <wp:positionV relativeFrom="paragraph">
            <wp:posOffset>101600</wp:posOffset>
          </wp:positionV>
          <wp:extent cx="457695" cy="342000"/>
          <wp:effectExtent l="0" t="0" r="0" b="1270"/>
          <wp:wrapSquare wrapText="bothSides"/>
          <wp:docPr id="1136407424" name="Bilde 1136407424" descr="EU-fla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descr="EU-flagg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95"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58D">
      <w:rPr>
        <w:lang w:val="nb-NO" w:eastAsia="nb-NO"/>
      </w:rPr>
      <w:drawing>
        <wp:anchor distT="0" distB="0" distL="36195" distR="144145" simplePos="0" relativeHeight="251692032" behindDoc="0" locked="0" layoutInCell="1" allowOverlap="1" wp14:anchorId="22293307" wp14:editId="21974B84">
          <wp:simplePos x="0" y="0"/>
          <wp:positionH relativeFrom="column">
            <wp:posOffset>1270</wp:posOffset>
          </wp:positionH>
          <wp:positionV relativeFrom="paragraph">
            <wp:posOffset>100330</wp:posOffset>
          </wp:positionV>
          <wp:extent cx="986400" cy="342000"/>
          <wp:effectExtent l="0" t="0" r="4445" b="1270"/>
          <wp:wrapSquare wrapText="bothSides"/>
          <wp:docPr id="435277371" name="Bilde 435277371" descr="Creative Commons lisens: Navngivelse 4.0 Internasj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Creative Commons lisens: Navngivelse 4.0 Internasj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58D">
      <w:rPr>
        <w:rFonts w:ascii="Calibri" w:eastAsia="Calibri" w:hAnsi="Calibri"/>
        <w:i/>
        <w:iCs/>
        <w:sz w:val="16"/>
        <w:szCs w:val="16"/>
        <w:lang w:val="nb-NO"/>
      </w:rPr>
      <w:t xml:space="preserve">Dette dokumentet </w:t>
    </w:r>
    <w:r w:rsidRPr="00CB458D">
      <w:rPr>
        <w:rFonts w:ascii="Calibri" w:eastAsia="Calibri" w:hAnsi="Calibri"/>
        <w:b/>
        <w:bCs/>
        <w:i/>
        <w:iCs/>
        <w:sz w:val="16"/>
        <w:szCs w:val="16"/>
        <w:lang w:val="nb-NO"/>
      </w:rPr>
      <w:t>(v. 2</w:t>
    </w:r>
    <w:r w:rsidRPr="00CB458D">
      <w:rPr>
        <w:rFonts w:ascii="Calibri" w:eastAsia="Calibri" w:hAnsi="Calibri"/>
        <w:b/>
        <w:bCs/>
        <w:i/>
        <w:iCs/>
        <w:sz w:val="16"/>
        <w:szCs w:val="16"/>
        <w:lang w:val="nb-NO"/>
      </w:rPr>
      <w:t>9</w:t>
    </w:r>
    <w:r w:rsidRPr="00CB458D">
      <w:rPr>
        <w:rFonts w:ascii="Calibri" w:eastAsia="Calibri" w:hAnsi="Calibri"/>
        <w:b/>
        <w:bCs/>
        <w:i/>
        <w:iCs/>
        <w:sz w:val="16"/>
        <w:szCs w:val="16"/>
        <w:lang w:val="nb-NO"/>
      </w:rPr>
      <w:t>-04-2023)</w:t>
    </w:r>
    <w:r w:rsidRPr="00CB458D">
      <w:rPr>
        <w:rFonts w:ascii="Calibri" w:eastAsia="Calibri" w:hAnsi="Calibri"/>
        <w:i/>
        <w:iCs/>
        <w:sz w:val="16"/>
        <w:szCs w:val="16"/>
        <w:lang w:val="nb-NO"/>
      </w:rPr>
      <w:t xml:space="preserve"> og metodikken bak stammer fra prosjektet </w:t>
    </w:r>
    <w:proofErr w:type="spellStart"/>
    <w:r w:rsidRPr="00CB458D">
      <w:rPr>
        <w:rFonts w:ascii="Calibri" w:eastAsia="Calibri" w:hAnsi="Calibri"/>
        <w:i/>
        <w:iCs/>
        <w:sz w:val="16"/>
        <w:szCs w:val="16"/>
        <w:lang w:val="nb-NO"/>
      </w:rPr>
      <w:t>ORCheSSE</w:t>
    </w:r>
    <w:proofErr w:type="spellEnd"/>
    <w:r w:rsidRPr="00CB458D">
      <w:rPr>
        <w:rFonts w:ascii="Calibri" w:eastAsia="Calibri" w:hAnsi="Calibri"/>
        <w:i/>
        <w:iCs/>
        <w:sz w:val="16"/>
        <w:szCs w:val="16"/>
        <w:lang w:val="nb-NO"/>
      </w:rPr>
      <w:t xml:space="preserve">, medfinansiert av ERASMUS+-programmet i EU. Den originale malen er tilgjengelig på </w:t>
    </w:r>
    <w:hyperlink r:id="rId4" w:history="1">
      <w:r w:rsidRPr="00CB458D">
        <w:rPr>
          <w:rStyle w:val="Hyperkobling"/>
          <w:rFonts w:ascii="Calibri" w:eastAsia="Calibri" w:hAnsi="Calibri"/>
          <w:i/>
          <w:iCs/>
          <w:sz w:val="16"/>
          <w:szCs w:val="16"/>
          <w:lang w:val="nb-NO"/>
        </w:rPr>
        <w:t>chesse.org</w:t>
      </w:r>
    </w:hyperlink>
    <w:r w:rsidRPr="00CB458D">
      <w:rPr>
        <w:rFonts w:ascii="Calibri" w:eastAsia="Calibri" w:hAnsi="Calibri"/>
        <w:i/>
        <w:iCs/>
        <w:sz w:val="16"/>
        <w:szCs w:val="16"/>
        <w:lang w:val="nb-NO"/>
      </w:rPr>
      <w:t>. Verken EU-kommisjonen eller prosjektet kan holdes ansvarlig for bruk av informasjonen.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3271" w14:textId="77777777" w:rsidR="00E83387" w:rsidRDefault="00E83387" w:rsidP="000930B4">
      <w:bookmarkStart w:id="0" w:name="_Hlk93658421"/>
      <w:bookmarkEnd w:id="0"/>
      <w:r>
        <w:separator/>
      </w:r>
    </w:p>
  </w:footnote>
  <w:footnote w:type="continuationSeparator" w:id="0">
    <w:p w14:paraId="2C20B615" w14:textId="77777777" w:rsidR="00E83387" w:rsidRDefault="00E83387" w:rsidP="000930B4">
      <w:r>
        <w:continuationSeparator/>
      </w:r>
    </w:p>
  </w:footnote>
  <w:footnote w:type="continuationNotice" w:id="1">
    <w:p w14:paraId="628B1C28" w14:textId="77777777" w:rsidR="00E83387" w:rsidRDefault="00E83387"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B9E7" w14:textId="77777777" w:rsidR="003E3F47" w:rsidRPr="00CC004E" w:rsidRDefault="003E3F47" w:rsidP="00CC004E">
    <w:pPr>
      <w:pStyle w:val="Topptekst"/>
    </w:pPr>
    <w:r w:rsidRPr="00CC004E">
      <w:rPr>
        <w:noProof/>
      </w:rPr>
      <w:drawing>
        <wp:anchor distT="0" distB="0" distL="114300" distR="114300" simplePos="0" relativeHeight="251681792" behindDoc="0" locked="0" layoutInCell="1" allowOverlap="1" wp14:anchorId="43A93882" wp14:editId="4DE9AB57">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CBE0" w14:textId="77777777" w:rsidR="003E3F47" w:rsidRPr="00D51FF3" w:rsidRDefault="003E3F47" w:rsidP="00FC3B10">
    <w:pPr>
      <w:pStyle w:val="Topptekst"/>
    </w:pPr>
    <w:r w:rsidRPr="00CC004E">
      <w:rPr>
        <w:noProof/>
      </w:rPr>
      <w:drawing>
        <wp:inline distT="0" distB="0" distL="0" distR="0" wp14:anchorId="0B27A6E6" wp14:editId="0B3A7B6F">
          <wp:extent cx="1946157" cy="516697"/>
          <wp:effectExtent l="0" t="0" r="0" b="0"/>
          <wp:docPr id="12"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3E3F47" w:rsidRPr="00CC004E" w:rsidRDefault="003E3F47"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3A6"/>
    <w:multiLevelType w:val="hybridMultilevel"/>
    <w:tmpl w:val="6AB6279A"/>
    <w:lvl w:ilvl="0" w:tplc="FFFFFFFF">
      <w:start w:val="2"/>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B4F05C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24D1"/>
    <w:multiLevelType w:val="hybridMultilevel"/>
    <w:tmpl w:val="19182BD2"/>
    <w:lvl w:ilvl="0" w:tplc="B4DAB908">
      <w:start w:val="2"/>
      <w:numFmt w:val="decimal"/>
      <w:lvlText w:val="%1."/>
      <w:lvlJc w:val="left"/>
      <w:pPr>
        <w:ind w:left="360" w:hanging="360"/>
      </w:pPr>
      <w:rPr>
        <w:rFonts w:hint="default"/>
      </w:rPr>
    </w:lvl>
    <w:lvl w:ilvl="1" w:tplc="BB982F38">
      <w:start w:val="1"/>
      <w:numFmt w:val="lowerLetter"/>
      <w:lvlText w:val="%2."/>
      <w:lvlJc w:val="left"/>
      <w:pPr>
        <w:ind w:left="1080" w:hanging="360"/>
      </w:pPr>
    </w:lvl>
    <w:lvl w:ilvl="2" w:tplc="DC2ADF94">
      <w:start w:val="1"/>
      <w:numFmt w:val="lowerRoman"/>
      <w:lvlText w:val="%3."/>
      <w:lvlJc w:val="right"/>
      <w:pPr>
        <w:ind w:left="1800" w:hanging="180"/>
      </w:pPr>
    </w:lvl>
    <w:lvl w:ilvl="3" w:tplc="CDC48AB2">
      <w:start w:val="1"/>
      <w:numFmt w:val="decimal"/>
      <w:lvlText w:val="%4."/>
      <w:lvlJc w:val="left"/>
      <w:pPr>
        <w:ind w:left="2520" w:hanging="360"/>
      </w:pPr>
    </w:lvl>
    <w:lvl w:ilvl="4" w:tplc="632AD3CA">
      <w:start w:val="1"/>
      <w:numFmt w:val="lowerLetter"/>
      <w:lvlText w:val="%5."/>
      <w:lvlJc w:val="left"/>
      <w:pPr>
        <w:ind w:left="3240" w:hanging="360"/>
      </w:pPr>
    </w:lvl>
    <w:lvl w:ilvl="5" w:tplc="6DA27D72">
      <w:start w:val="1"/>
      <w:numFmt w:val="lowerRoman"/>
      <w:lvlText w:val="%6."/>
      <w:lvlJc w:val="right"/>
      <w:pPr>
        <w:ind w:left="3960" w:hanging="180"/>
      </w:pPr>
    </w:lvl>
    <w:lvl w:ilvl="6" w:tplc="19122AF8">
      <w:start w:val="1"/>
      <w:numFmt w:val="decimal"/>
      <w:lvlText w:val="%7."/>
      <w:lvlJc w:val="left"/>
      <w:pPr>
        <w:ind w:left="4680" w:hanging="360"/>
      </w:pPr>
    </w:lvl>
    <w:lvl w:ilvl="7" w:tplc="C35E67A8">
      <w:start w:val="1"/>
      <w:numFmt w:val="lowerLetter"/>
      <w:lvlText w:val="%8."/>
      <w:lvlJc w:val="left"/>
      <w:pPr>
        <w:ind w:left="5400" w:hanging="360"/>
      </w:pPr>
    </w:lvl>
    <w:lvl w:ilvl="8" w:tplc="3774B41E">
      <w:start w:val="1"/>
      <w:numFmt w:val="lowerRoman"/>
      <w:lvlText w:val="%9."/>
      <w:lvlJc w:val="right"/>
      <w:pPr>
        <w:ind w:left="6120" w:hanging="180"/>
      </w:pPr>
    </w:lvl>
  </w:abstractNum>
  <w:abstractNum w:abstractNumId="3" w15:restartNumberingAfterBreak="0">
    <w:nsid w:val="0C6B21CB"/>
    <w:multiLevelType w:val="hybridMultilevel"/>
    <w:tmpl w:val="226A9D54"/>
    <w:lvl w:ilvl="0" w:tplc="F4C2464C">
      <w:start w:val="1"/>
      <w:numFmt w:val="decimal"/>
      <w:lvlText w:val="%1-"/>
      <w:lvlJc w:val="left"/>
      <w:pPr>
        <w:ind w:left="708" w:hanging="360"/>
      </w:pPr>
      <w:rPr>
        <w:rFonts w:hint="default"/>
      </w:rPr>
    </w:lvl>
    <w:lvl w:ilvl="1" w:tplc="041D0019" w:tentative="1">
      <w:start w:val="1"/>
      <w:numFmt w:val="lowerLetter"/>
      <w:lvlText w:val="%2."/>
      <w:lvlJc w:val="left"/>
      <w:pPr>
        <w:ind w:left="1428" w:hanging="360"/>
      </w:pPr>
    </w:lvl>
    <w:lvl w:ilvl="2" w:tplc="041D001B" w:tentative="1">
      <w:start w:val="1"/>
      <w:numFmt w:val="lowerRoman"/>
      <w:lvlText w:val="%3."/>
      <w:lvlJc w:val="right"/>
      <w:pPr>
        <w:ind w:left="2148" w:hanging="180"/>
      </w:pPr>
    </w:lvl>
    <w:lvl w:ilvl="3" w:tplc="041D000F" w:tentative="1">
      <w:start w:val="1"/>
      <w:numFmt w:val="decimal"/>
      <w:lvlText w:val="%4."/>
      <w:lvlJc w:val="left"/>
      <w:pPr>
        <w:ind w:left="2868" w:hanging="360"/>
      </w:pPr>
    </w:lvl>
    <w:lvl w:ilvl="4" w:tplc="041D0019" w:tentative="1">
      <w:start w:val="1"/>
      <w:numFmt w:val="lowerLetter"/>
      <w:lvlText w:val="%5."/>
      <w:lvlJc w:val="left"/>
      <w:pPr>
        <w:ind w:left="3588" w:hanging="360"/>
      </w:pPr>
    </w:lvl>
    <w:lvl w:ilvl="5" w:tplc="041D001B" w:tentative="1">
      <w:start w:val="1"/>
      <w:numFmt w:val="lowerRoman"/>
      <w:lvlText w:val="%6."/>
      <w:lvlJc w:val="right"/>
      <w:pPr>
        <w:ind w:left="4308" w:hanging="180"/>
      </w:pPr>
    </w:lvl>
    <w:lvl w:ilvl="6" w:tplc="041D000F" w:tentative="1">
      <w:start w:val="1"/>
      <w:numFmt w:val="decimal"/>
      <w:lvlText w:val="%7."/>
      <w:lvlJc w:val="left"/>
      <w:pPr>
        <w:ind w:left="5028" w:hanging="360"/>
      </w:pPr>
    </w:lvl>
    <w:lvl w:ilvl="7" w:tplc="041D0019" w:tentative="1">
      <w:start w:val="1"/>
      <w:numFmt w:val="lowerLetter"/>
      <w:lvlText w:val="%8."/>
      <w:lvlJc w:val="left"/>
      <w:pPr>
        <w:ind w:left="5748" w:hanging="360"/>
      </w:pPr>
    </w:lvl>
    <w:lvl w:ilvl="8" w:tplc="041D001B" w:tentative="1">
      <w:start w:val="1"/>
      <w:numFmt w:val="lowerRoman"/>
      <w:lvlText w:val="%9."/>
      <w:lvlJc w:val="right"/>
      <w:pPr>
        <w:ind w:left="6468" w:hanging="180"/>
      </w:pPr>
    </w:lvl>
  </w:abstractNum>
  <w:abstractNum w:abstractNumId="4"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07F8"/>
    <w:multiLevelType w:val="hybridMultilevel"/>
    <w:tmpl w:val="1994937A"/>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374C"/>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D1C53"/>
    <w:multiLevelType w:val="hybridMultilevel"/>
    <w:tmpl w:val="92A06C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635C55"/>
    <w:multiLevelType w:val="hybridMultilevel"/>
    <w:tmpl w:val="050E3848"/>
    <w:lvl w:ilvl="0" w:tplc="783ACC1E">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866579"/>
    <w:multiLevelType w:val="hybridMultilevel"/>
    <w:tmpl w:val="5F20C78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B665724"/>
    <w:multiLevelType w:val="hybridMultilevel"/>
    <w:tmpl w:val="AC92FDBA"/>
    <w:lvl w:ilvl="0" w:tplc="26A05668">
      <w:start w:val="1"/>
      <w:numFmt w:val="decimal"/>
      <w:lvlText w:val="%1."/>
      <w:lvlJc w:val="left"/>
      <w:pPr>
        <w:ind w:left="360" w:hanging="360"/>
      </w:pPr>
      <w:rPr>
        <w:b w:val="0"/>
        <w:bCs/>
      </w:rPr>
    </w:lvl>
    <w:lvl w:ilvl="1" w:tplc="4C4C570E" w:tentative="1">
      <w:start w:val="1"/>
      <w:numFmt w:val="lowerLetter"/>
      <w:lvlText w:val="%2."/>
      <w:lvlJc w:val="left"/>
      <w:pPr>
        <w:ind w:left="1080" w:hanging="360"/>
      </w:pPr>
    </w:lvl>
    <w:lvl w:ilvl="2" w:tplc="31447450" w:tentative="1">
      <w:start w:val="1"/>
      <w:numFmt w:val="lowerRoman"/>
      <w:lvlText w:val="%3."/>
      <w:lvlJc w:val="right"/>
      <w:pPr>
        <w:ind w:left="1800" w:hanging="180"/>
      </w:pPr>
    </w:lvl>
    <w:lvl w:ilvl="3" w:tplc="81D6838C" w:tentative="1">
      <w:start w:val="1"/>
      <w:numFmt w:val="decimal"/>
      <w:lvlText w:val="%4."/>
      <w:lvlJc w:val="left"/>
      <w:pPr>
        <w:ind w:left="2520" w:hanging="360"/>
      </w:pPr>
    </w:lvl>
    <w:lvl w:ilvl="4" w:tplc="2F38DF4A" w:tentative="1">
      <w:start w:val="1"/>
      <w:numFmt w:val="lowerLetter"/>
      <w:lvlText w:val="%5."/>
      <w:lvlJc w:val="left"/>
      <w:pPr>
        <w:ind w:left="3240" w:hanging="360"/>
      </w:pPr>
    </w:lvl>
    <w:lvl w:ilvl="5" w:tplc="9D949E22" w:tentative="1">
      <w:start w:val="1"/>
      <w:numFmt w:val="lowerRoman"/>
      <w:lvlText w:val="%6."/>
      <w:lvlJc w:val="right"/>
      <w:pPr>
        <w:ind w:left="3960" w:hanging="180"/>
      </w:pPr>
    </w:lvl>
    <w:lvl w:ilvl="6" w:tplc="E7CC2C86" w:tentative="1">
      <w:start w:val="1"/>
      <w:numFmt w:val="decimal"/>
      <w:lvlText w:val="%7."/>
      <w:lvlJc w:val="left"/>
      <w:pPr>
        <w:ind w:left="4680" w:hanging="360"/>
      </w:pPr>
    </w:lvl>
    <w:lvl w:ilvl="7" w:tplc="6E7E3182" w:tentative="1">
      <w:start w:val="1"/>
      <w:numFmt w:val="lowerLetter"/>
      <w:lvlText w:val="%8."/>
      <w:lvlJc w:val="left"/>
      <w:pPr>
        <w:ind w:left="5400" w:hanging="360"/>
      </w:pPr>
    </w:lvl>
    <w:lvl w:ilvl="8" w:tplc="D0F285E2" w:tentative="1">
      <w:start w:val="1"/>
      <w:numFmt w:val="lowerRoman"/>
      <w:lvlText w:val="%9."/>
      <w:lvlJc w:val="right"/>
      <w:pPr>
        <w:ind w:left="6120" w:hanging="180"/>
      </w:pPr>
    </w:lvl>
  </w:abstractNum>
  <w:abstractNum w:abstractNumId="12"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12D6C"/>
    <w:multiLevelType w:val="hybridMultilevel"/>
    <w:tmpl w:val="186E8F5E"/>
    <w:lvl w:ilvl="0" w:tplc="867A7026">
      <w:start w:val="1"/>
      <w:numFmt w:val="decimal"/>
      <w:lvlText w:val="%1)"/>
      <w:lvlJc w:val="left"/>
      <w:pPr>
        <w:ind w:left="720" w:hanging="360"/>
      </w:pPr>
      <w:rPr>
        <w:rFonts w:ascii="Verdana Pro Cond Light" w:eastAsia="DotumChe" w:hAnsi="Verdana Pro Cond Light"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984F44"/>
    <w:multiLevelType w:val="hybridMultilevel"/>
    <w:tmpl w:val="195898DE"/>
    <w:lvl w:ilvl="0" w:tplc="05BAEA82">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CC68D1"/>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2808EF"/>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1506F"/>
    <w:multiLevelType w:val="hybridMultilevel"/>
    <w:tmpl w:val="AC92FDBA"/>
    <w:lvl w:ilvl="0" w:tplc="C262AF48">
      <w:start w:val="1"/>
      <w:numFmt w:val="decimal"/>
      <w:lvlText w:val="%1."/>
      <w:lvlJc w:val="left"/>
      <w:pPr>
        <w:ind w:left="360" w:hanging="360"/>
      </w:pPr>
      <w:rPr>
        <w:b w:val="0"/>
        <w:bCs/>
      </w:rPr>
    </w:lvl>
    <w:lvl w:ilvl="1" w:tplc="D2CA345C" w:tentative="1">
      <w:start w:val="1"/>
      <w:numFmt w:val="lowerLetter"/>
      <w:lvlText w:val="%2."/>
      <w:lvlJc w:val="left"/>
      <w:pPr>
        <w:ind w:left="1080" w:hanging="360"/>
      </w:pPr>
    </w:lvl>
    <w:lvl w:ilvl="2" w:tplc="3F8EBE0C" w:tentative="1">
      <w:start w:val="1"/>
      <w:numFmt w:val="lowerRoman"/>
      <w:lvlText w:val="%3."/>
      <w:lvlJc w:val="right"/>
      <w:pPr>
        <w:ind w:left="1800" w:hanging="180"/>
      </w:pPr>
    </w:lvl>
    <w:lvl w:ilvl="3" w:tplc="4E7C78E0" w:tentative="1">
      <w:start w:val="1"/>
      <w:numFmt w:val="decimal"/>
      <w:lvlText w:val="%4."/>
      <w:lvlJc w:val="left"/>
      <w:pPr>
        <w:ind w:left="2520" w:hanging="360"/>
      </w:pPr>
    </w:lvl>
    <w:lvl w:ilvl="4" w:tplc="A5ECEA9C" w:tentative="1">
      <w:start w:val="1"/>
      <w:numFmt w:val="lowerLetter"/>
      <w:lvlText w:val="%5."/>
      <w:lvlJc w:val="left"/>
      <w:pPr>
        <w:ind w:left="3240" w:hanging="360"/>
      </w:pPr>
    </w:lvl>
    <w:lvl w:ilvl="5" w:tplc="F0E2AAFA" w:tentative="1">
      <w:start w:val="1"/>
      <w:numFmt w:val="lowerRoman"/>
      <w:lvlText w:val="%6."/>
      <w:lvlJc w:val="right"/>
      <w:pPr>
        <w:ind w:left="3960" w:hanging="180"/>
      </w:pPr>
    </w:lvl>
    <w:lvl w:ilvl="6" w:tplc="DA5E02CA" w:tentative="1">
      <w:start w:val="1"/>
      <w:numFmt w:val="decimal"/>
      <w:lvlText w:val="%7."/>
      <w:lvlJc w:val="left"/>
      <w:pPr>
        <w:ind w:left="4680" w:hanging="360"/>
      </w:pPr>
    </w:lvl>
    <w:lvl w:ilvl="7" w:tplc="5D32E3A4" w:tentative="1">
      <w:start w:val="1"/>
      <w:numFmt w:val="lowerLetter"/>
      <w:lvlText w:val="%8."/>
      <w:lvlJc w:val="left"/>
      <w:pPr>
        <w:ind w:left="5400" w:hanging="360"/>
      </w:pPr>
    </w:lvl>
    <w:lvl w:ilvl="8" w:tplc="933266BE" w:tentative="1">
      <w:start w:val="1"/>
      <w:numFmt w:val="lowerRoman"/>
      <w:lvlText w:val="%9."/>
      <w:lvlJc w:val="right"/>
      <w:pPr>
        <w:ind w:left="6120" w:hanging="180"/>
      </w:pPr>
    </w:lvl>
  </w:abstractNum>
  <w:abstractNum w:abstractNumId="18"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651DE"/>
    <w:multiLevelType w:val="hybridMultilevel"/>
    <w:tmpl w:val="6AB6279A"/>
    <w:lvl w:ilvl="0" w:tplc="FFFFFFFF">
      <w:start w:val="2"/>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2E47F2C4"/>
    <w:multiLevelType w:val="hybridMultilevel"/>
    <w:tmpl w:val="EB6ABE6C"/>
    <w:lvl w:ilvl="0" w:tplc="E59056DC">
      <w:start w:val="2"/>
      <w:numFmt w:val="decimal"/>
      <w:lvlText w:val="%1."/>
      <w:lvlJc w:val="left"/>
      <w:pPr>
        <w:ind w:left="1080" w:hanging="360"/>
      </w:pPr>
    </w:lvl>
    <w:lvl w:ilvl="1" w:tplc="9ABED3E2">
      <w:start w:val="1"/>
      <w:numFmt w:val="lowerLetter"/>
      <w:lvlText w:val="%2."/>
      <w:lvlJc w:val="left"/>
      <w:pPr>
        <w:ind w:left="1440" w:hanging="360"/>
      </w:pPr>
    </w:lvl>
    <w:lvl w:ilvl="2" w:tplc="096012BC">
      <w:start w:val="1"/>
      <w:numFmt w:val="lowerRoman"/>
      <w:lvlText w:val="%3."/>
      <w:lvlJc w:val="right"/>
      <w:pPr>
        <w:ind w:left="2160" w:hanging="180"/>
      </w:pPr>
    </w:lvl>
    <w:lvl w:ilvl="3" w:tplc="2EE6A484">
      <w:start w:val="1"/>
      <w:numFmt w:val="decimal"/>
      <w:lvlText w:val="%4."/>
      <w:lvlJc w:val="left"/>
      <w:pPr>
        <w:ind w:left="2880" w:hanging="360"/>
      </w:pPr>
    </w:lvl>
    <w:lvl w:ilvl="4" w:tplc="DD5A8840">
      <w:start w:val="1"/>
      <w:numFmt w:val="lowerLetter"/>
      <w:lvlText w:val="%5."/>
      <w:lvlJc w:val="left"/>
      <w:pPr>
        <w:ind w:left="3600" w:hanging="360"/>
      </w:pPr>
    </w:lvl>
    <w:lvl w:ilvl="5" w:tplc="60587254">
      <w:start w:val="1"/>
      <w:numFmt w:val="lowerRoman"/>
      <w:lvlText w:val="%6."/>
      <w:lvlJc w:val="right"/>
      <w:pPr>
        <w:ind w:left="4320" w:hanging="180"/>
      </w:pPr>
    </w:lvl>
    <w:lvl w:ilvl="6" w:tplc="5A4A3288">
      <w:start w:val="1"/>
      <w:numFmt w:val="decimal"/>
      <w:lvlText w:val="%7."/>
      <w:lvlJc w:val="left"/>
      <w:pPr>
        <w:ind w:left="5040" w:hanging="360"/>
      </w:pPr>
    </w:lvl>
    <w:lvl w:ilvl="7" w:tplc="D92E5678">
      <w:start w:val="1"/>
      <w:numFmt w:val="lowerLetter"/>
      <w:lvlText w:val="%8."/>
      <w:lvlJc w:val="left"/>
      <w:pPr>
        <w:ind w:left="5760" w:hanging="360"/>
      </w:pPr>
    </w:lvl>
    <w:lvl w:ilvl="8" w:tplc="BF4C65C0">
      <w:start w:val="1"/>
      <w:numFmt w:val="lowerRoman"/>
      <w:lvlText w:val="%9."/>
      <w:lvlJc w:val="right"/>
      <w:pPr>
        <w:ind w:left="6480" w:hanging="180"/>
      </w:pPr>
    </w:lvl>
  </w:abstractNum>
  <w:abstractNum w:abstractNumId="21"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446CAD"/>
    <w:multiLevelType w:val="multilevel"/>
    <w:tmpl w:val="ED6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565C29"/>
    <w:multiLevelType w:val="hybridMultilevel"/>
    <w:tmpl w:val="9BC8B714"/>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8556AA"/>
    <w:multiLevelType w:val="hybridMultilevel"/>
    <w:tmpl w:val="9E627E54"/>
    <w:lvl w:ilvl="0" w:tplc="EA8447D8">
      <w:start w:val="1"/>
      <w:numFmt w:val="decimal"/>
      <w:lvlText w:val="%1."/>
      <w:lvlJc w:val="left"/>
      <w:pPr>
        <w:ind w:left="360" w:hanging="360"/>
      </w:pPr>
    </w:lvl>
    <w:lvl w:ilvl="1" w:tplc="BB982F38">
      <w:start w:val="1"/>
      <w:numFmt w:val="lowerLetter"/>
      <w:lvlText w:val="%2."/>
      <w:lvlJc w:val="left"/>
      <w:pPr>
        <w:ind w:left="1080" w:hanging="360"/>
      </w:pPr>
    </w:lvl>
    <w:lvl w:ilvl="2" w:tplc="DC2ADF94">
      <w:start w:val="1"/>
      <w:numFmt w:val="lowerRoman"/>
      <w:lvlText w:val="%3."/>
      <w:lvlJc w:val="right"/>
      <w:pPr>
        <w:ind w:left="1800" w:hanging="180"/>
      </w:pPr>
    </w:lvl>
    <w:lvl w:ilvl="3" w:tplc="CDC48AB2">
      <w:start w:val="1"/>
      <w:numFmt w:val="decimal"/>
      <w:lvlText w:val="%4."/>
      <w:lvlJc w:val="left"/>
      <w:pPr>
        <w:ind w:left="2520" w:hanging="360"/>
      </w:pPr>
    </w:lvl>
    <w:lvl w:ilvl="4" w:tplc="632AD3CA">
      <w:start w:val="1"/>
      <w:numFmt w:val="lowerLetter"/>
      <w:lvlText w:val="%5."/>
      <w:lvlJc w:val="left"/>
      <w:pPr>
        <w:ind w:left="3240" w:hanging="360"/>
      </w:pPr>
    </w:lvl>
    <w:lvl w:ilvl="5" w:tplc="6DA27D72">
      <w:start w:val="1"/>
      <w:numFmt w:val="lowerRoman"/>
      <w:lvlText w:val="%6."/>
      <w:lvlJc w:val="right"/>
      <w:pPr>
        <w:ind w:left="3960" w:hanging="180"/>
      </w:pPr>
    </w:lvl>
    <w:lvl w:ilvl="6" w:tplc="19122AF8">
      <w:start w:val="1"/>
      <w:numFmt w:val="decimal"/>
      <w:lvlText w:val="%7."/>
      <w:lvlJc w:val="left"/>
      <w:pPr>
        <w:ind w:left="4680" w:hanging="360"/>
      </w:pPr>
    </w:lvl>
    <w:lvl w:ilvl="7" w:tplc="C35E67A8">
      <w:start w:val="1"/>
      <w:numFmt w:val="lowerLetter"/>
      <w:lvlText w:val="%8."/>
      <w:lvlJc w:val="left"/>
      <w:pPr>
        <w:ind w:left="5400" w:hanging="360"/>
      </w:pPr>
    </w:lvl>
    <w:lvl w:ilvl="8" w:tplc="3774B41E">
      <w:start w:val="1"/>
      <w:numFmt w:val="lowerRoman"/>
      <w:lvlText w:val="%9."/>
      <w:lvlJc w:val="right"/>
      <w:pPr>
        <w:ind w:left="6120" w:hanging="180"/>
      </w:pPr>
    </w:lvl>
  </w:abstractNum>
  <w:abstractNum w:abstractNumId="25" w15:restartNumberingAfterBreak="0">
    <w:nsid w:val="36BA2EC7"/>
    <w:multiLevelType w:val="hybridMultilevel"/>
    <w:tmpl w:val="C79C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AD7C5A"/>
    <w:multiLevelType w:val="hybridMultilevel"/>
    <w:tmpl w:val="DB88AD58"/>
    <w:lvl w:ilvl="0" w:tplc="DF9C29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C5A14EB"/>
    <w:multiLevelType w:val="hybridMultilevel"/>
    <w:tmpl w:val="C79C4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0514D0"/>
    <w:multiLevelType w:val="hybridMultilevel"/>
    <w:tmpl w:val="99608696"/>
    <w:lvl w:ilvl="0" w:tplc="AC2A4A60">
      <w:start w:val="1"/>
      <w:numFmt w:val="decimal"/>
      <w:lvlText w:val="%1."/>
      <w:lvlJc w:val="left"/>
      <w:pPr>
        <w:ind w:left="720" w:hanging="360"/>
      </w:pPr>
      <w:rPr>
        <w:rFonts w:eastAsia="DotumChe" w:cs="Calibri"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4A4167D"/>
    <w:multiLevelType w:val="hybridMultilevel"/>
    <w:tmpl w:val="95C090EE"/>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1C992"/>
    <w:multiLevelType w:val="hybridMultilevel"/>
    <w:tmpl w:val="B2D084D6"/>
    <w:lvl w:ilvl="0" w:tplc="6CE4D268">
      <w:start w:val="1"/>
      <w:numFmt w:val="decimal"/>
      <w:lvlText w:val="%1."/>
      <w:lvlJc w:val="left"/>
      <w:pPr>
        <w:ind w:left="720" w:hanging="360"/>
      </w:pPr>
    </w:lvl>
    <w:lvl w:ilvl="1" w:tplc="6B204AC4">
      <w:start w:val="1"/>
      <w:numFmt w:val="lowerLetter"/>
      <w:lvlText w:val="%2."/>
      <w:lvlJc w:val="left"/>
      <w:pPr>
        <w:ind w:left="1440" w:hanging="360"/>
      </w:pPr>
    </w:lvl>
    <w:lvl w:ilvl="2" w:tplc="CEF2C95C">
      <w:start w:val="1"/>
      <w:numFmt w:val="lowerRoman"/>
      <w:lvlText w:val="%3."/>
      <w:lvlJc w:val="right"/>
      <w:pPr>
        <w:ind w:left="2160" w:hanging="180"/>
      </w:pPr>
    </w:lvl>
    <w:lvl w:ilvl="3" w:tplc="8474E85A">
      <w:start w:val="1"/>
      <w:numFmt w:val="decimal"/>
      <w:lvlText w:val="%4."/>
      <w:lvlJc w:val="left"/>
      <w:pPr>
        <w:ind w:left="2880" w:hanging="360"/>
      </w:pPr>
    </w:lvl>
    <w:lvl w:ilvl="4" w:tplc="508686DC">
      <w:start w:val="1"/>
      <w:numFmt w:val="lowerLetter"/>
      <w:lvlText w:val="%5."/>
      <w:lvlJc w:val="left"/>
      <w:pPr>
        <w:ind w:left="3600" w:hanging="360"/>
      </w:pPr>
    </w:lvl>
    <w:lvl w:ilvl="5" w:tplc="177AE984">
      <w:start w:val="1"/>
      <w:numFmt w:val="lowerRoman"/>
      <w:lvlText w:val="%6."/>
      <w:lvlJc w:val="right"/>
      <w:pPr>
        <w:ind w:left="4320" w:hanging="180"/>
      </w:pPr>
    </w:lvl>
    <w:lvl w:ilvl="6" w:tplc="F3B60FCA">
      <w:start w:val="1"/>
      <w:numFmt w:val="decimal"/>
      <w:lvlText w:val="%7."/>
      <w:lvlJc w:val="left"/>
      <w:pPr>
        <w:ind w:left="5040" w:hanging="360"/>
      </w:pPr>
    </w:lvl>
    <w:lvl w:ilvl="7" w:tplc="F55C71EE">
      <w:start w:val="1"/>
      <w:numFmt w:val="lowerLetter"/>
      <w:lvlText w:val="%8."/>
      <w:lvlJc w:val="left"/>
      <w:pPr>
        <w:ind w:left="5760" w:hanging="360"/>
      </w:pPr>
    </w:lvl>
    <w:lvl w:ilvl="8" w:tplc="4888F0E8">
      <w:start w:val="1"/>
      <w:numFmt w:val="lowerRoman"/>
      <w:lvlText w:val="%9."/>
      <w:lvlJc w:val="right"/>
      <w:pPr>
        <w:ind w:left="6480" w:hanging="180"/>
      </w:pPr>
    </w:lvl>
  </w:abstractNum>
  <w:abstractNum w:abstractNumId="32" w15:restartNumberingAfterBreak="0">
    <w:nsid w:val="5FEA6D7B"/>
    <w:multiLevelType w:val="hybridMultilevel"/>
    <w:tmpl w:val="80FA7C5C"/>
    <w:lvl w:ilvl="0" w:tplc="52CE0C1E">
      <w:start w:val="1"/>
      <w:numFmt w:val="decimal"/>
      <w:lvlText w:val="%1."/>
      <w:lvlJc w:val="left"/>
      <w:pPr>
        <w:ind w:left="720" w:hanging="360"/>
      </w:pPr>
    </w:lvl>
    <w:lvl w:ilvl="1" w:tplc="49C80C54">
      <w:start w:val="1"/>
      <w:numFmt w:val="lowerLetter"/>
      <w:lvlText w:val="%2."/>
      <w:lvlJc w:val="left"/>
      <w:pPr>
        <w:ind w:left="1440" w:hanging="360"/>
      </w:pPr>
    </w:lvl>
    <w:lvl w:ilvl="2" w:tplc="725E1D6C">
      <w:start w:val="1"/>
      <w:numFmt w:val="lowerRoman"/>
      <w:lvlText w:val="%3."/>
      <w:lvlJc w:val="right"/>
      <w:pPr>
        <w:ind w:left="2160" w:hanging="180"/>
      </w:pPr>
    </w:lvl>
    <w:lvl w:ilvl="3" w:tplc="16507B86">
      <w:start w:val="1"/>
      <w:numFmt w:val="decimal"/>
      <w:lvlText w:val="%4."/>
      <w:lvlJc w:val="left"/>
      <w:pPr>
        <w:ind w:left="2880" w:hanging="360"/>
      </w:pPr>
    </w:lvl>
    <w:lvl w:ilvl="4" w:tplc="64F44ECC">
      <w:start w:val="1"/>
      <w:numFmt w:val="lowerLetter"/>
      <w:lvlText w:val="%5."/>
      <w:lvlJc w:val="left"/>
      <w:pPr>
        <w:ind w:left="3600" w:hanging="360"/>
      </w:pPr>
    </w:lvl>
    <w:lvl w:ilvl="5" w:tplc="3A10F536">
      <w:start w:val="1"/>
      <w:numFmt w:val="lowerRoman"/>
      <w:lvlText w:val="%6."/>
      <w:lvlJc w:val="right"/>
      <w:pPr>
        <w:ind w:left="4320" w:hanging="180"/>
      </w:pPr>
    </w:lvl>
    <w:lvl w:ilvl="6" w:tplc="D1F2C52E">
      <w:start w:val="1"/>
      <w:numFmt w:val="decimal"/>
      <w:lvlText w:val="%7."/>
      <w:lvlJc w:val="left"/>
      <w:pPr>
        <w:ind w:left="5040" w:hanging="360"/>
      </w:pPr>
    </w:lvl>
    <w:lvl w:ilvl="7" w:tplc="24C64076">
      <w:start w:val="1"/>
      <w:numFmt w:val="lowerLetter"/>
      <w:lvlText w:val="%8."/>
      <w:lvlJc w:val="left"/>
      <w:pPr>
        <w:ind w:left="5760" w:hanging="360"/>
      </w:pPr>
    </w:lvl>
    <w:lvl w:ilvl="8" w:tplc="49A4738A">
      <w:start w:val="1"/>
      <w:numFmt w:val="lowerRoman"/>
      <w:lvlText w:val="%9."/>
      <w:lvlJc w:val="right"/>
      <w:pPr>
        <w:ind w:left="6480" w:hanging="180"/>
      </w:pPr>
    </w:lvl>
  </w:abstractNum>
  <w:abstractNum w:abstractNumId="33" w15:restartNumberingAfterBreak="0">
    <w:nsid w:val="63ED815B"/>
    <w:multiLevelType w:val="hybridMultilevel"/>
    <w:tmpl w:val="1A884198"/>
    <w:lvl w:ilvl="0" w:tplc="DF346542">
      <w:start w:val="2"/>
      <w:numFmt w:val="decimal"/>
      <w:lvlText w:val="%1."/>
      <w:lvlJc w:val="left"/>
      <w:pPr>
        <w:ind w:left="360" w:hanging="360"/>
      </w:pPr>
      <w:rPr>
        <w:rFonts w:ascii="Calibri" w:hAnsi="Calibri" w:hint="default"/>
      </w:rPr>
    </w:lvl>
    <w:lvl w:ilvl="1" w:tplc="F71CB1A0">
      <w:start w:val="1"/>
      <w:numFmt w:val="lowerLetter"/>
      <w:lvlText w:val="%2."/>
      <w:lvlJc w:val="left"/>
      <w:pPr>
        <w:ind w:left="1440" w:hanging="360"/>
      </w:pPr>
    </w:lvl>
    <w:lvl w:ilvl="2" w:tplc="B2FE705A">
      <w:start w:val="1"/>
      <w:numFmt w:val="lowerRoman"/>
      <w:lvlText w:val="%3."/>
      <w:lvlJc w:val="right"/>
      <w:pPr>
        <w:ind w:left="2160" w:hanging="180"/>
      </w:pPr>
    </w:lvl>
    <w:lvl w:ilvl="3" w:tplc="AA74D4B8">
      <w:start w:val="1"/>
      <w:numFmt w:val="decimal"/>
      <w:lvlText w:val="%4."/>
      <w:lvlJc w:val="left"/>
      <w:pPr>
        <w:ind w:left="2880" w:hanging="360"/>
      </w:pPr>
    </w:lvl>
    <w:lvl w:ilvl="4" w:tplc="2F08BD6C">
      <w:start w:val="1"/>
      <w:numFmt w:val="lowerLetter"/>
      <w:lvlText w:val="%5."/>
      <w:lvlJc w:val="left"/>
      <w:pPr>
        <w:ind w:left="3600" w:hanging="360"/>
      </w:pPr>
    </w:lvl>
    <w:lvl w:ilvl="5" w:tplc="6FC44B0E">
      <w:start w:val="1"/>
      <w:numFmt w:val="lowerRoman"/>
      <w:lvlText w:val="%6."/>
      <w:lvlJc w:val="right"/>
      <w:pPr>
        <w:ind w:left="4320" w:hanging="180"/>
      </w:pPr>
    </w:lvl>
    <w:lvl w:ilvl="6" w:tplc="EE5E21A4">
      <w:start w:val="1"/>
      <w:numFmt w:val="decimal"/>
      <w:lvlText w:val="%7."/>
      <w:lvlJc w:val="left"/>
      <w:pPr>
        <w:ind w:left="5040" w:hanging="360"/>
      </w:pPr>
    </w:lvl>
    <w:lvl w:ilvl="7" w:tplc="D8FCB884">
      <w:start w:val="1"/>
      <w:numFmt w:val="lowerLetter"/>
      <w:lvlText w:val="%8."/>
      <w:lvlJc w:val="left"/>
      <w:pPr>
        <w:ind w:left="5760" w:hanging="360"/>
      </w:pPr>
    </w:lvl>
    <w:lvl w:ilvl="8" w:tplc="23A86604">
      <w:start w:val="1"/>
      <w:numFmt w:val="lowerRoman"/>
      <w:lvlText w:val="%9."/>
      <w:lvlJc w:val="right"/>
      <w:pPr>
        <w:ind w:left="6480" w:hanging="180"/>
      </w:pPr>
    </w:lvl>
  </w:abstractNum>
  <w:abstractNum w:abstractNumId="34" w15:restartNumberingAfterBreak="0">
    <w:nsid w:val="657DBE51"/>
    <w:multiLevelType w:val="hybridMultilevel"/>
    <w:tmpl w:val="FF1A231C"/>
    <w:lvl w:ilvl="0" w:tplc="C8DAD828">
      <w:start w:val="1"/>
      <w:numFmt w:val="decimal"/>
      <w:lvlText w:val="%1."/>
      <w:lvlJc w:val="left"/>
      <w:pPr>
        <w:ind w:left="360" w:hanging="360"/>
      </w:pPr>
    </w:lvl>
    <w:lvl w:ilvl="1" w:tplc="BB982F38">
      <w:start w:val="1"/>
      <w:numFmt w:val="lowerLetter"/>
      <w:lvlText w:val="%2."/>
      <w:lvlJc w:val="left"/>
      <w:pPr>
        <w:ind w:left="1080" w:hanging="360"/>
      </w:pPr>
    </w:lvl>
    <w:lvl w:ilvl="2" w:tplc="DC2ADF94">
      <w:start w:val="1"/>
      <w:numFmt w:val="lowerRoman"/>
      <w:lvlText w:val="%3."/>
      <w:lvlJc w:val="right"/>
      <w:pPr>
        <w:ind w:left="1800" w:hanging="180"/>
      </w:pPr>
    </w:lvl>
    <w:lvl w:ilvl="3" w:tplc="CDC48AB2">
      <w:start w:val="1"/>
      <w:numFmt w:val="decimal"/>
      <w:lvlText w:val="%4."/>
      <w:lvlJc w:val="left"/>
      <w:pPr>
        <w:ind w:left="2520" w:hanging="360"/>
      </w:pPr>
    </w:lvl>
    <w:lvl w:ilvl="4" w:tplc="632AD3CA">
      <w:start w:val="1"/>
      <w:numFmt w:val="lowerLetter"/>
      <w:lvlText w:val="%5."/>
      <w:lvlJc w:val="left"/>
      <w:pPr>
        <w:ind w:left="3240" w:hanging="360"/>
      </w:pPr>
    </w:lvl>
    <w:lvl w:ilvl="5" w:tplc="6DA27D72">
      <w:start w:val="1"/>
      <w:numFmt w:val="lowerRoman"/>
      <w:lvlText w:val="%6."/>
      <w:lvlJc w:val="right"/>
      <w:pPr>
        <w:ind w:left="3960" w:hanging="180"/>
      </w:pPr>
    </w:lvl>
    <w:lvl w:ilvl="6" w:tplc="19122AF8">
      <w:start w:val="1"/>
      <w:numFmt w:val="decimal"/>
      <w:lvlText w:val="%7."/>
      <w:lvlJc w:val="left"/>
      <w:pPr>
        <w:ind w:left="4680" w:hanging="360"/>
      </w:pPr>
    </w:lvl>
    <w:lvl w:ilvl="7" w:tplc="C35E67A8">
      <w:start w:val="1"/>
      <w:numFmt w:val="lowerLetter"/>
      <w:lvlText w:val="%8."/>
      <w:lvlJc w:val="left"/>
      <w:pPr>
        <w:ind w:left="5400" w:hanging="360"/>
      </w:pPr>
    </w:lvl>
    <w:lvl w:ilvl="8" w:tplc="3774B41E">
      <w:start w:val="1"/>
      <w:numFmt w:val="lowerRoman"/>
      <w:lvlText w:val="%9."/>
      <w:lvlJc w:val="right"/>
      <w:pPr>
        <w:ind w:left="6120" w:hanging="180"/>
      </w:pPr>
    </w:lvl>
  </w:abstractNum>
  <w:abstractNum w:abstractNumId="35" w15:restartNumberingAfterBreak="0">
    <w:nsid w:val="666462D4"/>
    <w:multiLevelType w:val="hybridMultilevel"/>
    <w:tmpl w:val="7D2A3CEC"/>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A9644D8"/>
    <w:multiLevelType w:val="hybridMultilevel"/>
    <w:tmpl w:val="9698A906"/>
    <w:lvl w:ilvl="0" w:tplc="FFFFFFFF">
      <w:start w:val="2"/>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7" w15:restartNumberingAfterBreak="0">
    <w:nsid w:val="6AFD4930"/>
    <w:multiLevelType w:val="hybridMultilevel"/>
    <w:tmpl w:val="CE843B1A"/>
    <w:lvl w:ilvl="0" w:tplc="A9F4AA8E">
      <w:start w:val="1"/>
      <w:numFmt w:val="decimal"/>
      <w:lvlText w:val="%1."/>
      <w:lvlJc w:val="left"/>
      <w:pPr>
        <w:ind w:left="360" w:hanging="360"/>
      </w:pPr>
      <w:rPr>
        <w:rFonts w:ascii="Verdana Pro Cond Light" w:eastAsia="DotumChe" w:hAnsi="Verdana Pro Cond Light" w:cs="Calibri"/>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B254B2D"/>
    <w:multiLevelType w:val="hybridMultilevel"/>
    <w:tmpl w:val="A8487FBC"/>
    <w:lvl w:ilvl="0" w:tplc="E5B28118">
      <w:start w:val="3"/>
      <w:numFmt w:val="decimal"/>
      <w:lvlText w:val="%1."/>
      <w:lvlJc w:val="left"/>
      <w:pPr>
        <w:ind w:left="360" w:hanging="360"/>
      </w:pPr>
      <w:rPr>
        <w:rFonts w:ascii="Calibri" w:hAnsi="Calibri" w:hint="default"/>
      </w:rPr>
    </w:lvl>
    <w:lvl w:ilvl="1" w:tplc="0E6A3D4C">
      <w:start w:val="1"/>
      <w:numFmt w:val="lowerLetter"/>
      <w:lvlText w:val="%2."/>
      <w:lvlJc w:val="left"/>
      <w:pPr>
        <w:ind w:left="1440" w:hanging="360"/>
      </w:pPr>
    </w:lvl>
    <w:lvl w:ilvl="2" w:tplc="FA0E9D96">
      <w:start w:val="1"/>
      <w:numFmt w:val="lowerRoman"/>
      <w:lvlText w:val="%3."/>
      <w:lvlJc w:val="right"/>
      <w:pPr>
        <w:ind w:left="2160" w:hanging="180"/>
      </w:pPr>
    </w:lvl>
    <w:lvl w:ilvl="3" w:tplc="0F06B8E8">
      <w:start w:val="1"/>
      <w:numFmt w:val="decimal"/>
      <w:lvlText w:val="%4."/>
      <w:lvlJc w:val="left"/>
      <w:pPr>
        <w:ind w:left="2880" w:hanging="360"/>
      </w:pPr>
    </w:lvl>
    <w:lvl w:ilvl="4" w:tplc="18C8110A">
      <w:start w:val="1"/>
      <w:numFmt w:val="lowerLetter"/>
      <w:lvlText w:val="%5."/>
      <w:lvlJc w:val="left"/>
      <w:pPr>
        <w:ind w:left="3600" w:hanging="360"/>
      </w:pPr>
    </w:lvl>
    <w:lvl w:ilvl="5" w:tplc="06A2B222">
      <w:start w:val="1"/>
      <w:numFmt w:val="lowerRoman"/>
      <w:lvlText w:val="%6."/>
      <w:lvlJc w:val="right"/>
      <w:pPr>
        <w:ind w:left="4320" w:hanging="180"/>
      </w:pPr>
    </w:lvl>
    <w:lvl w:ilvl="6" w:tplc="4562356C">
      <w:start w:val="1"/>
      <w:numFmt w:val="decimal"/>
      <w:lvlText w:val="%7."/>
      <w:lvlJc w:val="left"/>
      <w:pPr>
        <w:ind w:left="5040" w:hanging="360"/>
      </w:pPr>
    </w:lvl>
    <w:lvl w:ilvl="7" w:tplc="D96A6DFA">
      <w:start w:val="1"/>
      <w:numFmt w:val="lowerLetter"/>
      <w:lvlText w:val="%8."/>
      <w:lvlJc w:val="left"/>
      <w:pPr>
        <w:ind w:left="5760" w:hanging="360"/>
      </w:pPr>
    </w:lvl>
    <w:lvl w:ilvl="8" w:tplc="A918716E">
      <w:start w:val="1"/>
      <w:numFmt w:val="lowerRoman"/>
      <w:lvlText w:val="%9."/>
      <w:lvlJc w:val="right"/>
      <w:pPr>
        <w:ind w:left="6480" w:hanging="180"/>
      </w:pPr>
    </w:lvl>
  </w:abstractNum>
  <w:abstractNum w:abstractNumId="39"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15F7C5F"/>
    <w:multiLevelType w:val="hybridMultilevel"/>
    <w:tmpl w:val="31829206"/>
    <w:lvl w:ilvl="0" w:tplc="69567782">
      <w:start w:val="1"/>
      <w:numFmt w:val="decimal"/>
      <w:lvlText w:val="%1."/>
      <w:lvlJc w:val="left"/>
      <w:pPr>
        <w:ind w:left="360" w:hanging="360"/>
      </w:pPr>
      <w:rPr>
        <w:rFonts w:ascii="Calibri" w:hAnsi="Calibri" w:hint="default"/>
      </w:rPr>
    </w:lvl>
    <w:lvl w:ilvl="1" w:tplc="4168C62E">
      <w:start w:val="1"/>
      <w:numFmt w:val="lowerLetter"/>
      <w:lvlText w:val="%2."/>
      <w:lvlJc w:val="left"/>
      <w:pPr>
        <w:ind w:left="1440" w:hanging="360"/>
      </w:pPr>
    </w:lvl>
    <w:lvl w:ilvl="2" w:tplc="62F4B6F6">
      <w:start w:val="1"/>
      <w:numFmt w:val="lowerRoman"/>
      <w:lvlText w:val="%3."/>
      <w:lvlJc w:val="right"/>
      <w:pPr>
        <w:ind w:left="2160" w:hanging="180"/>
      </w:pPr>
    </w:lvl>
    <w:lvl w:ilvl="3" w:tplc="AF3AB96C">
      <w:start w:val="1"/>
      <w:numFmt w:val="decimal"/>
      <w:lvlText w:val="%4."/>
      <w:lvlJc w:val="left"/>
      <w:pPr>
        <w:ind w:left="2880" w:hanging="360"/>
      </w:pPr>
    </w:lvl>
    <w:lvl w:ilvl="4" w:tplc="EE360C0E">
      <w:start w:val="1"/>
      <w:numFmt w:val="lowerLetter"/>
      <w:lvlText w:val="%5."/>
      <w:lvlJc w:val="left"/>
      <w:pPr>
        <w:ind w:left="3600" w:hanging="360"/>
      </w:pPr>
    </w:lvl>
    <w:lvl w:ilvl="5" w:tplc="E0E07742">
      <w:start w:val="1"/>
      <w:numFmt w:val="lowerRoman"/>
      <w:lvlText w:val="%6."/>
      <w:lvlJc w:val="right"/>
      <w:pPr>
        <w:ind w:left="4320" w:hanging="180"/>
      </w:pPr>
    </w:lvl>
    <w:lvl w:ilvl="6" w:tplc="B7224972">
      <w:start w:val="1"/>
      <w:numFmt w:val="decimal"/>
      <w:lvlText w:val="%7."/>
      <w:lvlJc w:val="left"/>
      <w:pPr>
        <w:ind w:left="5040" w:hanging="360"/>
      </w:pPr>
    </w:lvl>
    <w:lvl w:ilvl="7" w:tplc="0B4E2D18">
      <w:start w:val="1"/>
      <w:numFmt w:val="lowerLetter"/>
      <w:lvlText w:val="%8."/>
      <w:lvlJc w:val="left"/>
      <w:pPr>
        <w:ind w:left="5760" w:hanging="360"/>
      </w:pPr>
    </w:lvl>
    <w:lvl w:ilvl="8" w:tplc="589E2CE6">
      <w:start w:val="1"/>
      <w:numFmt w:val="lowerRoman"/>
      <w:lvlText w:val="%9."/>
      <w:lvlJc w:val="right"/>
      <w:pPr>
        <w:ind w:left="6480" w:hanging="180"/>
      </w:pPr>
    </w:lvl>
  </w:abstractNum>
  <w:abstractNum w:abstractNumId="41" w15:restartNumberingAfterBreak="0">
    <w:nsid w:val="74A22D7B"/>
    <w:multiLevelType w:val="hybridMultilevel"/>
    <w:tmpl w:val="238E7E7E"/>
    <w:lvl w:ilvl="0" w:tplc="039A7918">
      <w:start w:val="1"/>
      <w:numFmt w:val="decimal"/>
      <w:lvlText w:val="%1."/>
      <w:lvlJc w:val="left"/>
      <w:pPr>
        <w:ind w:left="360" w:hanging="360"/>
      </w:pPr>
      <w:rPr>
        <w:rFonts w:hint="default"/>
      </w:rPr>
    </w:lvl>
    <w:lvl w:ilvl="1" w:tplc="BB982F38">
      <w:start w:val="1"/>
      <w:numFmt w:val="lowerLetter"/>
      <w:lvlText w:val="%2."/>
      <w:lvlJc w:val="left"/>
      <w:pPr>
        <w:ind w:left="1080" w:hanging="360"/>
      </w:pPr>
    </w:lvl>
    <w:lvl w:ilvl="2" w:tplc="DC2ADF94">
      <w:start w:val="1"/>
      <w:numFmt w:val="lowerRoman"/>
      <w:lvlText w:val="%3."/>
      <w:lvlJc w:val="right"/>
      <w:pPr>
        <w:ind w:left="1800" w:hanging="180"/>
      </w:pPr>
    </w:lvl>
    <w:lvl w:ilvl="3" w:tplc="CDC48AB2">
      <w:start w:val="1"/>
      <w:numFmt w:val="decimal"/>
      <w:lvlText w:val="%4."/>
      <w:lvlJc w:val="left"/>
      <w:pPr>
        <w:ind w:left="2520" w:hanging="360"/>
      </w:pPr>
    </w:lvl>
    <w:lvl w:ilvl="4" w:tplc="632AD3CA">
      <w:start w:val="1"/>
      <w:numFmt w:val="lowerLetter"/>
      <w:lvlText w:val="%5."/>
      <w:lvlJc w:val="left"/>
      <w:pPr>
        <w:ind w:left="3240" w:hanging="360"/>
      </w:pPr>
    </w:lvl>
    <w:lvl w:ilvl="5" w:tplc="6DA27D72">
      <w:start w:val="1"/>
      <w:numFmt w:val="lowerRoman"/>
      <w:lvlText w:val="%6."/>
      <w:lvlJc w:val="right"/>
      <w:pPr>
        <w:ind w:left="3960" w:hanging="180"/>
      </w:pPr>
    </w:lvl>
    <w:lvl w:ilvl="6" w:tplc="19122AF8">
      <w:start w:val="1"/>
      <w:numFmt w:val="decimal"/>
      <w:lvlText w:val="%7."/>
      <w:lvlJc w:val="left"/>
      <w:pPr>
        <w:ind w:left="4680" w:hanging="360"/>
      </w:pPr>
    </w:lvl>
    <w:lvl w:ilvl="7" w:tplc="C35E67A8">
      <w:start w:val="1"/>
      <w:numFmt w:val="lowerLetter"/>
      <w:lvlText w:val="%8."/>
      <w:lvlJc w:val="left"/>
      <w:pPr>
        <w:ind w:left="5400" w:hanging="360"/>
      </w:pPr>
    </w:lvl>
    <w:lvl w:ilvl="8" w:tplc="3774B41E">
      <w:start w:val="1"/>
      <w:numFmt w:val="lowerRoman"/>
      <w:lvlText w:val="%9."/>
      <w:lvlJc w:val="right"/>
      <w:pPr>
        <w:ind w:left="6120" w:hanging="180"/>
      </w:pPr>
    </w:lvl>
  </w:abstractNum>
  <w:abstractNum w:abstractNumId="42" w15:restartNumberingAfterBreak="0">
    <w:nsid w:val="75313B2D"/>
    <w:multiLevelType w:val="hybridMultilevel"/>
    <w:tmpl w:val="AB240B9E"/>
    <w:lvl w:ilvl="0" w:tplc="0F0A726E">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43"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719667683">
    <w:abstractNumId w:val="38"/>
  </w:num>
  <w:num w:numId="2" w16cid:durableId="715855919">
    <w:abstractNumId w:val="33"/>
  </w:num>
  <w:num w:numId="3" w16cid:durableId="136145323">
    <w:abstractNumId w:val="40"/>
  </w:num>
  <w:num w:numId="4" w16cid:durableId="60061695">
    <w:abstractNumId w:val="31"/>
  </w:num>
  <w:num w:numId="5" w16cid:durableId="305818230">
    <w:abstractNumId w:val="34"/>
  </w:num>
  <w:num w:numId="6" w16cid:durableId="1148326018">
    <w:abstractNumId w:val="32"/>
  </w:num>
  <w:num w:numId="7" w16cid:durableId="1821653347">
    <w:abstractNumId w:val="20"/>
  </w:num>
  <w:num w:numId="8" w16cid:durableId="1583106155">
    <w:abstractNumId w:val="39"/>
  </w:num>
  <w:num w:numId="9" w16cid:durableId="1944799364">
    <w:abstractNumId w:val="21"/>
  </w:num>
  <w:num w:numId="10" w16cid:durableId="1881084402">
    <w:abstractNumId w:val="42"/>
  </w:num>
  <w:num w:numId="11" w16cid:durableId="169687569">
    <w:abstractNumId w:val="43"/>
  </w:num>
  <w:num w:numId="12" w16cid:durableId="1817919341">
    <w:abstractNumId w:val="30"/>
  </w:num>
  <w:num w:numId="13" w16cid:durableId="1873151527">
    <w:abstractNumId w:val="4"/>
  </w:num>
  <w:num w:numId="14" w16cid:durableId="139688892">
    <w:abstractNumId w:val="12"/>
  </w:num>
  <w:num w:numId="15" w16cid:durableId="2100786556">
    <w:abstractNumId w:val="6"/>
  </w:num>
  <w:num w:numId="16" w16cid:durableId="1165779868">
    <w:abstractNumId w:val="18"/>
  </w:num>
  <w:num w:numId="17" w16cid:durableId="602884947">
    <w:abstractNumId w:val="7"/>
  </w:num>
  <w:num w:numId="18" w16cid:durableId="205407930">
    <w:abstractNumId w:val="1"/>
  </w:num>
  <w:num w:numId="19" w16cid:durableId="2104371366">
    <w:abstractNumId w:val="16"/>
  </w:num>
  <w:num w:numId="20" w16cid:durableId="371462602">
    <w:abstractNumId w:val="25"/>
  </w:num>
  <w:num w:numId="21" w16cid:durableId="1663046344">
    <w:abstractNumId w:val="15"/>
  </w:num>
  <w:num w:numId="22" w16cid:durableId="959143473">
    <w:abstractNumId w:val="37"/>
  </w:num>
  <w:num w:numId="23" w16cid:durableId="1198157241">
    <w:abstractNumId w:val="14"/>
  </w:num>
  <w:num w:numId="24" w16cid:durableId="787042262">
    <w:abstractNumId w:val="8"/>
  </w:num>
  <w:num w:numId="25" w16cid:durableId="1025447428">
    <w:abstractNumId w:val="28"/>
  </w:num>
  <w:num w:numId="26" w16cid:durableId="1525751309">
    <w:abstractNumId w:val="13"/>
  </w:num>
  <w:num w:numId="27" w16cid:durableId="711349441">
    <w:abstractNumId w:val="5"/>
  </w:num>
  <w:num w:numId="28" w16cid:durableId="1911184635">
    <w:abstractNumId w:val="29"/>
  </w:num>
  <w:num w:numId="29" w16cid:durableId="667632547">
    <w:abstractNumId w:val="27"/>
  </w:num>
  <w:num w:numId="30" w16cid:durableId="692616261">
    <w:abstractNumId w:val="36"/>
  </w:num>
  <w:num w:numId="31" w16cid:durableId="1693022306">
    <w:abstractNumId w:val="23"/>
  </w:num>
  <w:num w:numId="32" w16cid:durableId="788009355">
    <w:abstractNumId w:val="35"/>
  </w:num>
  <w:num w:numId="33" w16cid:durableId="187960276">
    <w:abstractNumId w:val="3"/>
  </w:num>
  <w:num w:numId="34" w16cid:durableId="1707245194">
    <w:abstractNumId w:val="19"/>
  </w:num>
  <w:num w:numId="35" w16cid:durableId="185216308">
    <w:abstractNumId w:val="0"/>
  </w:num>
  <w:num w:numId="36" w16cid:durableId="868490517">
    <w:abstractNumId w:val="24"/>
  </w:num>
  <w:num w:numId="37" w16cid:durableId="1756627697">
    <w:abstractNumId w:val="2"/>
  </w:num>
  <w:num w:numId="38" w16cid:durableId="114565401">
    <w:abstractNumId w:val="41"/>
  </w:num>
  <w:num w:numId="39" w16cid:durableId="1318411572">
    <w:abstractNumId w:val="9"/>
  </w:num>
  <w:num w:numId="40" w16cid:durableId="741834047">
    <w:abstractNumId w:val="42"/>
  </w:num>
  <w:num w:numId="41" w16cid:durableId="1330250446">
    <w:abstractNumId w:val="26"/>
  </w:num>
  <w:num w:numId="42" w16cid:durableId="989673441">
    <w:abstractNumId w:val="42"/>
  </w:num>
  <w:num w:numId="43" w16cid:durableId="644819684">
    <w:abstractNumId w:val="17"/>
  </w:num>
  <w:num w:numId="44" w16cid:durableId="578173284">
    <w:abstractNumId w:val="42"/>
  </w:num>
  <w:num w:numId="45" w16cid:durableId="2047945020">
    <w:abstractNumId w:val="42"/>
  </w:num>
  <w:num w:numId="46" w16cid:durableId="1422801682">
    <w:abstractNumId w:val="11"/>
  </w:num>
  <w:num w:numId="47" w16cid:durableId="1850094567">
    <w:abstractNumId w:val="22"/>
  </w:num>
  <w:num w:numId="48" w16cid:durableId="1145927778">
    <w:abstractNumId w:val="10"/>
  </w:num>
  <w:num w:numId="49" w16cid:durableId="1003438838">
    <w:abstractNumId w:val="42"/>
  </w:num>
  <w:num w:numId="50" w16cid:durableId="1706716489">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47F75"/>
    <w:rsid w:val="0005163E"/>
    <w:rsid w:val="00053643"/>
    <w:rsid w:val="00054525"/>
    <w:rsid w:val="0005516E"/>
    <w:rsid w:val="000719C0"/>
    <w:rsid w:val="00072227"/>
    <w:rsid w:val="00080A22"/>
    <w:rsid w:val="000816E5"/>
    <w:rsid w:val="00082A36"/>
    <w:rsid w:val="00083036"/>
    <w:rsid w:val="000836DC"/>
    <w:rsid w:val="00085F26"/>
    <w:rsid w:val="000870AF"/>
    <w:rsid w:val="00090181"/>
    <w:rsid w:val="0009090E"/>
    <w:rsid w:val="00091AF6"/>
    <w:rsid w:val="000930B4"/>
    <w:rsid w:val="00096F4F"/>
    <w:rsid w:val="000A01D7"/>
    <w:rsid w:val="000A1981"/>
    <w:rsid w:val="000A5A0E"/>
    <w:rsid w:val="000B0C99"/>
    <w:rsid w:val="000B3AE5"/>
    <w:rsid w:val="000B7779"/>
    <w:rsid w:val="000C2D25"/>
    <w:rsid w:val="000C30E5"/>
    <w:rsid w:val="000C4956"/>
    <w:rsid w:val="000C51D3"/>
    <w:rsid w:val="000E04E4"/>
    <w:rsid w:val="000E2BC5"/>
    <w:rsid w:val="000E71F1"/>
    <w:rsid w:val="001029F0"/>
    <w:rsid w:val="0010467D"/>
    <w:rsid w:val="00105003"/>
    <w:rsid w:val="0010505E"/>
    <w:rsid w:val="00105817"/>
    <w:rsid w:val="00107494"/>
    <w:rsid w:val="00107588"/>
    <w:rsid w:val="00110893"/>
    <w:rsid w:val="00111C31"/>
    <w:rsid w:val="00112CE9"/>
    <w:rsid w:val="00113F83"/>
    <w:rsid w:val="00114648"/>
    <w:rsid w:val="00115A22"/>
    <w:rsid w:val="00117492"/>
    <w:rsid w:val="001275CC"/>
    <w:rsid w:val="001306BA"/>
    <w:rsid w:val="0013183C"/>
    <w:rsid w:val="00131C2D"/>
    <w:rsid w:val="0013759D"/>
    <w:rsid w:val="00137BB4"/>
    <w:rsid w:val="0014262F"/>
    <w:rsid w:val="00142A18"/>
    <w:rsid w:val="001431B3"/>
    <w:rsid w:val="001524CF"/>
    <w:rsid w:val="00152B45"/>
    <w:rsid w:val="0015630D"/>
    <w:rsid w:val="00166599"/>
    <w:rsid w:val="00166B75"/>
    <w:rsid w:val="001708E6"/>
    <w:rsid w:val="00171FB0"/>
    <w:rsid w:val="00173F01"/>
    <w:rsid w:val="001756BB"/>
    <w:rsid w:val="00175EB3"/>
    <w:rsid w:val="00180FAE"/>
    <w:rsid w:val="0018630F"/>
    <w:rsid w:val="001914D4"/>
    <w:rsid w:val="001925B4"/>
    <w:rsid w:val="001A1E52"/>
    <w:rsid w:val="001A43E3"/>
    <w:rsid w:val="001A5A54"/>
    <w:rsid w:val="001B036B"/>
    <w:rsid w:val="001C1812"/>
    <w:rsid w:val="001C1F00"/>
    <w:rsid w:val="001C27B8"/>
    <w:rsid w:val="001C50A4"/>
    <w:rsid w:val="001C591D"/>
    <w:rsid w:val="001C79C2"/>
    <w:rsid w:val="001D1F61"/>
    <w:rsid w:val="001D47BF"/>
    <w:rsid w:val="001D4F5A"/>
    <w:rsid w:val="001D60ED"/>
    <w:rsid w:val="001F7EFB"/>
    <w:rsid w:val="00201927"/>
    <w:rsid w:val="002020A7"/>
    <w:rsid w:val="00205EEC"/>
    <w:rsid w:val="002062BD"/>
    <w:rsid w:val="0020685D"/>
    <w:rsid w:val="00211180"/>
    <w:rsid w:val="00211506"/>
    <w:rsid w:val="00215A50"/>
    <w:rsid w:val="00220361"/>
    <w:rsid w:val="002228AC"/>
    <w:rsid w:val="00223B48"/>
    <w:rsid w:val="00224E4B"/>
    <w:rsid w:val="00225606"/>
    <w:rsid w:val="00225ACC"/>
    <w:rsid w:val="00226D80"/>
    <w:rsid w:val="00231955"/>
    <w:rsid w:val="00233752"/>
    <w:rsid w:val="00234E1E"/>
    <w:rsid w:val="00237085"/>
    <w:rsid w:val="0024097E"/>
    <w:rsid w:val="00240A15"/>
    <w:rsid w:val="00241374"/>
    <w:rsid w:val="0024157B"/>
    <w:rsid w:val="00245DDA"/>
    <w:rsid w:val="002500B6"/>
    <w:rsid w:val="00250170"/>
    <w:rsid w:val="00255661"/>
    <w:rsid w:val="00255BBF"/>
    <w:rsid w:val="00256857"/>
    <w:rsid w:val="00256868"/>
    <w:rsid w:val="00261C0C"/>
    <w:rsid w:val="00263502"/>
    <w:rsid w:val="0026483C"/>
    <w:rsid w:val="00267D09"/>
    <w:rsid w:val="0027113E"/>
    <w:rsid w:val="00272606"/>
    <w:rsid w:val="002727B9"/>
    <w:rsid w:val="00274C60"/>
    <w:rsid w:val="00276D08"/>
    <w:rsid w:val="00283A13"/>
    <w:rsid w:val="002922DE"/>
    <w:rsid w:val="0029669E"/>
    <w:rsid w:val="00296DC2"/>
    <w:rsid w:val="002A32F4"/>
    <w:rsid w:val="002A6AF3"/>
    <w:rsid w:val="002B6A81"/>
    <w:rsid w:val="002C3B84"/>
    <w:rsid w:val="002C5DC1"/>
    <w:rsid w:val="002C6F1E"/>
    <w:rsid w:val="002C731C"/>
    <w:rsid w:val="002C7BFA"/>
    <w:rsid w:val="002D6C34"/>
    <w:rsid w:val="002E2A61"/>
    <w:rsid w:val="002E3B6A"/>
    <w:rsid w:val="002E6930"/>
    <w:rsid w:val="003001CD"/>
    <w:rsid w:val="00303412"/>
    <w:rsid w:val="003118B9"/>
    <w:rsid w:val="00311B9B"/>
    <w:rsid w:val="00314EEB"/>
    <w:rsid w:val="00315E8A"/>
    <w:rsid w:val="0032200B"/>
    <w:rsid w:val="0033404F"/>
    <w:rsid w:val="003369DF"/>
    <w:rsid w:val="00353636"/>
    <w:rsid w:val="00355A66"/>
    <w:rsid w:val="00357431"/>
    <w:rsid w:val="00363560"/>
    <w:rsid w:val="00366862"/>
    <w:rsid w:val="00376952"/>
    <w:rsid w:val="00377723"/>
    <w:rsid w:val="0037EEB4"/>
    <w:rsid w:val="00383C4A"/>
    <w:rsid w:val="00383E7F"/>
    <w:rsid w:val="00385A4B"/>
    <w:rsid w:val="00390FA9"/>
    <w:rsid w:val="00392924"/>
    <w:rsid w:val="003932E9"/>
    <w:rsid w:val="003A1A6F"/>
    <w:rsid w:val="003A5B20"/>
    <w:rsid w:val="003A663B"/>
    <w:rsid w:val="003B031A"/>
    <w:rsid w:val="003B0421"/>
    <w:rsid w:val="003B54E6"/>
    <w:rsid w:val="003B65DB"/>
    <w:rsid w:val="003B7F7A"/>
    <w:rsid w:val="003D353D"/>
    <w:rsid w:val="003D5B5A"/>
    <w:rsid w:val="003D71CE"/>
    <w:rsid w:val="003E0E9C"/>
    <w:rsid w:val="003E1EA4"/>
    <w:rsid w:val="003E2199"/>
    <w:rsid w:val="003E3F47"/>
    <w:rsid w:val="003E49F2"/>
    <w:rsid w:val="003E6467"/>
    <w:rsid w:val="003F0B6F"/>
    <w:rsid w:val="003F189D"/>
    <w:rsid w:val="003F29C0"/>
    <w:rsid w:val="003F3C85"/>
    <w:rsid w:val="003F72D8"/>
    <w:rsid w:val="00403E3F"/>
    <w:rsid w:val="00407503"/>
    <w:rsid w:val="004212C0"/>
    <w:rsid w:val="00425ECC"/>
    <w:rsid w:val="004328C4"/>
    <w:rsid w:val="004331CD"/>
    <w:rsid w:val="00435343"/>
    <w:rsid w:val="00436333"/>
    <w:rsid w:val="00437100"/>
    <w:rsid w:val="004531A1"/>
    <w:rsid w:val="004549EC"/>
    <w:rsid w:val="00454D45"/>
    <w:rsid w:val="00456FE7"/>
    <w:rsid w:val="00457562"/>
    <w:rsid w:val="00461CB0"/>
    <w:rsid w:val="00466A0D"/>
    <w:rsid w:val="0046C524"/>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62F"/>
    <w:rsid w:val="005259B8"/>
    <w:rsid w:val="00526E7B"/>
    <w:rsid w:val="00527DC0"/>
    <w:rsid w:val="00530F84"/>
    <w:rsid w:val="00533A7E"/>
    <w:rsid w:val="005345FA"/>
    <w:rsid w:val="00537521"/>
    <w:rsid w:val="00543975"/>
    <w:rsid w:val="00544CA1"/>
    <w:rsid w:val="00552506"/>
    <w:rsid w:val="00555472"/>
    <w:rsid w:val="0055625D"/>
    <w:rsid w:val="0055688C"/>
    <w:rsid w:val="005574B7"/>
    <w:rsid w:val="00562D3D"/>
    <w:rsid w:val="00571A79"/>
    <w:rsid w:val="00576B4C"/>
    <w:rsid w:val="00577C36"/>
    <w:rsid w:val="00580E67"/>
    <w:rsid w:val="005827C4"/>
    <w:rsid w:val="00584403"/>
    <w:rsid w:val="005920C8"/>
    <w:rsid w:val="0059426C"/>
    <w:rsid w:val="005A5507"/>
    <w:rsid w:val="005A665D"/>
    <w:rsid w:val="005A6B60"/>
    <w:rsid w:val="005A6F83"/>
    <w:rsid w:val="005B0A59"/>
    <w:rsid w:val="005B3E37"/>
    <w:rsid w:val="005B5FE6"/>
    <w:rsid w:val="005C2C61"/>
    <w:rsid w:val="005C31A3"/>
    <w:rsid w:val="005C3E0E"/>
    <w:rsid w:val="005C4E0B"/>
    <w:rsid w:val="005C57BE"/>
    <w:rsid w:val="005D0447"/>
    <w:rsid w:val="005D19F6"/>
    <w:rsid w:val="005D1B11"/>
    <w:rsid w:val="005D52D5"/>
    <w:rsid w:val="005D72EE"/>
    <w:rsid w:val="005E00DA"/>
    <w:rsid w:val="005F19E6"/>
    <w:rsid w:val="00600198"/>
    <w:rsid w:val="006022DB"/>
    <w:rsid w:val="006049EC"/>
    <w:rsid w:val="00613B7E"/>
    <w:rsid w:val="00614047"/>
    <w:rsid w:val="0061525A"/>
    <w:rsid w:val="006161B4"/>
    <w:rsid w:val="00616BA8"/>
    <w:rsid w:val="00622D2D"/>
    <w:rsid w:val="00623D45"/>
    <w:rsid w:val="00625E20"/>
    <w:rsid w:val="0063000A"/>
    <w:rsid w:val="00636166"/>
    <w:rsid w:val="00636BA1"/>
    <w:rsid w:val="0064289C"/>
    <w:rsid w:val="00643CBC"/>
    <w:rsid w:val="006465A9"/>
    <w:rsid w:val="00651853"/>
    <w:rsid w:val="00653995"/>
    <w:rsid w:val="006565E9"/>
    <w:rsid w:val="006605BC"/>
    <w:rsid w:val="006652D2"/>
    <w:rsid w:val="00665A3C"/>
    <w:rsid w:val="00675BED"/>
    <w:rsid w:val="00682A5B"/>
    <w:rsid w:val="0068592A"/>
    <w:rsid w:val="00687742"/>
    <w:rsid w:val="0069598D"/>
    <w:rsid w:val="00696424"/>
    <w:rsid w:val="00697DE4"/>
    <w:rsid w:val="006A7D01"/>
    <w:rsid w:val="006A7E27"/>
    <w:rsid w:val="006B7E64"/>
    <w:rsid w:val="006C0E4D"/>
    <w:rsid w:val="006C1794"/>
    <w:rsid w:val="006C2C5C"/>
    <w:rsid w:val="006C58F1"/>
    <w:rsid w:val="006D3612"/>
    <w:rsid w:val="006D563F"/>
    <w:rsid w:val="006E3D56"/>
    <w:rsid w:val="006F3677"/>
    <w:rsid w:val="006F5A83"/>
    <w:rsid w:val="00701CA8"/>
    <w:rsid w:val="00702636"/>
    <w:rsid w:val="00705DFA"/>
    <w:rsid w:val="007075CD"/>
    <w:rsid w:val="00707A45"/>
    <w:rsid w:val="00710B6C"/>
    <w:rsid w:val="0071330B"/>
    <w:rsid w:val="00713840"/>
    <w:rsid w:val="00715047"/>
    <w:rsid w:val="007154D4"/>
    <w:rsid w:val="00730F84"/>
    <w:rsid w:val="00743237"/>
    <w:rsid w:val="0074546F"/>
    <w:rsid w:val="0074797D"/>
    <w:rsid w:val="00747A13"/>
    <w:rsid w:val="00753E52"/>
    <w:rsid w:val="0075455C"/>
    <w:rsid w:val="00755F12"/>
    <w:rsid w:val="00757722"/>
    <w:rsid w:val="0076154B"/>
    <w:rsid w:val="00761733"/>
    <w:rsid w:val="00763BB2"/>
    <w:rsid w:val="0076451E"/>
    <w:rsid w:val="007648CF"/>
    <w:rsid w:val="00765E26"/>
    <w:rsid w:val="00765E2E"/>
    <w:rsid w:val="007774AA"/>
    <w:rsid w:val="00777FC7"/>
    <w:rsid w:val="007804CE"/>
    <w:rsid w:val="00786008"/>
    <w:rsid w:val="007976FC"/>
    <w:rsid w:val="007A0419"/>
    <w:rsid w:val="007A0611"/>
    <w:rsid w:val="007A2735"/>
    <w:rsid w:val="007A2E7B"/>
    <w:rsid w:val="007B189C"/>
    <w:rsid w:val="007B4B0F"/>
    <w:rsid w:val="007C0DBA"/>
    <w:rsid w:val="007C4F0C"/>
    <w:rsid w:val="007C61BE"/>
    <w:rsid w:val="007D13DC"/>
    <w:rsid w:val="007D3663"/>
    <w:rsid w:val="007E4750"/>
    <w:rsid w:val="007E57A6"/>
    <w:rsid w:val="007F37B7"/>
    <w:rsid w:val="007F724D"/>
    <w:rsid w:val="007FDBBF"/>
    <w:rsid w:val="00800D66"/>
    <w:rsid w:val="00801B49"/>
    <w:rsid w:val="0080267D"/>
    <w:rsid w:val="00805578"/>
    <w:rsid w:val="00811895"/>
    <w:rsid w:val="00811E99"/>
    <w:rsid w:val="00812361"/>
    <w:rsid w:val="00814EC1"/>
    <w:rsid w:val="008166CD"/>
    <w:rsid w:val="008201F3"/>
    <w:rsid w:val="008310A5"/>
    <w:rsid w:val="00832CB4"/>
    <w:rsid w:val="00836C64"/>
    <w:rsid w:val="00842C9B"/>
    <w:rsid w:val="00844C89"/>
    <w:rsid w:val="008467AC"/>
    <w:rsid w:val="008509D4"/>
    <w:rsid w:val="008534D2"/>
    <w:rsid w:val="008552F5"/>
    <w:rsid w:val="008575E9"/>
    <w:rsid w:val="00863339"/>
    <w:rsid w:val="008641DB"/>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1B3A"/>
    <w:rsid w:val="008A3512"/>
    <w:rsid w:val="008A4083"/>
    <w:rsid w:val="008A6940"/>
    <w:rsid w:val="008B0880"/>
    <w:rsid w:val="008B1649"/>
    <w:rsid w:val="008B3259"/>
    <w:rsid w:val="008B7074"/>
    <w:rsid w:val="008D01A5"/>
    <w:rsid w:val="008D0584"/>
    <w:rsid w:val="008D0654"/>
    <w:rsid w:val="008D190A"/>
    <w:rsid w:val="008D268B"/>
    <w:rsid w:val="008D3F9F"/>
    <w:rsid w:val="008D6C46"/>
    <w:rsid w:val="008E44DB"/>
    <w:rsid w:val="008E605D"/>
    <w:rsid w:val="008E68A7"/>
    <w:rsid w:val="008E698E"/>
    <w:rsid w:val="008F310E"/>
    <w:rsid w:val="008F34B4"/>
    <w:rsid w:val="008F6823"/>
    <w:rsid w:val="009007B6"/>
    <w:rsid w:val="009014A6"/>
    <w:rsid w:val="00904848"/>
    <w:rsid w:val="009053D3"/>
    <w:rsid w:val="00905586"/>
    <w:rsid w:val="00913D9F"/>
    <w:rsid w:val="009160DB"/>
    <w:rsid w:val="009169DB"/>
    <w:rsid w:val="009211D0"/>
    <w:rsid w:val="00924484"/>
    <w:rsid w:val="00930CC0"/>
    <w:rsid w:val="009312E0"/>
    <w:rsid w:val="00931D60"/>
    <w:rsid w:val="009341E5"/>
    <w:rsid w:val="0093481D"/>
    <w:rsid w:val="0093747B"/>
    <w:rsid w:val="00946B0A"/>
    <w:rsid w:val="00960640"/>
    <w:rsid w:val="00961DD1"/>
    <w:rsid w:val="00962784"/>
    <w:rsid w:val="00963E8F"/>
    <w:rsid w:val="009700B9"/>
    <w:rsid w:val="0097596B"/>
    <w:rsid w:val="00984B8C"/>
    <w:rsid w:val="00984C49"/>
    <w:rsid w:val="00985839"/>
    <w:rsid w:val="00995595"/>
    <w:rsid w:val="00997FB6"/>
    <w:rsid w:val="009A099B"/>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2FEB"/>
    <w:rsid w:val="009E3460"/>
    <w:rsid w:val="009E3BDF"/>
    <w:rsid w:val="009E3CCF"/>
    <w:rsid w:val="009E4A8B"/>
    <w:rsid w:val="009E4DFD"/>
    <w:rsid w:val="009E5416"/>
    <w:rsid w:val="009F01F1"/>
    <w:rsid w:val="009F1112"/>
    <w:rsid w:val="009F2AB1"/>
    <w:rsid w:val="009F5213"/>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0BA"/>
    <w:rsid w:val="00A639AE"/>
    <w:rsid w:val="00A671D8"/>
    <w:rsid w:val="00A71047"/>
    <w:rsid w:val="00A734F0"/>
    <w:rsid w:val="00A74463"/>
    <w:rsid w:val="00A76173"/>
    <w:rsid w:val="00A82BA2"/>
    <w:rsid w:val="00A856DC"/>
    <w:rsid w:val="00A8573E"/>
    <w:rsid w:val="00A85D58"/>
    <w:rsid w:val="00A87258"/>
    <w:rsid w:val="00AA1950"/>
    <w:rsid w:val="00AB2383"/>
    <w:rsid w:val="00AB26E6"/>
    <w:rsid w:val="00AB502C"/>
    <w:rsid w:val="00AB5BE2"/>
    <w:rsid w:val="00AB7064"/>
    <w:rsid w:val="00AC3D3B"/>
    <w:rsid w:val="00AD0E34"/>
    <w:rsid w:val="00AD22C6"/>
    <w:rsid w:val="00AD27EC"/>
    <w:rsid w:val="00AD2C2A"/>
    <w:rsid w:val="00AE0A3D"/>
    <w:rsid w:val="00AE6BC8"/>
    <w:rsid w:val="00AF2329"/>
    <w:rsid w:val="00AF30FA"/>
    <w:rsid w:val="00AF50F5"/>
    <w:rsid w:val="00AF5C00"/>
    <w:rsid w:val="00AF6515"/>
    <w:rsid w:val="00AF7881"/>
    <w:rsid w:val="00AF7B38"/>
    <w:rsid w:val="00B06769"/>
    <w:rsid w:val="00B10A13"/>
    <w:rsid w:val="00B115E9"/>
    <w:rsid w:val="00B120DA"/>
    <w:rsid w:val="00B1268A"/>
    <w:rsid w:val="00B13CAE"/>
    <w:rsid w:val="00B16ACA"/>
    <w:rsid w:val="00B174CD"/>
    <w:rsid w:val="00B17A09"/>
    <w:rsid w:val="00B17C21"/>
    <w:rsid w:val="00B2048D"/>
    <w:rsid w:val="00B259BC"/>
    <w:rsid w:val="00B26CA0"/>
    <w:rsid w:val="00B30A8A"/>
    <w:rsid w:val="00B35974"/>
    <w:rsid w:val="00B408F9"/>
    <w:rsid w:val="00B43C9F"/>
    <w:rsid w:val="00B44D16"/>
    <w:rsid w:val="00B4797E"/>
    <w:rsid w:val="00B51AD1"/>
    <w:rsid w:val="00B56A5D"/>
    <w:rsid w:val="00B61B27"/>
    <w:rsid w:val="00B73756"/>
    <w:rsid w:val="00B744D6"/>
    <w:rsid w:val="00B82AB5"/>
    <w:rsid w:val="00B84386"/>
    <w:rsid w:val="00B907BE"/>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1926"/>
    <w:rsid w:val="00C12A1D"/>
    <w:rsid w:val="00C205AC"/>
    <w:rsid w:val="00C25E22"/>
    <w:rsid w:val="00C271C7"/>
    <w:rsid w:val="00C3226B"/>
    <w:rsid w:val="00C35FE6"/>
    <w:rsid w:val="00C40783"/>
    <w:rsid w:val="00C43A76"/>
    <w:rsid w:val="00C44F34"/>
    <w:rsid w:val="00C45F76"/>
    <w:rsid w:val="00C508EE"/>
    <w:rsid w:val="00C55276"/>
    <w:rsid w:val="00C60EE7"/>
    <w:rsid w:val="00C64CEB"/>
    <w:rsid w:val="00C70B8C"/>
    <w:rsid w:val="00C72ADF"/>
    <w:rsid w:val="00C77DB0"/>
    <w:rsid w:val="00C8210A"/>
    <w:rsid w:val="00C9265F"/>
    <w:rsid w:val="00C95867"/>
    <w:rsid w:val="00C97201"/>
    <w:rsid w:val="00CA2945"/>
    <w:rsid w:val="00CA3BA2"/>
    <w:rsid w:val="00CA6036"/>
    <w:rsid w:val="00CB458D"/>
    <w:rsid w:val="00CC004E"/>
    <w:rsid w:val="00CC07A1"/>
    <w:rsid w:val="00CD0179"/>
    <w:rsid w:val="00CE648F"/>
    <w:rsid w:val="00CF1C9B"/>
    <w:rsid w:val="00CF3253"/>
    <w:rsid w:val="00CF41BD"/>
    <w:rsid w:val="00CF6EB9"/>
    <w:rsid w:val="00CF7D14"/>
    <w:rsid w:val="00D061AE"/>
    <w:rsid w:val="00D07EEF"/>
    <w:rsid w:val="00D10E2F"/>
    <w:rsid w:val="00D12786"/>
    <w:rsid w:val="00D1430B"/>
    <w:rsid w:val="00D15453"/>
    <w:rsid w:val="00D172DE"/>
    <w:rsid w:val="00D25053"/>
    <w:rsid w:val="00D251EE"/>
    <w:rsid w:val="00D26D54"/>
    <w:rsid w:val="00D272E5"/>
    <w:rsid w:val="00D32268"/>
    <w:rsid w:val="00D32EF9"/>
    <w:rsid w:val="00D35E4A"/>
    <w:rsid w:val="00D44C8F"/>
    <w:rsid w:val="00D55676"/>
    <w:rsid w:val="00D55779"/>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241C"/>
    <w:rsid w:val="00DE3F7C"/>
    <w:rsid w:val="00DE541E"/>
    <w:rsid w:val="00DF1530"/>
    <w:rsid w:val="00DF3768"/>
    <w:rsid w:val="00DF6682"/>
    <w:rsid w:val="00DF6C03"/>
    <w:rsid w:val="00E047D3"/>
    <w:rsid w:val="00E06945"/>
    <w:rsid w:val="00E06984"/>
    <w:rsid w:val="00E1077A"/>
    <w:rsid w:val="00E166EF"/>
    <w:rsid w:val="00E21B97"/>
    <w:rsid w:val="00E25E2C"/>
    <w:rsid w:val="00E25F52"/>
    <w:rsid w:val="00E26A9D"/>
    <w:rsid w:val="00E26ECD"/>
    <w:rsid w:val="00E34CEA"/>
    <w:rsid w:val="00E37BF3"/>
    <w:rsid w:val="00E446D7"/>
    <w:rsid w:val="00E448BD"/>
    <w:rsid w:val="00E54E89"/>
    <w:rsid w:val="00E5745E"/>
    <w:rsid w:val="00E601B3"/>
    <w:rsid w:val="00E717FA"/>
    <w:rsid w:val="00E71EBC"/>
    <w:rsid w:val="00E7502A"/>
    <w:rsid w:val="00E75107"/>
    <w:rsid w:val="00E82865"/>
    <w:rsid w:val="00E83387"/>
    <w:rsid w:val="00E85F62"/>
    <w:rsid w:val="00E86316"/>
    <w:rsid w:val="00E86674"/>
    <w:rsid w:val="00E87543"/>
    <w:rsid w:val="00E9088A"/>
    <w:rsid w:val="00E90E1C"/>
    <w:rsid w:val="00E92602"/>
    <w:rsid w:val="00E96F75"/>
    <w:rsid w:val="00EA25BB"/>
    <w:rsid w:val="00EA64A8"/>
    <w:rsid w:val="00EA7E07"/>
    <w:rsid w:val="00EB2C5F"/>
    <w:rsid w:val="00EC0578"/>
    <w:rsid w:val="00EC0625"/>
    <w:rsid w:val="00EC458C"/>
    <w:rsid w:val="00ED0B55"/>
    <w:rsid w:val="00EE0A48"/>
    <w:rsid w:val="00EE137D"/>
    <w:rsid w:val="00EF234C"/>
    <w:rsid w:val="00EF4ED4"/>
    <w:rsid w:val="00EF6D3B"/>
    <w:rsid w:val="00F05DD0"/>
    <w:rsid w:val="00F110BA"/>
    <w:rsid w:val="00F13B19"/>
    <w:rsid w:val="00F155DC"/>
    <w:rsid w:val="00F24D58"/>
    <w:rsid w:val="00F26F06"/>
    <w:rsid w:val="00F3122F"/>
    <w:rsid w:val="00F3150F"/>
    <w:rsid w:val="00F34A3A"/>
    <w:rsid w:val="00F47E00"/>
    <w:rsid w:val="00F62CDC"/>
    <w:rsid w:val="00F6322B"/>
    <w:rsid w:val="00F65A90"/>
    <w:rsid w:val="00F72BF8"/>
    <w:rsid w:val="00F72F9D"/>
    <w:rsid w:val="00F75495"/>
    <w:rsid w:val="00F76807"/>
    <w:rsid w:val="00F76F46"/>
    <w:rsid w:val="00F807D3"/>
    <w:rsid w:val="00F84DC1"/>
    <w:rsid w:val="00F92860"/>
    <w:rsid w:val="00F92DAC"/>
    <w:rsid w:val="00FA1674"/>
    <w:rsid w:val="00FA575C"/>
    <w:rsid w:val="00FB07A3"/>
    <w:rsid w:val="00FB786F"/>
    <w:rsid w:val="00FC3B10"/>
    <w:rsid w:val="00FC408B"/>
    <w:rsid w:val="00FC43A6"/>
    <w:rsid w:val="00FC5605"/>
    <w:rsid w:val="00FD0659"/>
    <w:rsid w:val="00FD5A97"/>
    <w:rsid w:val="00FD6351"/>
    <w:rsid w:val="00FD6C5C"/>
    <w:rsid w:val="00FE37E3"/>
    <w:rsid w:val="00FE4E9B"/>
    <w:rsid w:val="00FE754D"/>
    <w:rsid w:val="00FE7A5A"/>
    <w:rsid w:val="00FF400B"/>
    <w:rsid w:val="00FF55E4"/>
    <w:rsid w:val="00FF649F"/>
    <w:rsid w:val="0124D3B3"/>
    <w:rsid w:val="0178F7E6"/>
    <w:rsid w:val="01860879"/>
    <w:rsid w:val="018AB93E"/>
    <w:rsid w:val="01BC127E"/>
    <w:rsid w:val="01D5F461"/>
    <w:rsid w:val="01E50507"/>
    <w:rsid w:val="020CD5AA"/>
    <w:rsid w:val="02428E9B"/>
    <w:rsid w:val="0245601C"/>
    <w:rsid w:val="0247D43E"/>
    <w:rsid w:val="0260FC9B"/>
    <w:rsid w:val="02CEF120"/>
    <w:rsid w:val="02F608CA"/>
    <w:rsid w:val="0321DCD0"/>
    <w:rsid w:val="03356B9F"/>
    <w:rsid w:val="0353589A"/>
    <w:rsid w:val="039D7428"/>
    <w:rsid w:val="03A4DE2A"/>
    <w:rsid w:val="03D14341"/>
    <w:rsid w:val="03D64AAB"/>
    <w:rsid w:val="03D8AFCF"/>
    <w:rsid w:val="03EDFB8C"/>
    <w:rsid w:val="03F66443"/>
    <w:rsid w:val="03FA1EDF"/>
    <w:rsid w:val="03FCCCFC"/>
    <w:rsid w:val="03FEE59F"/>
    <w:rsid w:val="0459FA78"/>
    <w:rsid w:val="04908469"/>
    <w:rsid w:val="04EC718B"/>
    <w:rsid w:val="04F2A7EA"/>
    <w:rsid w:val="0502DB48"/>
    <w:rsid w:val="051BC3F6"/>
    <w:rsid w:val="0520CEFF"/>
    <w:rsid w:val="052451E3"/>
    <w:rsid w:val="05753BEB"/>
    <w:rsid w:val="057D00DE"/>
    <w:rsid w:val="05F2C3E0"/>
    <w:rsid w:val="05FA2C5B"/>
    <w:rsid w:val="0633419B"/>
    <w:rsid w:val="0634C05E"/>
    <w:rsid w:val="0651D6A9"/>
    <w:rsid w:val="06A53B83"/>
    <w:rsid w:val="06B4BFB3"/>
    <w:rsid w:val="06F7BADE"/>
    <w:rsid w:val="06FC61C3"/>
    <w:rsid w:val="071C2432"/>
    <w:rsid w:val="0754AB3A"/>
    <w:rsid w:val="075868A4"/>
    <w:rsid w:val="076230B1"/>
    <w:rsid w:val="076F6C94"/>
    <w:rsid w:val="077B590E"/>
    <w:rsid w:val="078B6A17"/>
    <w:rsid w:val="07A6C50A"/>
    <w:rsid w:val="07E042AB"/>
    <w:rsid w:val="07F5F323"/>
    <w:rsid w:val="087B9C13"/>
    <w:rsid w:val="08A91C5C"/>
    <w:rsid w:val="08E96E7D"/>
    <w:rsid w:val="09107A49"/>
    <w:rsid w:val="0966E55B"/>
    <w:rsid w:val="0976D92D"/>
    <w:rsid w:val="09BEA9EC"/>
    <w:rsid w:val="09C72926"/>
    <w:rsid w:val="09EC6075"/>
    <w:rsid w:val="0A015A92"/>
    <w:rsid w:val="0A078565"/>
    <w:rsid w:val="0A25E0F2"/>
    <w:rsid w:val="0A32D68F"/>
    <w:rsid w:val="0A3BA665"/>
    <w:rsid w:val="0A419FB4"/>
    <w:rsid w:val="0A52E623"/>
    <w:rsid w:val="0ABFD31B"/>
    <w:rsid w:val="0B35BF75"/>
    <w:rsid w:val="0B50F381"/>
    <w:rsid w:val="0B62F4C4"/>
    <w:rsid w:val="0BBEC50C"/>
    <w:rsid w:val="0BDEA814"/>
    <w:rsid w:val="0BF2FA6F"/>
    <w:rsid w:val="0BFCB756"/>
    <w:rsid w:val="0C1D8428"/>
    <w:rsid w:val="0C3D8F5A"/>
    <w:rsid w:val="0C44463A"/>
    <w:rsid w:val="0C6142F0"/>
    <w:rsid w:val="0C652802"/>
    <w:rsid w:val="0C66D88E"/>
    <w:rsid w:val="0CAD6F66"/>
    <w:rsid w:val="0CB2B3E3"/>
    <w:rsid w:val="0CBBD8EB"/>
    <w:rsid w:val="0D33B40A"/>
    <w:rsid w:val="0D5C16AB"/>
    <w:rsid w:val="0D6A473C"/>
    <w:rsid w:val="0D9A4EB3"/>
    <w:rsid w:val="0DCED01A"/>
    <w:rsid w:val="0E2801E0"/>
    <w:rsid w:val="0E3B7E58"/>
    <w:rsid w:val="0ECC6858"/>
    <w:rsid w:val="0F10B1A4"/>
    <w:rsid w:val="0F4694C2"/>
    <w:rsid w:val="0F47384E"/>
    <w:rsid w:val="0F6D4984"/>
    <w:rsid w:val="0F7BE6FC"/>
    <w:rsid w:val="0F80AE54"/>
    <w:rsid w:val="0F9078C1"/>
    <w:rsid w:val="0FEEB6C9"/>
    <w:rsid w:val="104E43AB"/>
    <w:rsid w:val="104F82B1"/>
    <w:rsid w:val="1052009F"/>
    <w:rsid w:val="1075D13D"/>
    <w:rsid w:val="108A0F91"/>
    <w:rsid w:val="10A23CC9"/>
    <w:rsid w:val="10AEE93B"/>
    <w:rsid w:val="10F1959A"/>
    <w:rsid w:val="10F2608A"/>
    <w:rsid w:val="10FCA5A5"/>
    <w:rsid w:val="114667FD"/>
    <w:rsid w:val="115F8E11"/>
    <w:rsid w:val="1187FA71"/>
    <w:rsid w:val="119F9487"/>
    <w:rsid w:val="11B90DEB"/>
    <w:rsid w:val="11D26452"/>
    <w:rsid w:val="11DB1B2C"/>
    <w:rsid w:val="11EB5312"/>
    <w:rsid w:val="122A15F3"/>
    <w:rsid w:val="122E8C40"/>
    <w:rsid w:val="12512FB0"/>
    <w:rsid w:val="12622C6D"/>
    <w:rsid w:val="126B306E"/>
    <w:rsid w:val="12D2AF99"/>
    <w:rsid w:val="1357CAD0"/>
    <w:rsid w:val="13A1D507"/>
    <w:rsid w:val="13CAE781"/>
    <w:rsid w:val="13D58DD1"/>
    <w:rsid w:val="1401B5EF"/>
    <w:rsid w:val="149C9862"/>
    <w:rsid w:val="14B0744C"/>
    <w:rsid w:val="14D9F423"/>
    <w:rsid w:val="1501B5BE"/>
    <w:rsid w:val="15072B8A"/>
    <w:rsid w:val="1525F8DE"/>
    <w:rsid w:val="158FE269"/>
    <w:rsid w:val="15A3681F"/>
    <w:rsid w:val="15B83870"/>
    <w:rsid w:val="15C2B0C2"/>
    <w:rsid w:val="15DF6DDF"/>
    <w:rsid w:val="15E471A0"/>
    <w:rsid w:val="161D51F1"/>
    <w:rsid w:val="167E94D5"/>
    <w:rsid w:val="16A5F54D"/>
    <w:rsid w:val="16DE60E3"/>
    <w:rsid w:val="16FA903C"/>
    <w:rsid w:val="170608A3"/>
    <w:rsid w:val="171AFDDD"/>
    <w:rsid w:val="174A5787"/>
    <w:rsid w:val="179D19EA"/>
    <w:rsid w:val="17ED2EB0"/>
    <w:rsid w:val="17F58F83"/>
    <w:rsid w:val="17F86C88"/>
    <w:rsid w:val="17F9036F"/>
    <w:rsid w:val="180033CD"/>
    <w:rsid w:val="1824E1F4"/>
    <w:rsid w:val="1853C01F"/>
    <w:rsid w:val="18AE5B3C"/>
    <w:rsid w:val="18E6085D"/>
    <w:rsid w:val="1975EEF3"/>
    <w:rsid w:val="19923094"/>
    <w:rsid w:val="19A0ECEB"/>
    <w:rsid w:val="19ADD02E"/>
    <w:rsid w:val="19F0AE6A"/>
    <w:rsid w:val="1A4F70E0"/>
    <w:rsid w:val="1A70F773"/>
    <w:rsid w:val="1AB9D1BB"/>
    <w:rsid w:val="1ACF8F5A"/>
    <w:rsid w:val="1AD95AE1"/>
    <w:rsid w:val="1B1B85EF"/>
    <w:rsid w:val="1B45AD16"/>
    <w:rsid w:val="1B91C303"/>
    <w:rsid w:val="1BBEA4C3"/>
    <w:rsid w:val="1BDD0E46"/>
    <w:rsid w:val="1C116726"/>
    <w:rsid w:val="1C3B7752"/>
    <w:rsid w:val="1C584BC1"/>
    <w:rsid w:val="1C5CE90D"/>
    <w:rsid w:val="1CBE03BE"/>
    <w:rsid w:val="1CE827DB"/>
    <w:rsid w:val="1CF6A5FF"/>
    <w:rsid w:val="1D1304D5"/>
    <w:rsid w:val="1D62CF5D"/>
    <w:rsid w:val="1D78124C"/>
    <w:rsid w:val="1DFE27EB"/>
    <w:rsid w:val="1E0A2733"/>
    <w:rsid w:val="1E2B6722"/>
    <w:rsid w:val="1E65ED53"/>
    <w:rsid w:val="1E73374A"/>
    <w:rsid w:val="1EC481B4"/>
    <w:rsid w:val="1ED7D62D"/>
    <w:rsid w:val="1ED8B6D7"/>
    <w:rsid w:val="1F034371"/>
    <w:rsid w:val="1F1C2B7D"/>
    <w:rsid w:val="1F65046B"/>
    <w:rsid w:val="2004B448"/>
    <w:rsid w:val="200E1C30"/>
    <w:rsid w:val="2033C997"/>
    <w:rsid w:val="20533C15"/>
    <w:rsid w:val="20808F49"/>
    <w:rsid w:val="2098CDAC"/>
    <w:rsid w:val="20FFD5CD"/>
    <w:rsid w:val="210FF900"/>
    <w:rsid w:val="216B1406"/>
    <w:rsid w:val="21EB645A"/>
    <w:rsid w:val="21F917FF"/>
    <w:rsid w:val="21FBC04F"/>
    <w:rsid w:val="2212F9B4"/>
    <w:rsid w:val="22405964"/>
    <w:rsid w:val="225AC876"/>
    <w:rsid w:val="22612704"/>
    <w:rsid w:val="22C4E3A0"/>
    <w:rsid w:val="22D1990E"/>
    <w:rsid w:val="2328B568"/>
    <w:rsid w:val="23A81AEF"/>
    <w:rsid w:val="23FAD791"/>
    <w:rsid w:val="24362A5C"/>
    <w:rsid w:val="2447BB86"/>
    <w:rsid w:val="24A8ADEE"/>
    <w:rsid w:val="24B96373"/>
    <w:rsid w:val="24C58D8B"/>
    <w:rsid w:val="24E1FC97"/>
    <w:rsid w:val="25336111"/>
    <w:rsid w:val="253C63EF"/>
    <w:rsid w:val="2555EB69"/>
    <w:rsid w:val="255CD836"/>
    <w:rsid w:val="25999E67"/>
    <w:rsid w:val="25FAE00C"/>
    <w:rsid w:val="26EF43D0"/>
    <w:rsid w:val="271031E9"/>
    <w:rsid w:val="277E3556"/>
    <w:rsid w:val="2793427A"/>
    <w:rsid w:val="27B6BC94"/>
    <w:rsid w:val="27BC5D91"/>
    <w:rsid w:val="27D3BAD1"/>
    <w:rsid w:val="2805255F"/>
    <w:rsid w:val="285894B0"/>
    <w:rsid w:val="287B8C12"/>
    <w:rsid w:val="28AF2FD8"/>
    <w:rsid w:val="28E35A0B"/>
    <w:rsid w:val="28E399DF"/>
    <w:rsid w:val="28F04C66"/>
    <w:rsid w:val="28F9B96B"/>
    <w:rsid w:val="290B8858"/>
    <w:rsid w:val="29234F75"/>
    <w:rsid w:val="293280CE"/>
    <w:rsid w:val="295EC4C6"/>
    <w:rsid w:val="295F5C54"/>
    <w:rsid w:val="299ACCB4"/>
    <w:rsid w:val="299E73FC"/>
    <w:rsid w:val="2A0FD512"/>
    <w:rsid w:val="2A6A83B1"/>
    <w:rsid w:val="2A9CC0C0"/>
    <w:rsid w:val="2AA758B9"/>
    <w:rsid w:val="2ABC9527"/>
    <w:rsid w:val="2AC64911"/>
    <w:rsid w:val="2AEF2D1B"/>
    <w:rsid w:val="2B16EA0C"/>
    <w:rsid w:val="2B3C17BB"/>
    <w:rsid w:val="2B5E8687"/>
    <w:rsid w:val="2BBA269C"/>
    <w:rsid w:val="2BE3F770"/>
    <w:rsid w:val="2BFC9846"/>
    <w:rsid w:val="2BFD901E"/>
    <w:rsid w:val="2C0FEA5F"/>
    <w:rsid w:val="2C39F407"/>
    <w:rsid w:val="2C4BE438"/>
    <w:rsid w:val="2C5D99FA"/>
    <w:rsid w:val="2C6A2190"/>
    <w:rsid w:val="2CB3266D"/>
    <w:rsid w:val="2D4775D4"/>
    <w:rsid w:val="2D6F830B"/>
    <w:rsid w:val="2DABBAC0"/>
    <w:rsid w:val="2E0585E5"/>
    <w:rsid w:val="2E126D0E"/>
    <w:rsid w:val="2E1B5BC0"/>
    <w:rsid w:val="2E35CA9F"/>
    <w:rsid w:val="2E6B5A96"/>
    <w:rsid w:val="2E995695"/>
    <w:rsid w:val="2F207377"/>
    <w:rsid w:val="2FB8183D"/>
    <w:rsid w:val="2FE84E81"/>
    <w:rsid w:val="3012C060"/>
    <w:rsid w:val="3033DF89"/>
    <w:rsid w:val="307C1246"/>
    <w:rsid w:val="308513B6"/>
    <w:rsid w:val="30949645"/>
    <w:rsid w:val="31190163"/>
    <w:rsid w:val="316C6C91"/>
    <w:rsid w:val="31700E3E"/>
    <w:rsid w:val="31791ADF"/>
    <w:rsid w:val="31A13DC9"/>
    <w:rsid w:val="31A1B76F"/>
    <w:rsid w:val="31CBBC87"/>
    <w:rsid w:val="3219D19F"/>
    <w:rsid w:val="322175CF"/>
    <w:rsid w:val="323C3B48"/>
    <w:rsid w:val="32472AD0"/>
    <w:rsid w:val="32900D2E"/>
    <w:rsid w:val="32B6F838"/>
    <w:rsid w:val="32CA8014"/>
    <w:rsid w:val="332ED353"/>
    <w:rsid w:val="334888EB"/>
    <w:rsid w:val="335797D3"/>
    <w:rsid w:val="33A1B47F"/>
    <w:rsid w:val="33D19681"/>
    <w:rsid w:val="33D6196F"/>
    <w:rsid w:val="33FA416E"/>
    <w:rsid w:val="3407AA2B"/>
    <w:rsid w:val="3425039C"/>
    <w:rsid w:val="34401E75"/>
    <w:rsid w:val="344F626E"/>
    <w:rsid w:val="3461AD65"/>
    <w:rsid w:val="346D5092"/>
    <w:rsid w:val="34845846"/>
    <w:rsid w:val="349D7074"/>
    <w:rsid w:val="34AAA13D"/>
    <w:rsid w:val="34DA0F3A"/>
    <w:rsid w:val="34E151FE"/>
    <w:rsid w:val="34EBF70F"/>
    <w:rsid w:val="355E27CF"/>
    <w:rsid w:val="3616BD2B"/>
    <w:rsid w:val="36170A5B"/>
    <w:rsid w:val="363D47CE"/>
    <w:rsid w:val="36648949"/>
    <w:rsid w:val="368458E6"/>
    <w:rsid w:val="368CA3A7"/>
    <w:rsid w:val="36EB53CA"/>
    <w:rsid w:val="3755A464"/>
    <w:rsid w:val="37AC7E02"/>
    <w:rsid w:val="37C8F2B0"/>
    <w:rsid w:val="37FA5F62"/>
    <w:rsid w:val="38891323"/>
    <w:rsid w:val="38F10F0B"/>
    <w:rsid w:val="3923DEDC"/>
    <w:rsid w:val="3964C311"/>
    <w:rsid w:val="399B4E50"/>
    <w:rsid w:val="39B1F2F4"/>
    <w:rsid w:val="39C6639A"/>
    <w:rsid w:val="39D52096"/>
    <w:rsid w:val="3A1A7A15"/>
    <w:rsid w:val="3A6016C8"/>
    <w:rsid w:val="3A87849D"/>
    <w:rsid w:val="3AC18CB6"/>
    <w:rsid w:val="3AE28F39"/>
    <w:rsid w:val="3AF3AAB0"/>
    <w:rsid w:val="3B16B77F"/>
    <w:rsid w:val="3B3B0A3C"/>
    <w:rsid w:val="3B5A2727"/>
    <w:rsid w:val="3B7CDB27"/>
    <w:rsid w:val="3B80C431"/>
    <w:rsid w:val="3C1CE245"/>
    <w:rsid w:val="3C33B47A"/>
    <w:rsid w:val="3C46F041"/>
    <w:rsid w:val="3C9C63D3"/>
    <w:rsid w:val="3D0C99C6"/>
    <w:rsid w:val="3D74084D"/>
    <w:rsid w:val="3D982C18"/>
    <w:rsid w:val="3DCB6676"/>
    <w:rsid w:val="3E29A0CB"/>
    <w:rsid w:val="3E6C3BBA"/>
    <w:rsid w:val="3E76CB57"/>
    <w:rsid w:val="3F6BEC0A"/>
    <w:rsid w:val="3F7AF1A9"/>
    <w:rsid w:val="3F9A5CE2"/>
    <w:rsid w:val="4074435A"/>
    <w:rsid w:val="40863E76"/>
    <w:rsid w:val="40C6AD2C"/>
    <w:rsid w:val="40D0620B"/>
    <w:rsid w:val="41065979"/>
    <w:rsid w:val="411C8F36"/>
    <w:rsid w:val="41883510"/>
    <w:rsid w:val="41BAFD1D"/>
    <w:rsid w:val="41D419E2"/>
    <w:rsid w:val="42F6879A"/>
    <w:rsid w:val="4308A107"/>
    <w:rsid w:val="431782E7"/>
    <w:rsid w:val="43790DB3"/>
    <w:rsid w:val="4382EB82"/>
    <w:rsid w:val="443FFC92"/>
    <w:rsid w:val="4449EEDF"/>
    <w:rsid w:val="44644D17"/>
    <w:rsid w:val="44A47168"/>
    <w:rsid w:val="44B53BE5"/>
    <w:rsid w:val="44DF9286"/>
    <w:rsid w:val="44E87098"/>
    <w:rsid w:val="44F6BBDA"/>
    <w:rsid w:val="44F9CC56"/>
    <w:rsid w:val="455D9799"/>
    <w:rsid w:val="4570EA9A"/>
    <w:rsid w:val="45749B99"/>
    <w:rsid w:val="45964ED0"/>
    <w:rsid w:val="45D3B861"/>
    <w:rsid w:val="45F1567D"/>
    <w:rsid w:val="45F48A1A"/>
    <w:rsid w:val="4600AC95"/>
    <w:rsid w:val="463D1E78"/>
    <w:rsid w:val="468DC9CE"/>
    <w:rsid w:val="46CEB16A"/>
    <w:rsid w:val="46F0809C"/>
    <w:rsid w:val="46F80250"/>
    <w:rsid w:val="472F12D5"/>
    <w:rsid w:val="4736F86F"/>
    <w:rsid w:val="4764A905"/>
    <w:rsid w:val="47863C88"/>
    <w:rsid w:val="4807A662"/>
    <w:rsid w:val="482C8C40"/>
    <w:rsid w:val="482E909D"/>
    <w:rsid w:val="48435B66"/>
    <w:rsid w:val="484B257B"/>
    <w:rsid w:val="4869DEF5"/>
    <w:rsid w:val="48816852"/>
    <w:rsid w:val="48E08B96"/>
    <w:rsid w:val="48FB1949"/>
    <w:rsid w:val="491D6002"/>
    <w:rsid w:val="49274418"/>
    <w:rsid w:val="4927F754"/>
    <w:rsid w:val="49485FAB"/>
    <w:rsid w:val="49B553F0"/>
    <w:rsid w:val="49C8310C"/>
    <w:rsid w:val="49F94225"/>
    <w:rsid w:val="4A3962F8"/>
    <w:rsid w:val="4A59576A"/>
    <w:rsid w:val="4AA77ABA"/>
    <w:rsid w:val="4B474C01"/>
    <w:rsid w:val="4B5101B5"/>
    <w:rsid w:val="4B5C46DF"/>
    <w:rsid w:val="4B67AA0F"/>
    <w:rsid w:val="4B89BDA9"/>
    <w:rsid w:val="4BA520E8"/>
    <w:rsid w:val="4BD8993B"/>
    <w:rsid w:val="4C56369F"/>
    <w:rsid w:val="4C714AF4"/>
    <w:rsid w:val="4C8B75B0"/>
    <w:rsid w:val="4CD2E4DE"/>
    <w:rsid w:val="4D3EC7C8"/>
    <w:rsid w:val="4D736141"/>
    <w:rsid w:val="4DE136C7"/>
    <w:rsid w:val="4E01F43C"/>
    <w:rsid w:val="4E1D1072"/>
    <w:rsid w:val="4E4D42A6"/>
    <w:rsid w:val="4E6DA78D"/>
    <w:rsid w:val="4E7D01F7"/>
    <w:rsid w:val="4EC18697"/>
    <w:rsid w:val="4EE7FEB6"/>
    <w:rsid w:val="4EEFB36D"/>
    <w:rsid w:val="4F3F16A1"/>
    <w:rsid w:val="4F50936A"/>
    <w:rsid w:val="4F891A7B"/>
    <w:rsid w:val="4F8D6E07"/>
    <w:rsid w:val="4FC423BE"/>
    <w:rsid w:val="4FF215E5"/>
    <w:rsid w:val="500C6021"/>
    <w:rsid w:val="503E829A"/>
    <w:rsid w:val="503F4796"/>
    <w:rsid w:val="5058B538"/>
    <w:rsid w:val="509668C2"/>
    <w:rsid w:val="50CA0D76"/>
    <w:rsid w:val="50D55532"/>
    <w:rsid w:val="50F06552"/>
    <w:rsid w:val="5105E21C"/>
    <w:rsid w:val="512ADFB5"/>
    <w:rsid w:val="51644A96"/>
    <w:rsid w:val="51A582C3"/>
    <w:rsid w:val="51E98FF2"/>
    <w:rsid w:val="523F2F9F"/>
    <w:rsid w:val="52552C8D"/>
    <w:rsid w:val="527EBF2F"/>
    <w:rsid w:val="5283944A"/>
    <w:rsid w:val="5300F761"/>
    <w:rsid w:val="531EC4D1"/>
    <w:rsid w:val="536449F2"/>
    <w:rsid w:val="53C9F56C"/>
    <w:rsid w:val="541E5FC1"/>
    <w:rsid w:val="547F48FB"/>
    <w:rsid w:val="54CD0274"/>
    <w:rsid w:val="54D538E0"/>
    <w:rsid w:val="5534F4CC"/>
    <w:rsid w:val="55CDE50C"/>
    <w:rsid w:val="55FB35DD"/>
    <w:rsid w:val="56119115"/>
    <w:rsid w:val="5616A1E9"/>
    <w:rsid w:val="563B3564"/>
    <w:rsid w:val="56615769"/>
    <w:rsid w:val="566EAA6F"/>
    <w:rsid w:val="56795826"/>
    <w:rsid w:val="569214E7"/>
    <w:rsid w:val="56BCA1B3"/>
    <w:rsid w:val="56EE24B5"/>
    <w:rsid w:val="570FE4F6"/>
    <w:rsid w:val="574D8471"/>
    <w:rsid w:val="576350E3"/>
    <w:rsid w:val="57A27F15"/>
    <w:rsid w:val="57AB4AA4"/>
    <w:rsid w:val="57DD41D2"/>
    <w:rsid w:val="584F1FD9"/>
    <w:rsid w:val="5855B4E1"/>
    <w:rsid w:val="58616CB6"/>
    <w:rsid w:val="58709A6D"/>
    <w:rsid w:val="589453ED"/>
    <w:rsid w:val="58D9E703"/>
    <w:rsid w:val="58ED2C17"/>
    <w:rsid w:val="59484A84"/>
    <w:rsid w:val="59737A60"/>
    <w:rsid w:val="5998F82B"/>
    <w:rsid w:val="59A8AA03"/>
    <w:rsid w:val="59CDF5D4"/>
    <w:rsid w:val="59E6C623"/>
    <w:rsid w:val="5A0E68BA"/>
    <w:rsid w:val="5A481CC0"/>
    <w:rsid w:val="5A61735E"/>
    <w:rsid w:val="5A633D5B"/>
    <w:rsid w:val="5A78707A"/>
    <w:rsid w:val="5A7D285C"/>
    <w:rsid w:val="5AA83B72"/>
    <w:rsid w:val="5AE2EB66"/>
    <w:rsid w:val="5B035D2C"/>
    <w:rsid w:val="5B2631BB"/>
    <w:rsid w:val="5B3FDBC2"/>
    <w:rsid w:val="5B4FAAE4"/>
    <w:rsid w:val="5B901CA0"/>
    <w:rsid w:val="5B9BBA25"/>
    <w:rsid w:val="5C1114F6"/>
    <w:rsid w:val="5C3B7D22"/>
    <w:rsid w:val="5C65737D"/>
    <w:rsid w:val="5C9E11BD"/>
    <w:rsid w:val="5CA097CA"/>
    <w:rsid w:val="5CAA3929"/>
    <w:rsid w:val="5CD8AA57"/>
    <w:rsid w:val="5D0923A0"/>
    <w:rsid w:val="5D727EBA"/>
    <w:rsid w:val="5D7AB47D"/>
    <w:rsid w:val="5D7FBD82"/>
    <w:rsid w:val="5DA072D7"/>
    <w:rsid w:val="5DE23A0C"/>
    <w:rsid w:val="5DF47DAF"/>
    <w:rsid w:val="5E2DE256"/>
    <w:rsid w:val="5E34C9C1"/>
    <w:rsid w:val="5E3A06CF"/>
    <w:rsid w:val="5E580234"/>
    <w:rsid w:val="5F37B98E"/>
    <w:rsid w:val="5F412D26"/>
    <w:rsid w:val="5F6FDE19"/>
    <w:rsid w:val="5F77332C"/>
    <w:rsid w:val="5F787307"/>
    <w:rsid w:val="5F880B35"/>
    <w:rsid w:val="5F886C1D"/>
    <w:rsid w:val="5FC22BE7"/>
    <w:rsid w:val="5FD5B27F"/>
    <w:rsid w:val="602318D8"/>
    <w:rsid w:val="60486F5A"/>
    <w:rsid w:val="6088F723"/>
    <w:rsid w:val="608CC6AA"/>
    <w:rsid w:val="61093D88"/>
    <w:rsid w:val="613E5FE2"/>
    <w:rsid w:val="61B47883"/>
    <w:rsid w:val="61D4668E"/>
    <w:rsid w:val="620080D6"/>
    <w:rsid w:val="6216364F"/>
    <w:rsid w:val="621C74B8"/>
    <w:rsid w:val="62283C03"/>
    <w:rsid w:val="62406F02"/>
    <w:rsid w:val="625C2084"/>
    <w:rsid w:val="62951772"/>
    <w:rsid w:val="62C1E058"/>
    <w:rsid w:val="62F5EAD1"/>
    <w:rsid w:val="62FD1648"/>
    <w:rsid w:val="6307E874"/>
    <w:rsid w:val="6351E426"/>
    <w:rsid w:val="636E8E95"/>
    <w:rsid w:val="6377A4E7"/>
    <w:rsid w:val="63D3A8B8"/>
    <w:rsid w:val="63E1C59D"/>
    <w:rsid w:val="64251025"/>
    <w:rsid w:val="647892D5"/>
    <w:rsid w:val="64AC091E"/>
    <w:rsid w:val="6512461A"/>
    <w:rsid w:val="655C6846"/>
    <w:rsid w:val="65608E77"/>
    <w:rsid w:val="65B9F7F8"/>
    <w:rsid w:val="66A027B4"/>
    <w:rsid w:val="6716635B"/>
    <w:rsid w:val="672054AD"/>
    <w:rsid w:val="675ADE73"/>
    <w:rsid w:val="67ADBF75"/>
    <w:rsid w:val="682AEAF2"/>
    <w:rsid w:val="684B160A"/>
    <w:rsid w:val="68F594AE"/>
    <w:rsid w:val="69053138"/>
    <w:rsid w:val="690582A7"/>
    <w:rsid w:val="6911D762"/>
    <w:rsid w:val="6948597F"/>
    <w:rsid w:val="695E4783"/>
    <w:rsid w:val="69626353"/>
    <w:rsid w:val="6994EC5E"/>
    <w:rsid w:val="69A193AE"/>
    <w:rsid w:val="69A8D87E"/>
    <w:rsid w:val="69CD903F"/>
    <w:rsid w:val="69FC6A94"/>
    <w:rsid w:val="6A636FDA"/>
    <w:rsid w:val="6ABDBE11"/>
    <w:rsid w:val="6AC9EB7D"/>
    <w:rsid w:val="6B3D640F"/>
    <w:rsid w:val="6B628BB4"/>
    <w:rsid w:val="6B85E6D3"/>
    <w:rsid w:val="6BBD0260"/>
    <w:rsid w:val="6BF44A11"/>
    <w:rsid w:val="6C11B0CC"/>
    <w:rsid w:val="6C38903B"/>
    <w:rsid w:val="6D4563DF"/>
    <w:rsid w:val="6DE79C31"/>
    <w:rsid w:val="6E004E5C"/>
    <w:rsid w:val="6E389D78"/>
    <w:rsid w:val="6E54DD93"/>
    <w:rsid w:val="6E588370"/>
    <w:rsid w:val="6E8BEA78"/>
    <w:rsid w:val="6EA4C4DA"/>
    <w:rsid w:val="6EB12A72"/>
    <w:rsid w:val="6F46F4CD"/>
    <w:rsid w:val="6F4F93BD"/>
    <w:rsid w:val="6F9E94DD"/>
    <w:rsid w:val="6FA8C927"/>
    <w:rsid w:val="6FEBA229"/>
    <w:rsid w:val="6FF453D1"/>
    <w:rsid w:val="70B38D87"/>
    <w:rsid w:val="70D26F1B"/>
    <w:rsid w:val="70D56F94"/>
    <w:rsid w:val="71270CC1"/>
    <w:rsid w:val="7152EBC0"/>
    <w:rsid w:val="71662FAC"/>
    <w:rsid w:val="71ACA593"/>
    <w:rsid w:val="71CF768F"/>
    <w:rsid w:val="721D906D"/>
    <w:rsid w:val="72274EC3"/>
    <w:rsid w:val="7236EE7C"/>
    <w:rsid w:val="725038D8"/>
    <w:rsid w:val="730C0E9B"/>
    <w:rsid w:val="7326D755"/>
    <w:rsid w:val="7380864C"/>
    <w:rsid w:val="7384F944"/>
    <w:rsid w:val="73B002CF"/>
    <w:rsid w:val="73B3FE27"/>
    <w:rsid w:val="73F08AEE"/>
    <w:rsid w:val="74146C24"/>
    <w:rsid w:val="741F4762"/>
    <w:rsid w:val="743DECA7"/>
    <w:rsid w:val="7482C3A7"/>
    <w:rsid w:val="7484D749"/>
    <w:rsid w:val="74A5BF08"/>
    <w:rsid w:val="74B22B23"/>
    <w:rsid w:val="74CA7EA2"/>
    <w:rsid w:val="74D85A78"/>
    <w:rsid w:val="74EF14EE"/>
    <w:rsid w:val="75008981"/>
    <w:rsid w:val="7548FF99"/>
    <w:rsid w:val="75A2F2A3"/>
    <w:rsid w:val="75F33C16"/>
    <w:rsid w:val="7646B474"/>
    <w:rsid w:val="7696AE62"/>
    <w:rsid w:val="76CBC820"/>
    <w:rsid w:val="770BA53E"/>
    <w:rsid w:val="770BC81C"/>
    <w:rsid w:val="77298559"/>
    <w:rsid w:val="7736CE33"/>
    <w:rsid w:val="77569897"/>
    <w:rsid w:val="77591A36"/>
    <w:rsid w:val="77B92C66"/>
    <w:rsid w:val="77BCA412"/>
    <w:rsid w:val="77D7FA1C"/>
    <w:rsid w:val="780D42B1"/>
    <w:rsid w:val="78327EC3"/>
    <w:rsid w:val="78BA1A54"/>
    <w:rsid w:val="78DE3BFD"/>
    <w:rsid w:val="78EAE197"/>
    <w:rsid w:val="78F268F8"/>
    <w:rsid w:val="790105A4"/>
    <w:rsid w:val="790610DD"/>
    <w:rsid w:val="791E27D4"/>
    <w:rsid w:val="793B1CC6"/>
    <w:rsid w:val="7967294C"/>
    <w:rsid w:val="7987746A"/>
    <w:rsid w:val="79888054"/>
    <w:rsid w:val="79A95DB4"/>
    <w:rsid w:val="79AE3318"/>
    <w:rsid w:val="7A100F4B"/>
    <w:rsid w:val="7A172440"/>
    <w:rsid w:val="7A7DF82C"/>
    <w:rsid w:val="7AA2D607"/>
    <w:rsid w:val="7AA6C123"/>
    <w:rsid w:val="7AD7A4CB"/>
    <w:rsid w:val="7B2097C9"/>
    <w:rsid w:val="7B253CD8"/>
    <w:rsid w:val="7B4E62D1"/>
    <w:rsid w:val="7B6A1F85"/>
    <w:rsid w:val="7B7E6EA2"/>
    <w:rsid w:val="7B9411DC"/>
    <w:rsid w:val="7BFA6E0D"/>
    <w:rsid w:val="7C1256EB"/>
    <w:rsid w:val="7C19677D"/>
    <w:rsid w:val="7C2C942B"/>
    <w:rsid w:val="7CACAABF"/>
    <w:rsid w:val="7CB0D0ED"/>
    <w:rsid w:val="7CE0FE76"/>
    <w:rsid w:val="7D05EFE6"/>
    <w:rsid w:val="7D0BB521"/>
    <w:rsid w:val="7D0CDECD"/>
    <w:rsid w:val="7D725E80"/>
    <w:rsid w:val="7DAE274C"/>
    <w:rsid w:val="7DBCDA34"/>
    <w:rsid w:val="7DCB927D"/>
    <w:rsid w:val="7DEDF61B"/>
    <w:rsid w:val="7E4E67B6"/>
    <w:rsid w:val="7E55D661"/>
    <w:rsid w:val="7E5633CF"/>
    <w:rsid w:val="7E8B93FD"/>
    <w:rsid w:val="7EADF353"/>
    <w:rsid w:val="7EBCB0CB"/>
    <w:rsid w:val="7ECCB588"/>
    <w:rsid w:val="7EEEB127"/>
    <w:rsid w:val="7EF0E9CA"/>
    <w:rsid w:val="7F25D003"/>
    <w:rsid w:val="7F56417D"/>
    <w:rsid w:val="7F79420B"/>
    <w:rsid w:val="7FD6884C"/>
    <w:rsid w:val="7FDA5B07"/>
    <w:rsid w:val="7FDA97C2"/>
    <w:rsid w:val="7FEB404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B13CAE"/>
    <w:pPr>
      <w:spacing w:before="360" w:after="120"/>
      <w:outlineLvl w:val="2"/>
    </w:pPr>
    <w:rPr>
      <w:caps/>
      <w:sz w:val="22"/>
      <w:szCs w:val="22"/>
      <w:lang w:val="nb-NO"/>
    </w:rPr>
  </w:style>
  <w:style w:type="paragraph" w:styleId="Overskrift4">
    <w:name w:val="heading 4"/>
    <w:basedOn w:val="Overskrift3"/>
    <w:next w:val="Normal"/>
    <w:link w:val="Overskrift4Tegn"/>
    <w:uiPriority w:val="9"/>
    <w:unhideWhenUsed/>
    <w:qFormat/>
    <w:rsid w:val="00786008"/>
    <w:pPr>
      <w:outlineLvl w:val="3"/>
    </w:pPr>
    <w:rPr>
      <w:b w:val="0"/>
      <w:bCs w:val="0"/>
      <w:caps w:val="0"/>
    </w:rPr>
  </w:style>
  <w:style w:type="paragraph" w:styleId="Overskrift5">
    <w:name w:val="heading 5"/>
    <w:basedOn w:val="Normal"/>
    <w:next w:val="Normal"/>
    <w:link w:val="Overskrift5Tegn"/>
    <w:uiPriority w:val="9"/>
    <w:unhideWhenUsed/>
    <w:qFormat/>
    <w:rsid w:val="00B13CAE"/>
    <w:pPr>
      <w:keepNext/>
      <w:keepLines/>
      <w:spacing w:before="40" w:after="0"/>
      <w:outlineLvl w:val="4"/>
    </w:pPr>
    <w:rPr>
      <w:rFonts w:ascii="Verdana Pro" w:eastAsia="Verdana Pro" w:hAnsi="Verdana Pro" w:cs="Verdana Pro"/>
      <w:i/>
      <w:iCs/>
      <w:color w:val="357B73"/>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uiPriority w:val="1"/>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3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uiPriority w:val="1"/>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uiPriority w:val="1"/>
    <w:locked/>
    <w:rsid w:val="00240A15"/>
    <w:rPr>
      <w:rFonts w:ascii="Arial" w:hAnsi="Arial" w:cs="Arial"/>
      <w:b/>
      <w:lang w:val="en-US"/>
    </w:rPr>
  </w:style>
  <w:style w:type="paragraph" w:customStyle="1" w:styleId="VSSubHead1stCharChar">
    <w:name w:val="VS Sub Head 1st Char Char"/>
    <w:basedOn w:val="Normal"/>
    <w:link w:val="VSSubHead1stCharCharChar"/>
    <w:uiPriority w:val="1"/>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32EF9"/>
    <w:pPr>
      <w:numPr>
        <w:numId w:val="10"/>
      </w:numPr>
      <w:contextualSpacing/>
      <w:jc w:val="both"/>
    </w:pPr>
    <w:rPr>
      <w:rFonts w:eastAsia="Verdana Pro Cond Light" w:cs="Verdana Pro Cond Light"/>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B13CAE"/>
    <w:rPr>
      <w:rFonts w:ascii="Verdana Pro" w:eastAsia="DotumChe" w:hAnsi="Verdana Pro" w:cs="Calibri"/>
      <w:b/>
      <w:bCs/>
      <w:caps/>
      <w:color w:val="357B73"/>
      <w:lang w:val="nb-NO" w:eastAsia="en-GB"/>
    </w:rPr>
  </w:style>
  <w:style w:type="character" w:customStyle="1" w:styleId="Overskrift4Tegn">
    <w:name w:val="Overskrift 4 Tegn"/>
    <w:basedOn w:val="Standardskriftforavsnitt"/>
    <w:link w:val="Overskrift4"/>
    <w:uiPriority w:val="9"/>
    <w:rsid w:val="00786008"/>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Standardskriftforavsnit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B13CAE"/>
    <w:rPr>
      <w:rFonts w:ascii="Verdana Pro" w:eastAsia="Verdana Pro" w:hAnsi="Verdana Pro" w:cs="Verdana Pro"/>
      <w:i/>
      <w:iCs/>
      <w:color w:val="357B73"/>
      <w:lang w:val="nb-NO" w:eastAsia="en-GB"/>
    </w:rPr>
  </w:style>
  <w:style w:type="table" w:customStyle="1" w:styleId="TableGrid3">
    <w:name w:val="Table Grid3"/>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paragraph" w:styleId="Fotnotetekst">
    <w:name w:val="footnote text"/>
    <w:basedOn w:val="Normal"/>
    <w:link w:val="FotnotetekstTegn"/>
    <w:uiPriority w:val="99"/>
    <w:semiHidden/>
    <w:unhideWhenUsed/>
    <w:rsid w:val="0010505E"/>
    <w:pPr>
      <w:spacing w:before="0" w:after="0"/>
      <w:textAlignment w:val="auto"/>
    </w:pPr>
    <w:rPr>
      <w:rFonts w:ascii="Times New Roman" w:eastAsia="Times New Roman" w:hAnsi="Times New Roman" w:cs="Times New Roman"/>
      <w:color w:val="auto"/>
      <w:sz w:val="20"/>
      <w:szCs w:val="20"/>
      <w:lang w:val="sl-SI"/>
    </w:rPr>
  </w:style>
  <w:style w:type="character" w:customStyle="1" w:styleId="FotnotetekstTegn">
    <w:name w:val="Fotnotetekst Tegn"/>
    <w:basedOn w:val="Standardskriftforavsnitt"/>
    <w:link w:val="Fotnotetekst"/>
    <w:uiPriority w:val="99"/>
    <w:semiHidden/>
    <w:rsid w:val="0010505E"/>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semiHidden/>
    <w:unhideWhenUsed/>
    <w:rsid w:val="00105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577791265">
      <w:bodyDiv w:val="1"/>
      <w:marLeft w:val="0"/>
      <w:marRight w:val="0"/>
      <w:marTop w:val="0"/>
      <w:marBottom w:val="0"/>
      <w:divBdr>
        <w:top w:val="none" w:sz="0" w:space="0" w:color="auto"/>
        <w:left w:val="none" w:sz="0" w:space="0" w:color="auto"/>
        <w:bottom w:val="none" w:sz="0" w:space="0" w:color="auto"/>
        <w:right w:val="none" w:sz="0" w:space="0" w:color="auto"/>
      </w:divBdr>
      <w:divsChild>
        <w:div w:id="1369603959">
          <w:marLeft w:val="0"/>
          <w:marRight w:val="0"/>
          <w:marTop w:val="0"/>
          <w:marBottom w:val="0"/>
          <w:divBdr>
            <w:top w:val="none" w:sz="0" w:space="0" w:color="auto"/>
            <w:left w:val="none" w:sz="0" w:space="0" w:color="auto"/>
            <w:bottom w:val="none" w:sz="0" w:space="0" w:color="auto"/>
            <w:right w:val="none" w:sz="0" w:space="0" w:color="auto"/>
          </w:divBdr>
        </w:div>
      </w:divsChild>
    </w:div>
    <w:div w:id="651837002">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85666436">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597001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41863273">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89837019">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education.nationalgeographic.org/resource/whopping-91-percent-plastic-isnt-recycled"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hyperlink" Target="http://educa.fc.up.pt/documentosQV/EV/Construction%20of%20Green%20Star_6_points_GSAI.xlsx"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doi.org/10.1080/1751825100362337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s://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hesse.org/" TargetMode="External"/><Relationship Id="rId2" Type="http://schemas.openxmlformats.org/officeDocument/2006/relationships/image" Target="media/image4.jpe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s://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6387B074-B4A2-47D8-BEF8-A338BC5F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2124</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Experiments Reset by Green Chemistry Ideas</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12</cp:revision>
  <dcterms:created xsi:type="dcterms:W3CDTF">2023-04-28T12:08:00Z</dcterms:created>
  <dcterms:modified xsi:type="dcterms:W3CDTF">2023-04-29T07:49:00Z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