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C2BB" w14:textId="3A1F2E6F" w:rsidR="007D3663" w:rsidRPr="009967A9" w:rsidRDefault="00EA3F86" w:rsidP="007D3663">
      <w:pPr>
        <w:pStyle w:val="Naslov1"/>
        <w:pBdr>
          <w:bottom w:val="single" w:sz="24" w:space="1" w:color="357B73"/>
        </w:pBdr>
        <w:rPr>
          <w:b w:val="0"/>
          <w:bCs w:val="0"/>
          <w:caps/>
          <w:lang w:val="sl-SI"/>
        </w:rPr>
      </w:pPr>
      <w:bookmarkStart w:id="1" w:name="_Toc1439321190"/>
      <w:bookmarkStart w:id="2" w:name="_Toc127264921"/>
      <w:bookmarkStart w:id="3" w:name="_Toc126841468"/>
      <w:r w:rsidRPr="009967A9">
        <w:rPr>
          <w:b w:val="0"/>
          <w:bCs w:val="0"/>
          <w:caps/>
          <w:lang w:val="sl-SI"/>
        </w:rPr>
        <w:t>USMERITVE ZA UČITELJE</w:t>
      </w:r>
      <w:r w:rsidR="007D3663" w:rsidRPr="009967A9">
        <w:rPr>
          <w:b w:val="0"/>
          <w:bCs w:val="0"/>
          <w:caps/>
          <w:lang w:val="sl-SI"/>
        </w:rPr>
        <w:t xml:space="preserve"> – </w:t>
      </w:r>
      <w:r w:rsidRPr="009967A9">
        <w:rPr>
          <w:b w:val="0"/>
          <w:bCs w:val="0"/>
          <w:caps/>
          <w:lang w:val="sl-SI"/>
        </w:rPr>
        <w:t>1. DEL</w:t>
      </w:r>
      <w:bookmarkEnd w:id="1"/>
      <w:bookmarkEnd w:id="2"/>
    </w:p>
    <w:p w14:paraId="3EAF08C4" w14:textId="77777777" w:rsidR="009D7716" w:rsidRPr="009967A9" w:rsidRDefault="009D7716" w:rsidP="009D7716">
      <w:pPr>
        <w:pStyle w:val="Naslov2"/>
        <w:rPr>
          <w:lang w:val="sl-SI"/>
        </w:rPr>
      </w:pPr>
      <w:bookmarkStart w:id="4" w:name="_Toc126841451"/>
      <w:bookmarkStart w:id="5" w:name="_Toc620438580"/>
      <w:bookmarkStart w:id="6" w:name="_Toc127264894"/>
      <w:bookmarkStart w:id="7" w:name="_Toc127264923"/>
      <w:bookmarkStart w:id="8" w:name="_Toc1393776626"/>
      <w:bookmarkStart w:id="9" w:name="_Hlk102919604"/>
      <w:bookmarkEnd w:id="3"/>
      <w:r w:rsidRPr="009967A9">
        <w:rPr>
          <w:lang w:val="sl-SI"/>
        </w:rPr>
        <w:t>Sinteza biodizla iz rastlinskih olj</w:t>
      </w:r>
    </w:p>
    <w:bookmarkEnd w:id="4"/>
    <w:bookmarkEnd w:id="5"/>
    <w:bookmarkEnd w:id="6"/>
    <w:p w14:paraId="69F77425" w14:textId="77777777" w:rsidR="00B40ACC" w:rsidRDefault="001F6FFC" w:rsidP="00114648">
      <w:pPr>
        <w:rPr>
          <w:rStyle w:val="Naslov3Znak"/>
          <w:lang w:val="sl-SI"/>
        </w:rPr>
      </w:pPr>
      <w:r w:rsidRPr="009967A9">
        <w:rPr>
          <w:lang w:val="sl-SI"/>
        </w:rPr>
        <w:t xml:space="preserve">Ta učna enota je </w:t>
      </w:r>
      <w:r w:rsidR="00E81ED6" w:rsidRPr="009967A9">
        <w:rPr>
          <w:lang w:val="sl-SI"/>
        </w:rPr>
        <w:t xml:space="preserve">zasnovana kot eksperimentalno delo po korakih. </w:t>
      </w:r>
      <w:r w:rsidR="003C6825" w:rsidRPr="009967A9">
        <w:rPr>
          <w:lang w:val="sl-SI"/>
        </w:rPr>
        <w:t xml:space="preserve">Učenci bodo </w:t>
      </w:r>
      <w:r w:rsidR="0073567A" w:rsidRPr="009967A9">
        <w:rPr>
          <w:lang w:val="sl-SI"/>
        </w:rPr>
        <w:t xml:space="preserve">preko eksperimentalnega dela </w:t>
      </w:r>
      <w:r w:rsidR="003C6825" w:rsidRPr="009967A9">
        <w:rPr>
          <w:lang w:val="sl-SI"/>
        </w:rPr>
        <w:t xml:space="preserve">spoznali </w:t>
      </w:r>
      <w:r w:rsidR="009D7716" w:rsidRPr="009967A9">
        <w:rPr>
          <w:lang w:val="sl-SI"/>
        </w:rPr>
        <w:t>sintezo biodizla iz rastlinskih olj</w:t>
      </w:r>
      <w:r w:rsidR="003C6825" w:rsidRPr="009967A9">
        <w:rPr>
          <w:lang w:val="sl-SI"/>
        </w:rPr>
        <w:t xml:space="preserve">. </w:t>
      </w:r>
      <w:r w:rsidR="00FC406B" w:rsidRPr="009967A9">
        <w:rPr>
          <w:lang w:val="sl-SI"/>
        </w:rPr>
        <w:br/>
      </w:r>
      <w:r w:rsidR="00FC406B" w:rsidRPr="009967A9">
        <w:rPr>
          <w:lang w:val="sl-SI"/>
        </w:rPr>
        <w:br/>
      </w:r>
      <w:bookmarkEnd w:id="7"/>
      <w:r w:rsidR="00FC406B" w:rsidRPr="009967A9">
        <w:rPr>
          <w:rStyle w:val="Naslov3Znak"/>
          <w:lang w:val="sl-SI"/>
        </w:rPr>
        <w:t>STAROST UČENCEV</w:t>
      </w:r>
      <w:r w:rsidR="007D3663" w:rsidRPr="009967A9">
        <w:rPr>
          <w:rStyle w:val="Naslov3Znak"/>
          <w:lang w:val="sl-SI"/>
        </w:rPr>
        <w:t xml:space="preserve"> </w:t>
      </w:r>
      <w:bookmarkStart w:id="10" w:name="_Hlk111668210"/>
      <w:bookmarkEnd w:id="8"/>
    </w:p>
    <w:p w14:paraId="5FE4566A" w14:textId="2E541006" w:rsidR="00114648" w:rsidRPr="009967A9" w:rsidRDefault="00FC406B" w:rsidP="00114648">
      <w:pPr>
        <w:rPr>
          <w:lang w:val="sl-SI"/>
        </w:rPr>
      </w:pPr>
      <w:r w:rsidRPr="009967A9">
        <w:rPr>
          <w:lang w:val="sl-SI"/>
        </w:rPr>
        <w:t xml:space="preserve">To eksperimentalno delo je primerno za učence v </w:t>
      </w:r>
      <w:r w:rsidR="009D7716" w:rsidRPr="009967A9">
        <w:rPr>
          <w:lang w:val="sl-SI"/>
        </w:rPr>
        <w:t>9</w:t>
      </w:r>
      <w:r w:rsidR="00034E6A" w:rsidRPr="009967A9">
        <w:rPr>
          <w:lang w:val="sl-SI"/>
        </w:rPr>
        <w:t>. razredu osnovne šole</w:t>
      </w:r>
      <w:r w:rsidR="00114648" w:rsidRPr="009967A9">
        <w:rPr>
          <w:lang w:val="sl-SI"/>
        </w:rPr>
        <w:t xml:space="preserve"> (1</w:t>
      </w:r>
      <w:r w:rsidR="009D7716" w:rsidRPr="009967A9">
        <w:rPr>
          <w:lang w:val="sl-SI"/>
        </w:rPr>
        <w:t>4</w:t>
      </w:r>
      <w:r w:rsidR="00761733" w:rsidRPr="009967A9">
        <w:rPr>
          <w:lang w:val="sl-SI"/>
        </w:rPr>
        <w:t>–</w:t>
      </w:r>
      <w:r w:rsidR="00114648" w:rsidRPr="009967A9">
        <w:rPr>
          <w:lang w:val="sl-SI"/>
        </w:rPr>
        <w:t>1</w:t>
      </w:r>
      <w:r w:rsidR="009D7716" w:rsidRPr="009967A9">
        <w:rPr>
          <w:lang w:val="sl-SI"/>
        </w:rPr>
        <w:t>5</w:t>
      </w:r>
      <w:r w:rsidR="00114648" w:rsidRPr="009967A9">
        <w:rPr>
          <w:lang w:val="sl-SI"/>
        </w:rPr>
        <w:t xml:space="preserve"> </w:t>
      </w:r>
      <w:r w:rsidR="00034E6A" w:rsidRPr="009967A9">
        <w:rPr>
          <w:lang w:val="sl-SI"/>
        </w:rPr>
        <w:t>let</w:t>
      </w:r>
      <w:r w:rsidR="00114648" w:rsidRPr="009967A9">
        <w:rPr>
          <w:lang w:val="sl-SI"/>
        </w:rPr>
        <w:t>).</w:t>
      </w:r>
    </w:p>
    <w:p w14:paraId="3D41EDC7" w14:textId="3EC3CC23" w:rsidR="007D3663" w:rsidRPr="009967A9" w:rsidRDefault="00914AC3" w:rsidP="00761733">
      <w:pPr>
        <w:pStyle w:val="Naslov3"/>
        <w:rPr>
          <w:lang w:val="sl-SI"/>
        </w:rPr>
      </w:pPr>
      <w:bookmarkStart w:id="11" w:name="_Toc1194022568"/>
      <w:bookmarkStart w:id="12" w:name="_Toc127264924"/>
      <w:bookmarkEnd w:id="9"/>
      <w:bookmarkEnd w:id="10"/>
      <w:r w:rsidRPr="009967A9">
        <w:rPr>
          <w:lang w:val="sl-SI"/>
        </w:rPr>
        <w:t>PREDVIDEN ČAS IZVEDBE</w:t>
      </w:r>
      <w:bookmarkEnd w:id="11"/>
      <w:bookmarkEnd w:id="12"/>
    </w:p>
    <w:p w14:paraId="4927E120" w14:textId="77777777" w:rsidR="00114648" w:rsidRPr="009967A9" w:rsidRDefault="00114648" w:rsidP="00114648">
      <w:pPr>
        <w:rPr>
          <w:lang w:val="sl-SI"/>
        </w:rPr>
      </w:pPr>
      <w:r w:rsidRPr="009967A9">
        <w:rPr>
          <w:lang w:val="sl-SI"/>
        </w:rPr>
        <w:t>90 min</w:t>
      </w:r>
      <w:bookmarkStart w:id="13" w:name="_Toc813718029"/>
      <w:bookmarkStart w:id="14" w:name="_Toc127264925"/>
      <w:bookmarkStart w:id="15" w:name="_Hlk127255422"/>
    </w:p>
    <w:p w14:paraId="728C1FAE" w14:textId="046804E0" w:rsidR="007D3663" w:rsidRPr="009967A9" w:rsidRDefault="00B93467" w:rsidP="00761733">
      <w:pPr>
        <w:pStyle w:val="Naslov3"/>
        <w:rPr>
          <w:lang w:val="sl-SI"/>
        </w:rPr>
      </w:pPr>
      <w:r w:rsidRPr="009967A9">
        <w:rPr>
          <w:lang w:val="sl-SI"/>
        </w:rPr>
        <w:t>UČNI CILJI</w:t>
      </w:r>
      <w:bookmarkEnd w:id="13"/>
      <w:bookmarkEnd w:id="14"/>
    </w:p>
    <w:bookmarkEnd w:id="15"/>
    <w:p w14:paraId="534BEDDF" w14:textId="0583C2ED" w:rsidR="00B94A51" w:rsidRPr="009967A9" w:rsidRDefault="00A7469D" w:rsidP="00B94A51">
      <w:pPr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9967A9">
        <w:rPr>
          <w:rFonts w:eastAsia="Times New Roman" w:cs="Times New Roman"/>
          <w:color w:val="000000"/>
          <w:lang w:val="sl-SI" w:eastAsia="sl-SI"/>
        </w:rPr>
        <w:t>Cilji so skladni z učnim načrtom za kemijo v osnovni šoli (Učni načrt za kemijo v osnovni šoli, 2011).</w:t>
      </w:r>
      <w:r w:rsidRPr="009967A9">
        <w:rPr>
          <w:rFonts w:ascii="Arial" w:eastAsia="Times New Roman" w:hAnsi="Arial" w:cs="Arial"/>
          <w:color w:val="000000"/>
          <w:lang w:val="sl-SI" w:eastAsia="sl-SI"/>
        </w:rPr>
        <w:t> </w:t>
      </w:r>
      <w:r w:rsidRPr="009967A9">
        <w:rPr>
          <w:rFonts w:eastAsia="Times New Roman" w:cs="Times New Roman"/>
          <w:color w:val="000000"/>
          <w:lang w:val="sl-SI" w:eastAsia="sl-SI"/>
        </w:rPr>
        <w:t> </w:t>
      </w:r>
      <w:bookmarkStart w:id="16" w:name="_Toc2109335790"/>
      <w:bookmarkStart w:id="17" w:name="_Hlk111668217"/>
    </w:p>
    <w:p w14:paraId="22F153AA" w14:textId="77777777" w:rsidR="00B94A51" w:rsidRPr="009967A9" w:rsidRDefault="00B94A51" w:rsidP="00B94A51">
      <w:pPr>
        <w:spacing w:before="0" w:after="0"/>
        <w:rPr>
          <w:rFonts w:eastAsia="Times New Roman" w:cs="Segoe UI"/>
          <w:color w:val="000000"/>
          <w:lang w:val="sl-SI" w:eastAsia="sl-SI"/>
        </w:rPr>
      </w:pPr>
    </w:p>
    <w:p w14:paraId="1F235775" w14:textId="77777777" w:rsidR="00B94A51" w:rsidRPr="009967A9" w:rsidRDefault="00B94A51" w:rsidP="00B94A51">
      <w:pPr>
        <w:spacing w:before="0" w:after="0"/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Učenci/-ke:</w:t>
      </w:r>
    </w:p>
    <w:p w14:paraId="29DEEDE9" w14:textId="77777777" w:rsidR="00B94A51" w:rsidRPr="009967A9" w:rsidRDefault="00B94A51" w:rsidP="00B94A51">
      <w:pPr>
        <w:pStyle w:val="Odstavekseznama"/>
        <w:numPr>
          <w:ilvl w:val="0"/>
          <w:numId w:val="26"/>
        </w:numPr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spoznajo nafto in zemeljski plin kot glavna vira organskih spojin (ogljikovodikov) in neobnovljiva vira energije;</w:t>
      </w:r>
    </w:p>
    <w:p w14:paraId="6859C548" w14:textId="77777777" w:rsidR="00B94A51" w:rsidRPr="009967A9" w:rsidRDefault="00B94A51" w:rsidP="00B94A51">
      <w:pPr>
        <w:pStyle w:val="Odstavekseznama"/>
        <w:numPr>
          <w:ilvl w:val="0"/>
          <w:numId w:val="26"/>
        </w:numPr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razmišljajo o zmanjšanju vplivov ogljikovodikov in njihovih derivatov na okolje;</w:t>
      </w:r>
    </w:p>
    <w:p w14:paraId="56F2397D" w14:textId="77777777" w:rsidR="00B94A51" w:rsidRPr="009967A9" w:rsidRDefault="00B94A51" w:rsidP="00B94A51">
      <w:pPr>
        <w:pStyle w:val="Odstavekseznama"/>
        <w:numPr>
          <w:ilvl w:val="0"/>
          <w:numId w:val="26"/>
        </w:numPr>
        <w:rPr>
          <w:rFonts w:eastAsia="Times New Roman" w:cs="Segoe UI"/>
          <w:color w:val="000000"/>
          <w:lang w:val="sl-SI" w:eastAsia="sl-SI"/>
        </w:rPr>
      </w:pPr>
      <w:r w:rsidRPr="009967A9">
        <w:rPr>
          <w:lang w:val="sl-SI"/>
        </w:rPr>
        <w:t>razumejo pomen oziroma vpliv organskih kisikovih spojin na življenje oziroma okolje;</w:t>
      </w:r>
    </w:p>
    <w:p w14:paraId="2594648D" w14:textId="77777777" w:rsidR="00B94A51" w:rsidRPr="009967A9" w:rsidRDefault="00B94A51" w:rsidP="00B94A51">
      <w:pPr>
        <w:pStyle w:val="Odstavekseznama"/>
        <w:numPr>
          <w:ilvl w:val="0"/>
          <w:numId w:val="26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razvijajo eksperimentalno-raziskovalne spretnosti in veščine;</w:t>
      </w:r>
    </w:p>
    <w:p w14:paraId="48E23D87" w14:textId="77777777" w:rsidR="00B94A51" w:rsidRPr="009967A9" w:rsidRDefault="00B94A51" w:rsidP="00B94A51">
      <w:pPr>
        <w:pStyle w:val="Odstavekseznama"/>
        <w:numPr>
          <w:ilvl w:val="0"/>
          <w:numId w:val="26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razvijajo razumevanje soodvisnosti zgradbe, lastnosti in uporabe snovi; </w:t>
      </w:r>
    </w:p>
    <w:p w14:paraId="2A5F48C0" w14:textId="77777777" w:rsidR="00B94A51" w:rsidRPr="009967A9" w:rsidRDefault="00B94A51" w:rsidP="00B94A51">
      <w:pPr>
        <w:numPr>
          <w:ilvl w:val="0"/>
          <w:numId w:val="26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razvijajo odgovoren odnos do uporabe snovi, sposobnost in pripravljenost za zavzeto, odgovorno in utemeljeno ravnanje za zdravje in v okolju (kemijska varnost); </w:t>
      </w:r>
    </w:p>
    <w:p w14:paraId="2476A606" w14:textId="77777777" w:rsidR="00B94A51" w:rsidRPr="009967A9" w:rsidRDefault="00B94A51" w:rsidP="00B94A51">
      <w:pPr>
        <w:numPr>
          <w:ilvl w:val="0"/>
          <w:numId w:val="26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9967A9">
        <w:rPr>
          <w:rFonts w:eastAsia="Times New Roman" w:cs="Segoe UI"/>
          <w:color w:val="000000"/>
          <w:lang w:val="sl-SI" w:eastAsia="sl-SI"/>
        </w:rPr>
        <w:t>razvijajo kompleksno in kritično mišljenje pri iskanju, obdelavi in vrednotenju podatkov iz več virov (načrtno opazovanje, zapisovanje in uporaba opažanj/meritev kot vira podatkov).</w:t>
      </w:r>
    </w:p>
    <w:p w14:paraId="2C57F49E" w14:textId="73E515FC" w:rsidR="007D3663" w:rsidRPr="009967A9" w:rsidRDefault="00FC406B" w:rsidP="00761733">
      <w:pPr>
        <w:pStyle w:val="Naslov3"/>
        <w:rPr>
          <w:lang w:val="sl-SI"/>
        </w:rPr>
      </w:pPr>
      <w:r w:rsidRPr="009967A9">
        <w:rPr>
          <w:lang w:val="sl-SI"/>
        </w:rPr>
        <w:t>uvod</w:t>
      </w:r>
      <w:r w:rsidR="007D3663" w:rsidRPr="009967A9">
        <w:rPr>
          <w:lang w:val="sl-SI"/>
        </w:rPr>
        <w:t xml:space="preserve"> </w:t>
      </w:r>
      <w:bookmarkEnd w:id="16"/>
    </w:p>
    <w:p w14:paraId="52BFBF34" w14:textId="77777777" w:rsidR="00494B0D" w:rsidRPr="007E625A" w:rsidRDefault="00494B0D" w:rsidP="00494B0D">
      <w:pPr>
        <w:rPr>
          <w:lang w:val="sl-SI"/>
        </w:rPr>
      </w:pPr>
      <w:bookmarkStart w:id="18" w:name="_Toc126841454"/>
      <w:bookmarkStart w:id="19" w:name="_Toc127264897"/>
      <w:bookmarkStart w:id="20" w:name="_Toc1240018181"/>
      <w:bookmarkEnd w:id="17"/>
      <w:proofErr w:type="spellStart"/>
      <w:r w:rsidRPr="003A503C">
        <w:rPr>
          <w:lang w:val="sl-SI"/>
        </w:rPr>
        <w:t>Biogorivo</w:t>
      </w:r>
      <w:proofErr w:type="spellEnd"/>
      <w:r w:rsidRPr="003A503C">
        <w:rPr>
          <w:lang w:val="sl-SI"/>
        </w:rPr>
        <w:t xml:space="preserve"> je trdo, tekoče ali plinasto gorivo, pridobljeno iz sorazmerno nedavno odmrle biološke snovi, za </w:t>
      </w:r>
      <w:r w:rsidRPr="007E625A">
        <w:rPr>
          <w:lang w:val="sl-SI"/>
        </w:rPr>
        <w:t>razliko od fosilnih goriv, ki se pridobivajo iz davno odmrle biološke snovi.</w:t>
      </w:r>
    </w:p>
    <w:p w14:paraId="21170449" w14:textId="77777777" w:rsidR="00494B0D" w:rsidRPr="007E625A" w:rsidRDefault="00494B0D" w:rsidP="00494B0D">
      <w:pPr>
        <w:rPr>
          <w:lang w:val="sl-SI"/>
        </w:rPr>
      </w:pPr>
      <w:r w:rsidRPr="007E625A">
        <w:rPr>
          <w:lang w:val="sl-SI"/>
        </w:rPr>
        <w:t xml:space="preserve">Proizvodnja </w:t>
      </w:r>
      <w:proofErr w:type="spellStart"/>
      <w:r w:rsidRPr="007E625A">
        <w:rPr>
          <w:lang w:val="sl-SI"/>
        </w:rPr>
        <w:t>biogoriv</w:t>
      </w:r>
      <w:proofErr w:type="spellEnd"/>
      <w:r w:rsidRPr="007E625A">
        <w:rPr>
          <w:lang w:val="sl-SI"/>
        </w:rPr>
        <w:t xml:space="preserve"> iz rastlin, ki vsebujejo veliko:</w:t>
      </w:r>
    </w:p>
    <w:p w14:paraId="0B0C288F" w14:textId="77777777" w:rsidR="00494B0D" w:rsidRPr="007E625A" w:rsidRDefault="00494B0D" w:rsidP="00494B0D">
      <w:pPr>
        <w:pStyle w:val="Odstavekseznama"/>
        <w:numPr>
          <w:ilvl w:val="0"/>
          <w:numId w:val="26"/>
        </w:numPr>
        <w:rPr>
          <w:lang w:val="sl-SI"/>
        </w:rPr>
      </w:pPr>
      <w:r w:rsidRPr="007E625A">
        <w:rPr>
          <w:lang w:val="sl-SI"/>
        </w:rPr>
        <w:t xml:space="preserve">sladkorja (sladkorni trs, sladkorna pesa in sladki sirek) ali škroba (koruza) - iz njih se z alkoholnim vrenjem pridobiva t. i. </w:t>
      </w:r>
      <w:proofErr w:type="spellStart"/>
      <w:r w:rsidRPr="007E625A">
        <w:rPr>
          <w:lang w:val="sl-SI"/>
        </w:rPr>
        <w:t>bioetanol</w:t>
      </w:r>
      <w:proofErr w:type="spellEnd"/>
      <w:r w:rsidRPr="007E625A">
        <w:rPr>
          <w:lang w:val="sl-SI"/>
        </w:rPr>
        <w:t>,</w:t>
      </w:r>
    </w:p>
    <w:p w14:paraId="6C7CA6BA" w14:textId="77777777" w:rsidR="00494B0D" w:rsidRPr="007E625A" w:rsidRDefault="00494B0D" w:rsidP="00494B0D">
      <w:pPr>
        <w:pStyle w:val="Odstavekseznama"/>
        <w:numPr>
          <w:ilvl w:val="0"/>
          <w:numId w:val="26"/>
        </w:numPr>
        <w:rPr>
          <w:lang w:val="sl-SI"/>
        </w:rPr>
      </w:pPr>
      <w:r w:rsidRPr="007E625A">
        <w:rPr>
          <w:lang w:val="sl-SI"/>
        </w:rPr>
        <w:t xml:space="preserve">rastlinskega olja (oljne ogrščice, sojinega, sončničnega, koruznega olja, ) -  s predelavo olja v </w:t>
      </w:r>
      <w:proofErr w:type="spellStart"/>
      <w:r w:rsidRPr="007E625A">
        <w:rPr>
          <w:lang w:val="sl-SI"/>
        </w:rPr>
        <w:t>biodizel</w:t>
      </w:r>
      <w:proofErr w:type="spellEnd"/>
      <w:r w:rsidRPr="007E625A">
        <w:rPr>
          <w:lang w:val="sl-SI"/>
        </w:rPr>
        <w:t xml:space="preserve"> se oljem zmanjša viskoznost.</w:t>
      </w:r>
    </w:p>
    <w:p w14:paraId="051510EE" w14:textId="77777777" w:rsidR="00494B0D" w:rsidRPr="007E625A" w:rsidRDefault="00494B0D" w:rsidP="00494B0D">
      <w:pPr>
        <w:rPr>
          <w:lang w:val="sl-SI"/>
        </w:rPr>
      </w:pPr>
      <w:proofErr w:type="spellStart"/>
      <w:r w:rsidRPr="007E625A">
        <w:rPr>
          <w:lang w:val="sl-SI"/>
        </w:rPr>
        <w:t>Biodizel</w:t>
      </w:r>
      <w:proofErr w:type="spellEnd"/>
      <w:r w:rsidRPr="007E625A">
        <w:rPr>
          <w:lang w:val="sl-SI"/>
        </w:rPr>
        <w:t xml:space="preserve"> je metilni ester maščobnih kislin, ki nastaja pri </w:t>
      </w:r>
      <w:proofErr w:type="spellStart"/>
      <w:r w:rsidRPr="007E625A">
        <w:rPr>
          <w:lang w:val="sl-SI"/>
        </w:rPr>
        <w:t>esterifikaciji</w:t>
      </w:r>
      <w:proofErr w:type="spellEnd"/>
      <w:r w:rsidRPr="007E625A">
        <w:rPr>
          <w:lang w:val="sl-SI"/>
        </w:rPr>
        <w:t xml:space="preserve"> trigliceridov rastlinskih olj z metanolom. Kot prej omenjeno pa ga lahko pripravimo iz različnih rastlinskih olj, živalskih maščob ali odpadnih kuhinjskih olj. </w:t>
      </w:r>
    </w:p>
    <w:p w14:paraId="1437288B" w14:textId="77777777" w:rsidR="00494B0D" w:rsidRPr="003A503C" w:rsidRDefault="00494B0D" w:rsidP="00494B0D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067E12B1" wp14:editId="2D9FCD12">
            <wp:extent cx="5294299" cy="1177500"/>
            <wp:effectExtent l="0" t="0" r="1905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80" cy="11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2B2C" w14:textId="77777777" w:rsidR="00494B0D" w:rsidRDefault="00494B0D" w:rsidP="00494B0D">
      <w:pPr>
        <w:rPr>
          <w:rStyle w:val="TablecaptionTegn"/>
          <w:rFonts w:eastAsia="DotumChe"/>
        </w:rPr>
      </w:pPr>
      <w:proofErr w:type="spellStart"/>
      <w:r>
        <w:rPr>
          <w:rStyle w:val="TablecaptionTegn"/>
          <w:rFonts w:eastAsia="DotumChe"/>
        </w:rPr>
        <w:t>Slika</w:t>
      </w:r>
      <w:proofErr w:type="spellEnd"/>
      <w:r>
        <w:rPr>
          <w:rStyle w:val="TablecaptionTegn"/>
          <w:rFonts w:eastAsia="DotumChe"/>
        </w:rPr>
        <w:t xml:space="preserve"> </w:t>
      </w:r>
      <w:r w:rsidRPr="00A71047">
        <w:rPr>
          <w:rStyle w:val="TablecaptionTegn"/>
          <w:rFonts w:eastAsia="DotumChe"/>
        </w:rPr>
        <w:fldChar w:fldCharType="begin"/>
      </w:r>
      <w:r w:rsidRPr="00A71047">
        <w:rPr>
          <w:rStyle w:val="TablecaptionTegn"/>
          <w:rFonts w:eastAsia="DotumChe"/>
        </w:rPr>
        <w:instrText xml:space="preserve"> SEQ Figure \* ARABIC </w:instrText>
      </w:r>
      <w:r w:rsidRPr="00A71047">
        <w:rPr>
          <w:rStyle w:val="TablecaptionTegn"/>
          <w:rFonts w:eastAsia="DotumChe"/>
        </w:rPr>
        <w:fldChar w:fldCharType="separate"/>
      </w:r>
      <w:r w:rsidRPr="00A71047">
        <w:rPr>
          <w:rStyle w:val="TablecaptionTegn"/>
          <w:rFonts w:eastAsia="DotumChe"/>
        </w:rPr>
        <w:t>1</w:t>
      </w:r>
      <w:r w:rsidRPr="00A71047">
        <w:rPr>
          <w:rStyle w:val="TablecaptionTegn"/>
          <w:rFonts w:eastAsia="DotumChe"/>
        </w:rPr>
        <w:fldChar w:fldCharType="end"/>
      </w:r>
      <w:r w:rsidRPr="00A71047">
        <w:rPr>
          <w:rStyle w:val="TablecaptionTegn"/>
          <w:rFonts w:eastAsia="DotumChe"/>
        </w:rPr>
        <w:t xml:space="preserve">: </w:t>
      </w:r>
      <w:proofErr w:type="spellStart"/>
      <w:r w:rsidRPr="00083997">
        <w:rPr>
          <w:rStyle w:val="TablecaptionTegn"/>
          <w:rFonts w:eastAsia="DotumChe"/>
        </w:rPr>
        <w:t>Shematski</w:t>
      </w:r>
      <w:proofErr w:type="spellEnd"/>
      <w:r w:rsidRPr="00083997">
        <w:rPr>
          <w:rStyle w:val="TablecaptionTegn"/>
          <w:rFonts w:eastAsia="DotumChe"/>
        </w:rPr>
        <w:t xml:space="preserve"> </w:t>
      </w:r>
      <w:proofErr w:type="spellStart"/>
      <w:r w:rsidRPr="00083997">
        <w:rPr>
          <w:rStyle w:val="TablecaptionTegn"/>
          <w:rFonts w:eastAsia="DotumChe"/>
        </w:rPr>
        <w:t>prikaz</w:t>
      </w:r>
      <w:proofErr w:type="spellEnd"/>
      <w:r w:rsidRPr="00083997">
        <w:rPr>
          <w:rStyle w:val="TablecaptionTegn"/>
          <w:rFonts w:eastAsia="DotumChe"/>
        </w:rPr>
        <w:t xml:space="preserve"> </w:t>
      </w:r>
      <w:proofErr w:type="spellStart"/>
      <w:r w:rsidRPr="00083997">
        <w:rPr>
          <w:rStyle w:val="TablecaptionTegn"/>
          <w:rFonts w:eastAsia="DotumChe"/>
        </w:rPr>
        <w:t>reakcije</w:t>
      </w:r>
      <w:proofErr w:type="spellEnd"/>
      <w:r w:rsidRPr="00083997">
        <w:rPr>
          <w:rStyle w:val="TablecaptionTegn"/>
          <w:rFonts w:eastAsia="DotumChe"/>
        </w:rPr>
        <w:t xml:space="preserve"> </w:t>
      </w:r>
      <w:proofErr w:type="spellStart"/>
      <w:r w:rsidRPr="00083997">
        <w:rPr>
          <w:rStyle w:val="TablecaptionTegn"/>
          <w:rFonts w:eastAsia="DotumChe"/>
        </w:rPr>
        <w:t>transesterifikacije</w:t>
      </w:r>
      <w:proofErr w:type="spellEnd"/>
      <w:r w:rsidRPr="00083997">
        <w:rPr>
          <w:rStyle w:val="TablecaptionTegn"/>
          <w:rFonts w:eastAsia="DotumChe"/>
        </w:rPr>
        <w:t xml:space="preserve"> med </w:t>
      </w:r>
      <w:proofErr w:type="spellStart"/>
      <w:r w:rsidRPr="00083997">
        <w:rPr>
          <w:rStyle w:val="TablecaptionTegn"/>
          <w:rFonts w:eastAsia="DotumChe"/>
        </w:rPr>
        <w:t>gliceridom</w:t>
      </w:r>
      <w:proofErr w:type="spellEnd"/>
      <w:r w:rsidRPr="00083997">
        <w:rPr>
          <w:rStyle w:val="TablecaptionTegn"/>
          <w:rFonts w:eastAsia="DotumChe"/>
        </w:rPr>
        <w:t xml:space="preserve"> in </w:t>
      </w:r>
      <w:proofErr w:type="spellStart"/>
      <w:r w:rsidRPr="00083997">
        <w:rPr>
          <w:rStyle w:val="TablecaptionTegn"/>
          <w:rFonts w:eastAsia="DotumChe"/>
        </w:rPr>
        <w:t>alkoholom</w:t>
      </w:r>
      <w:proofErr w:type="spellEnd"/>
      <w:r w:rsidRPr="00083997">
        <w:rPr>
          <w:rStyle w:val="TablecaptionTegn"/>
          <w:rFonts w:eastAsia="DotumChe"/>
        </w:rPr>
        <w:t xml:space="preserve">, </w:t>
      </w:r>
      <w:proofErr w:type="spellStart"/>
      <w:r w:rsidRPr="00083997">
        <w:rPr>
          <w:rStyle w:val="TablecaptionTegn"/>
          <w:rFonts w:eastAsia="DotumChe"/>
        </w:rPr>
        <w:t>ob</w:t>
      </w:r>
      <w:proofErr w:type="spellEnd"/>
      <w:r w:rsidRPr="00083997">
        <w:rPr>
          <w:rStyle w:val="TablecaptionTegn"/>
          <w:rFonts w:eastAsia="DotumChe"/>
        </w:rPr>
        <w:t xml:space="preserve"> </w:t>
      </w:r>
      <w:proofErr w:type="spellStart"/>
      <w:r w:rsidRPr="00083997">
        <w:rPr>
          <w:rStyle w:val="TablecaptionTegn"/>
          <w:rFonts w:eastAsia="DotumChe"/>
        </w:rPr>
        <w:t>prisotnosti</w:t>
      </w:r>
      <w:proofErr w:type="spellEnd"/>
      <w:r w:rsidRPr="00083997">
        <w:rPr>
          <w:rStyle w:val="TablecaptionTegn"/>
          <w:rFonts w:eastAsia="DotumChe"/>
        </w:rPr>
        <w:t xml:space="preserve"> </w:t>
      </w:r>
      <w:proofErr w:type="spellStart"/>
      <w:r w:rsidRPr="00083997">
        <w:rPr>
          <w:rStyle w:val="TablecaptionTegn"/>
          <w:rFonts w:eastAsia="DotumChe"/>
        </w:rPr>
        <w:t>katalizatorja</w:t>
      </w:r>
      <w:proofErr w:type="spellEnd"/>
      <w:r w:rsidRPr="00083997">
        <w:rPr>
          <w:rStyle w:val="TablecaptionTegn"/>
          <w:rFonts w:eastAsia="DotumChe"/>
        </w:rPr>
        <w:t>.</w:t>
      </w:r>
    </w:p>
    <w:p w14:paraId="6CDCF380" w14:textId="724EB6DA" w:rsidR="00494B0D" w:rsidRPr="00494B0D" w:rsidRDefault="00494B0D" w:rsidP="00494B0D">
      <w:pPr>
        <w:rPr>
          <w:lang w:val="sl-SI"/>
        </w:rPr>
      </w:pPr>
      <w:r w:rsidRPr="003A503C">
        <w:rPr>
          <w:lang w:val="sl-SI"/>
        </w:rPr>
        <w:t xml:space="preserve">Postal je alternativno gorivo, ki se uporablja v dizelskih motorjih, saj so njegove osnovne  značilnosti podobne kot pri fosilnem dizlu. Lahko se uporablja kot mešanica s fosilnim dizlom, v poljubnih razmerjih. Uporaba </w:t>
      </w:r>
      <w:proofErr w:type="spellStart"/>
      <w:r w:rsidRPr="003A503C">
        <w:rPr>
          <w:lang w:val="sl-SI"/>
        </w:rPr>
        <w:t>biodizla</w:t>
      </w:r>
      <w:proofErr w:type="spellEnd"/>
      <w:r w:rsidRPr="003A503C">
        <w:rPr>
          <w:lang w:val="sl-SI"/>
        </w:rPr>
        <w:t xml:space="preserve"> predstavlja številne prednosti, saj je biorazgradljivo, </w:t>
      </w:r>
      <w:proofErr w:type="spellStart"/>
      <w:r w:rsidRPr="003A503C">
        <w:rPr>
          <w:lang w:val="sl-SI"/>
        </w:rPr>
        <w:t>netoksično</w:t>
      </w:r>
      <w:proofErr w:type="spellEnd"/>
      <w:r w:rsidRPr="003A503C">
        <w:rPr>
          <w:lang w:val="sl-SI"/>
        </w:rPr>
        <w:t xml:space="preserve"> in naravi prijazno gorivo, poleg tega pri gorenju </w:t>
      </w:r>
      <w:proofErr w:type="spellStart"/>
      <w:r w:rsidRPr="003A503C">
        <w:rPr>
          <w:lang w:val="sl-SI"/>
        </w:rPr>
        <w:t>biodizla</w:t>
      </w:r>
      <w:proofErr w:type="spellEnd"/>
      <w:r w:rsidRPr="003A503C">
        <w:rPr>
          <w:lang w:val="sl-SI"/>
        </w:rPr>
        <w:t xml:space="preserve"> nastajajo tudi manjše koncentracije toplogrednih plinov.</w:t>
      </w:r>
      <w:bookmarkEnd w:id="18"/>
      <w:bookmarkEnd w:id="19"/>
      <w:bookmarkEnd w:id="20"/>
    </w:p>
    <w:p w14:paraId="478710FF" w14:textId="77777777" w:rsidR="009C4AF0" w:rsidRPr="009967A9" w:rsidRDefault="009C4AF0" w:rsidP="009C4AF0">
      <w:pPr>
        <w:pStyle w:val="Napis"/>
        <w:rPr>
          <w:rStyle w:val="eop"/>
          <w:lang w:val="sl-SI"/>
        </w:rPr>
        <w:sectPr w:rsidR="009C4AF0" w:rsidRPr="009967A9" w:rsidSect="0027109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843" w:right="1417" w:bottom="1417" w:left="1417" w:header="568" w:footer="708" w:gutter="0"/>
          <w:pgNumType w:start="0"/>
          <w:cols w:space="708"/>
          <w:docGrid w:linePitch="360"/>
        </w:sectPr>
      </w:pPr>
    </w:p>
    <w:p w14:paraId="23A3D8C3" w14:textId="39DD8900" w:rsidR="009C4AF0" w:rsidRPr="009967A9" w:rsidRDefault="00DA740C" w:rsidP="00761733">
      <w:pPr>
        <w:pStyle w:val="Naslov3"/>
        <w:rPr>
          <w:lang w:val="sl-SI"/>
        </w:rPr>
      </w:pPr>
      <w:r w:rsidRPr="009967A9">
        <w:rPr>
          <w:lang w:val="sl-SI"/>
        </w:rPr>
        <w:lastRenderedPageBreak/>
        <w:br/>
      </w:r>
      <w:r w:rsidR="00F25887" w:rsidRPr="009967A9">
        <w:rPr>
          <w:lang w:val="sl-SI"/>
        </w:rPr>
        <w:t>OCENA TVEGANJA</w:t>
      </w:r>
    </w:p>
    <w:tbl>
      <w:tblPr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4"/>
        <w:gridCol w:w="4110"/>
        <w:gridCol w:w="3372"/>
        <w:gridCol w:w="3245"/>
      </w:tblGrid>
      <w:tr w:rsidR="00786E6B" w:rsidRPr="009967A9" w14:paraId="20B37297" w14:textId="77777777" w:rsidTr="00366862">
        <w:trPr>
          <w:trHeight w:val="767"/>
        </w:trPr>
        <w:tc>
          <w:tcPr>
            <w:tcW w:w="868" w:type="pct"/>
            <w:shd w:val="clear" w:color="auto" w:fill="F6D55C"/>
          </w:tcPr>
          <w:p w14:paraId="5FBF6750" w14:textId="47D7D648" w:rsidR="009C4AF0" w:rsidRPr="009967A9" w:rsidRDefault="00693F8C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Navedite nevarne snovi</w:t>
            </w:r>
          </w:p>
        </w:tc>
        <w:tc>
          <w:tcPr>
            <w:tcW w:w="1583" w:type="pct"/>
            <w:shd w:val="clear" w:color="auto" w:fill="F6D55C"/>
          </w:tcPr>
          <w:p w14:paraId="4CEB43ED" w14:textId="4B4180B4" w:rsidR="009C4AF0" w:rsidRPr="009967A9" w:rsidRDefault="00D76F63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Piktogrami in stavki o nevarnosti</w:t>
            </w:r>
          </w:p>
        </w:tc>
        <w:tc>
          <w:tcPr>
            <w:tcW w:w="1299" w:type="pct"/>
            <w:shd w:val="clear" w:color="auto" w:fill="F6D55C"/>
          </w:tcPr>
          <w:p w14:paraId="7899A918" w14:textId="5E35C611" w:rsidR="009C4AF0" w:rsidRPr="009967A9" w:rsidRDefault="00693F8C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Previdnostni ukrepi</w:t>
            </w:r>
          </w:p>
        </w:tc>
        <w:tc>
          <w:tcPr>
            <w:tcW w:w="1250" w:type="pct"/>
            <w:shd w:val="clear" w:color="auto" w:fill="F6D55C"/>
          </w:tcPr>
          <w:p w14:paraId="39F9014B" w14:textId="4DBA1F7F" w:rsidR="009C4AF0" w:rsidRPr="009967A9" w:rsidRDefault="00697B99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 xml:space="preserve">Podrobnejše informacije o snovi in </w:t>
            </w:r>
            <w:r w:rsidR="00DD3CCA" w:rsidRPr="009967A9">
              <w:rPr>
                <w:rFonts w:ascii="Verdana" w:eastAsia="Verdana" w:hAnsi="Verdana" w:cs="Verdana"/>
                <w:b/>
                <w:bCs/>
                <w:lang w:val="sl-SI"/>
              </w:rPr>
              <w:t>ravnanju z njo</w:t>
            </w:r>
          </w:p>
        </w:tc>
      </w:tr>
      <w:tr w:rsidR="00786E6B" w:rsidRPr="009967A9" w14:paraId="347BD5BD" w14:textId="77777777" w:rsidTr="00366862">
        <w:trPr>
          <w:trHeight w:val="390"/>
        </w:trPr>
        <w:tc>
          <w:tcPr>
            <w:tcW w:w="868" w:type="pct"/>
          </w:tcPr>
          <w:p w14:paraId="167D96C8" w14:textId="2C5976BE" w:rsidR="00A21A7A" w:rsidRPr="009967A9" w:rsidRDefault="003857FF" w:rsidP="00A21A7A">
            <w:pPr>
              <w:rPr>
                <w:rFonts w:ascii="Verdana" w:hAnsi="Verdana" w:cstheme="majorHAnsi"/>
                <w:color w:val="333333"/>
                <w:sz w:val="18"/>
                <w:szCs w:val="18"/>
                <w:lang w:val="sl-SI"/>
              </w:rPr>
            </w:pPr>
            <w:r w:rsidRPr="009967A9">
              <w:rPr>
                <w:rFonts w:ascii="Verdana" w:hAnsi="Verdana" w:cstheme="majorHAnsi"/>
                <w:color w:val="333333"/>
                <w:sz w:val="18"/>
                <w:szCs w:val="18"/>
                <w:lang w:val="sl-SI"/>
              </w:rPr>
              <w:t>metanol</w:t>
            </w:r>
          </w:p>
          <w:p w14:paraId="6C58AA55" w14:textId="3CCCC3BA" w:rsidR="00A21A7A" w:rsidRPr="009967A9" w:rsidRDefault="00A21A7A" w:rsidP="00A21A7A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</w:pPr>
          </w:p>
        </w:tc>
        <w:tc>
          <w:tcPr>
            <w:tcW w:w="1583" w:type="pct"/>
          </w:tcPr>
          <w:p w14:paraId="1AC09D06" w14:textId="77777777" w:rsidR="00A21A7A" w:rsidRPr="009967A9" w:rsidRDefault="00A21A7A" w:rsidP="00A21A7A">
            <w:pPr>
              <w:rPr>
                <w:rFonts w:ascii="Verdana" w:hAnsi="Verdana" w:cstheme="majorBidi"/>
                <w:b/>
                <w:bCs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noProof/>
                <w:lang w:val="sl-SI"/>
              </w:rPr>
              <w:drawing>
                <wp:inline distT="0" distB="0" distL="0" distR="0" wp14:anchorId="7A74E008" wp14:editId="70C38638">
                  <wp:extent cx="565150" cy="565150"/>
                  <wp:effectExtent l="0" t="0" r="0" b="0"/>
                  <wp:docPr id="14" name="Slika 461" descr="GHS pictogram for flammable substan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Slika 461" descr="GHS pictogram for flammable substances.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7A9">
              <w:rPr>
                <w:noProof/>
                <w:lang w:val="sl-SI"/>
              </w:rPr>
              <w:drawing>
                <wp:inline distT="0" distB="0" distL="0" distR="0" wp14:anchorId="1801012A" wp14:editId="7996749B">
                  <wp:extent cx="565150" cy="565150"/>
                  <wp:effectExtent l="0" t="0" r="0" b="0"/>
                  <wp:docPr id="15" name="Slika 460" descr="GHS pictogram for toxic substan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Slika 460" descr="GHS pictogram for toxic substances.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7A9">
              <w:rPr>
                <w:noProof/>
                <w:lang w:val="sl-SI"/>
              </w:rPr>
              <w:drawing>
                <wp:inline distT="0" distB="0" distL="0" distR="0" wp14:anchorId="1C046209" wp14:editId="6F31B355">
                  <wp:extent cx="561975" cy="561975"/>
                  <wp:effectExtent l="0" t="0" r="9525" b="9525"/>
                  <wp:docPr id="9" name="Picture 17" descr="GHS pictogram for serious health haz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52803" name="Picture 167352803" descr="GHS pictogram for serious health hazard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35" cy="57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4B709" w14:textId="5A27E912" w:rsidR="00A21A7A" w:rsidRPr="009967A9" w:rsidRDefault="00A21A7A" w:rsidP="00A21A7A">
            <w:pPr>
              <w:rPr>
                <w:rFonts w:ascii="Verdana" w:hAnsi="Verdana" w:cstheme="majorBidi"/>
                <w:b/>
                <w:bCs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Bidi"/>
                <w:b/>
                <w:bCs/>
                <w:color w:val="333333"/>
                <w:sz w:val="16"/>
                <w:szCs w:val="16"/>
                <w:lang w:val="sl-SI"/>
              </w:rPr>
              <w:t xml:space="preserve">H225 </w:t>
            </w:r>
            <w:r w:rsidR="005A4AF0" w:rsidRPr="009967A9">
              <w:rPr>
                <w:rFonts w:ascii="Verdana" w:hAnsi="Verdana" w:cstheme="majorBidi"/>
                <w:color w:val="333333"/>
                <w:sz w:val="16"/>
                <w:szCs w:val="16"/>
                <w:lang w:val="sl-SI"/>
              </w:rPr>
              <w:t xml:space="preserve">Lahko </w:t>
            </w:r>
            <w:r w:rsidR="007C275D" w:rsidRPr="009967A9">
              <w:rPr>
                <w:rFonts w:ascii="Verdana" w:hAnsi="Verdana" w:cstheme="majorBidi"/>
                <w:color w:val="333333"/>
                <w:sz w:val="16"/>
                <w:szCs w:val="16"/>
                <w:lang w:val="sl-SI"/>
              </w:rPr>
              <w:t>vnetljiva tekočina in hlapi</w:t>
            </w:r>
            <w:r w:rsidRPr="009967A9">
              <w:rPr>
                <w:rFonts w:ascii="Verdana" w:hAnsi="Verdana" w:cstheme="majorBidi"/>
                <w:color w:val="333333"/>
                <w:sz w:val="16"/>
                <w:szCs w:val="16"/>
                <w:lang w:val="sl-SI"/>
              </w:rPr>
              <w:t>.</w:t>
            </w:r>
          </w:p>
          <w:p w14:paraId="4EFEB587" w14:textId="168313CD" w:rsidR="00A21A7A" w:rsidRPr="009967A9" w:rsidRDefault="00A21A7A" w:rsidP="00A21A7A">
            <w:pPr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H370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7C275D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Škoduje organom (oko)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.</w:t>
            </w:r>
          </w:p>
          <w:p w14:paraId="657A3B4E" w14:textId="14EAF724" w:rsidR="00A21A7A" w:rsidRPr="009967A9" w:rsidRDefault="00A21A7A" w:rsidP="00A21A7A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val="sl-SI" w:eastAsia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H301 + H311 + H331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7C275D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Strupeno </w:t>
            </w:r>
            <w:r w:rsidR="001B7A4B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v stiku s kožo ali pri vdihavanju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.</w:t>
            </w:r>
          </w:p>
        </w:tc>
        <w:tc>
          <w:tcPr>
            <w:tcW w:w="1299" w:type="pct"/>
          </w:tcPr>
          <w:p w14:paraId="4DA1F99F" w14:textId="4909BA98" w:rsidR="00A21A7A" w:rsidRPr="009967A9" w:rsidRDefault="00A21A7A" w:rsidP="00B40ACC">
            <w:pPr>
              <w:spacing w:before="0"/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P210 </w:t>
            </w:r>
            <w:r w:rsidR="002913C7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Hraniti ločeno od vročine, isker, odprtega ognja, vročih površin. Kajenje prepovedano.</w:t>
            </w:r>
            <w:r w:rsidR="002913C7"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 </w:t>
            </w:r>
          </w:p>
          <w:p w14:paraId="59F21723" w14:textId="274640D9" w:rsidR="00A21A7A" w:rsidRPr="009967A9" w:rsidRDefault="00A21A7A" w:rsidP="00B40ACC">
            <w:pPr>
              <w:spacing w:before="0"/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P270 </w:t>
            </w:r>
            <w:r w:rsidR="00E160AF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Ne jesti, </w:t>
            </w:r>
            <w:r w:rsidR="000C6CA3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piti ali kaditi med uporabo tega izdelka.</w:t>
            </w:r>
            <w:r w:rsidR="000C6CA3"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 </w:t>
            </w:r>
          </w:p>
          <w:p w14:paraId="376E7368" w14:textId="75D5E928" w:rsidR="00A21A7A" w:rsidRPr="009967A9" w:rsidRDefault="00A21A7A" w:rsidP="00B40ACC">
            <w:pPr>
              <w:spacing w:before="0"/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P280 </w:t>
            </w:r>
            <w:r w:rsidR="001E380E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Nositi zaščitne rokavice/zaščito za oči.</w:t>
            </w:r>
            <w:r w:rsidR="001E380E"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 </w:t>
            </w:r>
          </w:p>
          <w:p w14:paraId="07424997" w14:textId="13866114" w:rsidR="00A21A7A" w:rsidRPr="009967A9" w:rsidRDefault="00A21A7A" w:rsidP="00B40ACC">
            <w:pPr>
              <w:spacing w:before="0"/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P303 + P361 + P353 </w:t>
            </w:r>
            <w:r w:rsidR="001E380E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PRI STIKU S KOŽO (ali lasmi)</w:t>
            </w:r>
            <w:r w:rsidR="0066436A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: Takoj sleči vsa kontaminirana oblačila. Kožo izprati z vodo </w:t>
            </w:r>
            <w:r w:rsidR="005E7A17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[ali prho]</w:t>
            </w:r>
            <w:r w:rsidR="0066436A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.</w:t>
            </w:r>
          </w:p>
          <w:p w14:paraId="150DCCF9" w14:textId="27E816CD" w:rsidR="00A21A7A" w:rsidRPr="009967A9" w:rsidRDefault="00A21A7A" w:rsidP="00B40ACC">
            <w:pPr>
              <w:spacing w:before="0"/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highlight w:val="yellow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P304 + P340 </w:t>
            </w:r>
            <w:r w:rsidR="005E7A17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PRI VDIHAVANJU</w:t>
            </w:r>
            <w:r w:rsidR="00E52EB6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: Prenesti osebo na svež zrak in jo pustiti v udobnem položaju, ki olajša dihanje.</w:t>
            </w:r>
          </w:p>
          <w:p w14:paraId="073D624F" w14:textId="3ED8D9BC" w:rsidR="00A21A7A" w:rsidRPr="009967A9" w:rsidRDefault="00A21A7A" w:rsidP="00B40ACC">
            <w:pPr>
              <w:spacing w:before="0"/>
              <w:rPr>
                <w:rFonts w:ascii="Verdana" w:eastAsia="Verdana" w:hAnsi="Verdana" w:cs="Verdana"/>
                <w:color w:val="333333"/>
                <w:sz w:val="18"/>
                <w:szCs w:val="18"/>
                <w:highlight w:val="yellow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P308 + P311 </w:t>
            </w:r>
            <w:r w:rsidR="004B670A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Pri izpostavljenosti ali sumu izpostavljenosti: Pokličite CENTER ZA ZASTRUPITVE/zdravnika.</w:t>
            </w:r>
            <w:r w:rsidRPr="009967A9">
              <w:rPr>
                <w:rFonts w:ascii="Verdana" w:hAnsi="Verdana" w:cstheme="majorBidi"/>
                <w:color w:val="333333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250" w:type="pct"/>
          </w:tcPr>
          <w:p w14:paraId="58F119E9" w14:textId="137E4CC2" w:rsidR="007F511C" w:rsidRPr="009967A9" w:rsidRDefault="007F511C" w:rsidP="00A21A7A">
            <w:pPr>
              <w:spacing w:after="0"/>
              <w:ind w:firstLine="709"/>
              <w:rPr>
                <w:rFonts w:ascii="Verdana" w:eastAsia="Verdana" w:hAnsi="Verdana" w:cs="Verdana"/>
                <w:color w:val="333333"/>
                <w:sz w:val="18"/>
                <w:szCs w:val="18"/>
                <w:highlight w:val="yellow"/>
                <w:lang w:val="sl-SI"/>
              </w:rPr>
            </w:pPr>
            <w:r w:rsidRPr="009967A9">
              <w:rPr>
                <w:rFonts w:ascii="Verdana" w:eastAsia="Verdana" w:hAnsi="Verdana" w:cs="Verdana"/>
                <w:noProof/>
                <w:color w:val="333333"/>
                <w:sz w:val="18"/>
                <w:szCs w:val="18"/>
                <w:lang w:val="sl-SI"/>
              </w:rPr>
              <w:drawing>
                <wp:inline distT="0" distB="0" distL="0" distR="0" wp14:anchorId="6F536519" wp14:editId="1A283995">
                  <wp:extent cx="1252204" cy="1239926"/>
                  <wp:effectExtent l="0" t="0" r="571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37" cy="127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E6B" w:rsidRPr="009967A9" w14:paraId="327353D9" w14:textId="77777777" w:rsidTr="00366862">
        <w:trPr>
          <w:trHeight w:val="390"/>
        </w:trPr>
        <w:tc>
          <w:tcPr>
            <w:tcW w:w="868" w:type="pct"/>
          </w:tcPr>
          <w:p w14:paraId="5BCFFFD2" w14:textId="333F1CFF" w:rsidR="00A21A7A" w:rsidRPr="009967A9" w:rsidRDefault="00A21A7A" w:rsidP="00A21A7A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</w:pPr>
            <w:r w:rsidRPr="009967A9">
              <w:rPr>
                <w:rFonts w:ascii="Verdana" w:hAnsi="Verdana" w:cstheme="majorHAnsi"/>
                <w:color w:val="333333"/>
                <w:sz w:val="18"/>
                <w:szCs w:val="18"/>
                <w:lang w:val="sl-SI"/>
              </w:rPr>
              <w:t xml:space="preserve">9M </w:t>
            </w:r>
            <w:r w:rsidR="003857FF" w:rsidRPr="009967A9">
              <w:rPr>
                <w:rFonts w:ascii="Verdana" w:hAnsi="Verdana" w:cstheme="majorHAnsi"/>
                <w:color w:val="333333"/>
                <w:sz w:val="18"/>
                <w:szCs w:val="18"/>
                <w:lang w:val="sl-SI"/>
              </w:rPr>
              <w:t>kalijev hidroksid</w:t>
            </w:r>
          </w:p>
        </w:tc>
        <w:tc>
          <w:tcPr>
            <w:tcW w:w="1583" w:type="pct"/>
          </w:tcPr>
          <w:p w14:paraId="4089C811" w14:textId="330006C8" w:rsidR="00A21A7A" w:rsidRPr="009967A9" w:rsidRDefault="00A21A7A" w:rsidP="00A21A7A">
            <w:pPr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noProof/>
                <w:color w:val="333333"/>
                <w:sz w:val="16"/>
                <w:szCs w:val="16"/>
                <w:lang w:val="sl-SI" w:eastAsia="sl-SI"/>
              </w:rPr>
              <w:drawing>
                <wp:inline distT="0" distB="0" distL="0" distR="0" wp14:anchorId="2DFCBFB0" wp14:editId="54529DC0">
                  <wp:extent cx="552450" cy="552450"/>
                  <wp:effectExtent l="0" t="0" r="0" b="0"/>
                  <wp:docPr id="19" name="Slika 459" descr="GHS pictogram for health haz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Slika 459" descr="GHS pictogram for health hazar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7A9">
              <w:rPr>
                <w:rFonts w:ascii="Verdana" w:hAnsi="Verdana" w:cstheme="majorHAnsi"/>
                <w:noProof/>
                <w:color w:val="333333"/>
                <w:sz w:val="16"/>
                <w:szCs w:val="16"/>
                <w:lang w:val="sl-SI" w:eastAsia="sl-SI"/>
              </w:rPr>
              <w:drawing>
                <wp:inline distT="0" distB="0" distL="0" distR="0" wp14:anchorId="007AAE4A" wp14:editId="7D7CF0B2">
                  <wp:extent cx="546100" cy="546100"/>
                  <wp:effectExtent l="0" t="0" r="0" b="0"/>
                  <wp:docPr id="23" name="Slika 458" descr="GHS pictogram for corrosive substan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Slika 458" descr="GHS pictogram for corrosive substanc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7A9">
              <w:rPr>
                <w:rFonts w:ascii="Verdana" w:eastAsia="Verdana" w:hAnsi="Verdana" w:cs="Verdana"/>
                <w:color w:val="333333"/>
                <w:sz w:val="16"/>
                <w:szCs w:val="16"/>
                <w:lang w:val="sl-SI"/>
              </w:rPr>
              <w:br/>
            </w: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H290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687D0E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Lahko je jedko za kovine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.</w:t>
            </w:r>
          </w:p>
          <w:p w14:paraId="46449262" w14:textId="4FB092B1" w:rsidR="00687D0E" w:rsidRPr="009967A9" w:rsidRDefault="00A21A7A" w:rsidP="00687D0E">
            <w:pPr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H302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687D0E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Zdravju škodljivo pri zaužitju.</w:t>
            </w:r>
          </w:p>
          <w:p w14:paraId="5596035D" w14:textId="1202B871" w:rsidR="00A21A7A" w:rsidRPr="009967A9" w:rsidRDefault="00A21A7A" w:rsidP="00687D0E">
            <w:pPr>
              <w:rPr>
                <w:rFonts w:ascii="Verdana" w:eastAsia="Verdana" w:hAnsi="Verdana" w:cs="Verdana"/>
                <w:color w:val="333333"/>
                <w:sz w:val="18"/>
                <w:szCs w:val="18"/>
                <w:highlight w:val="yellow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314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687D0E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Povzroča hude opekline kože in poškodbe oči.</w:t>
            </w:r>
          </w:p>
        </w:tc>
        <w:tc>
          <w:tcPr>
            <w:tcW w:w="1299" w:type="pct"/>
          </w:tcPr>
          <w:p w14:paraId="3D2AD620" w14:textId="5D0CEDE1" w:rsidR="00A21A7A" w:rsidRPr="009967A9" w:rsidRDefault="00A21A7A" w:rsidP="00B40ACC">
            <w:pPr>
              <w:spacing w:before="0"/>
              <w:ind w:right="-192"/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 xml:space="preserve">P280 </w:t>
            </w:r>
            <w:r w:rsidR="00F8745B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Nositi zaščitne rokavice/zaščitno obleko/zaščito za oči/zaščito za obraz</w:t>
            </w:r>
            <w:r w:rsidR="00F722B9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.</w:t>
            </w:r>
          </w:p>
          <w:p w14:paraId="2F655993" w14:textId="7A05A1F9" w:rsidR="00A21A7A" w:rsidRPr="009967A9" w:rsidRDefault="00A21A7A" w:rsidP="00B40ACC">
            <w:pPr>
              <w:spacing w:before="0"/>
              <w:ind w:right="-50"/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P303 + P361 + P353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F722B9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PRI STIKU S KOŽO (ali lasmi): Takoj sleči vsa kontaminirana oblačila. Kožo izprati z vodo [ali prho].</w:t>
            </w:r>
          </w:p>
          <w:p w14:paraId="5E2A2EF9" w14:textId="3AD10B0D" w:rsidR="00A21A7A" w:rsidRPr="009967A9" w:rsidRDefault="00A21A7A" w:rsidP="00B40ACC">
            <w:pPr>
              <w:spacing w:before="0"/>
              <w:ind w:right="-50"/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P305 + P351 + P338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F722B9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PRI STIKU Z OČMI: Previdno </w:t>
            </w:r>
            <w:r w:rsidR="009B033D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izprati z vodo nekaj minut. Odstranite kontaktne leče, če jih imate in če to lahko storite brez te</w:t>
            </w:r>
            <w:r w:rsidR="0016391C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žav. Nadaljujte z izpiranjem.</w:t>
            </w:r>
          </w:p>
          <w:p w14:paraId="770BEC16" w14:textId="390EEB1F" w:rsidR="00A21A7A" w:rsidRPr="009967A9" w:rsidRDefault="00A21A7A" w:rsidP="00B40ACC">
            <w:pPr>
              <w:spacing w:before="0"/>
              <w:rPr>
                <w:rStyle w:val="normaltextrun"/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  <w:lang w:val="sl-SI"/>
              </w:rPr>
            </w:pPr>
            <w:r w:rsidRPr="009967A9">
              <w:rPr>
                <w:rFonts w:ascii="Verdana" w:hAnsi="Verdana" w:cstheme="majorHAnsi"/>
                <w:b/>
                <w:bCs/>
                <w:color w:val="333333"/>
                <w:sz w:val="16"/>
                <w:szCs w:val="16"/>
                <w:lang w:val="sl-SI"/>
              </w:rPr>
              <w:t>P310</w:t>
            </w:r>
            <w:r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 xml:space="preserve"> </w:t>
            </w:r>
            <w:r w:rsidR="0016391C" w:rsidRPr="009967A9">
              <w:rPr>
                <w:rFonts w:ascii="Verdana" w:hAnsi="Verdana" w:cstheme="majorHAnsi"/>
                <w:color w:val="333333"/>
                <w:sz w:val="16"/>
                <w:szCs w:val="16"/>
                <w:lang w:val="sl-SI"/>
              </w:rPr>
              <w:t>Takoj pokličite zdravnika.</w:t>
            </w:r>
          </w:p>
        </w:tc>
        <w:tc>
          <w:tcPr>
            <w:tcW w:w="1250" w:type="pct"/>
          </w:tcPr>
          <w:p w14:paraId="1F6CF803" w14:textId="7CA9207C" w:rsidR="00786E6B" w:rsidRPr="009967A9" w:rsidRDefault="00786E6B" w:rsidP="00A21A7A">
            <w:pPr>
              <w:spacing w:after="0"/>
              <w:ind w:firstLine="709"/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</w:pPr>
            <w:r w:rsidRPr="009967A9">
              <w:rPr>
                <w:rFonts w:ascii="Verdana" w:eastAsia="Verdana" w:hAnsi="Verdana" w:cs="Verdana"/>
                <w:noProof/>
                <w:color w:val="333333"/>
                <w:sz w:val="18"/>
                <w:szCs w:val="18"/>
                <w:lang w:val="sl-SI"/>
              </w:rPr>
              <w:drawing>
                <wp:inline distT="0" distB="0" distL="0" distR="0" wp14:anchorId="7F503FE3" wp14:editId="52E27DD4">
                  <wp:extent cx="1295523" cy="128132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57" cy="129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D9060" w14:textId="77777777" w:rsidR="009C4AF0" w:rsidRPr="009967A9" w:rsidRDefault="009C4AF0" w:rsidP="009C4AF0">
      <w:pPr>
        <w:pStyle w:val="paragraph"/>
        <w:spacing w:before="0" w:beforeAutospacing="0" w:after="0" w:afterAutospacing="0"/>
        <w:jc w:val="both"/>
        <w:rPr>
          <w:rStyle w:val="eop"/>
          <w:color w:val="4AAEA3"/>
          <w:lang w:val="sl-SI"/>
        </w:rPr>
      </w:pPr>
    </w:p>
    <w:tbl>
      <w:tblPr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53"/>
        <w:gridCol w:w="9728"/>
      </w:tblGrid>
      <w:tr w:rsidR="009C4AF0" w:rsidRPr="009967A9" w14:paraId="1B96BC06" w14:textId="77777777" w:rsidTr="00FC3B10">
        <w:trPr>
          <w:trHeight w:val="247"/>
        </w:trPr>
        <w:tc>
          <w:tcPr>
            <w:tcW w:w="1253" w:type="pct"/>
            <w:shd w:val="clear" w:color="auto" w:fill="F6D55C"/>
          </w:tcPr>
          <w:p w14:paraId="68587855" w14:textId="0D36BAD8" w:rsidR="009C4AF0" w:rsidRPr="009967A9" w:rsidRDefault="004E491A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 xml:space="preserve">Ravnanje z odpadki in </w:t>
            </w:r>
            <w:r w:rsidR="0061382E" w:rsidRPr="009967A9">
              <w:rPr>
                <w:rFonts w:ascii="Verdana" w:eastAsia="Verdana" w:hAnsi="Verdana" w:cs="Verdana"/>
                <w:b/>
                <w:bCs/>
                <w:lang w:val="sl-SI"/>
              </w:rPr>
              <w:t>druge opombe</w:t>
            </w:r>
          </w:p>
        </w:tc>
        <w:tc>
          <w:tcPr>
            <w:tcW w:w="3747" w:type="pct"/>
          </w:tcPr>
          <w:p w14:paraId="16DB27ED" w14:textId="77777777" w:rsidR="005048DB" w:rsidRPr="009967A9" w:rsidRDefault="005048DB" w:rsidP="00FC3B10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</w:pPr>
            <w:r w:rsidRPr="009967A9"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  <w:t xml:space="preserve">Reakcijske produkte je treba odstraniti v skladu z navodili iz varnostnega lista in lokalnimi/regionalnimi/nacionalnimi/mednarodnimi predpisi. </w:t>
            </w:r>
          </w:p>
          <w:p w14:paraId="07F6A14D" w14:textId="48E45EA9" w:rsidR="009C4AF0" w:rsidRPr="009967A9" w:rsidRDefault="005048DB" w:rsidP="00FC3B10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</w:pPr>
            <w:r w:rsidRPr="009967A9"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  <w:t>Učenci morajo nositi osebno zaščitno opremo (rokavice, očala in laboratorijsko haljo).</w:t>
            </w:r>
          </w:p>
        </w:tc>
      </w:tr>
      <w:tr w:rsidR="009C4AF0" w:rsidRPr="009967A9" w14:paraId="77D44C1A" w14:textId="77777777" w:rsidTr="00FC3B10">
        <w:trPr>
          <w:trHeight w:val="257"/>
        </w:trPr>
        <w:tc>
          <w:tcPr>
            <w:tcW w:w="1253" w:type="pct"/>
            <w:shd w:val="clear" w:color="auto" w:fill="F6D55C"/>
          </w:tcPr>
          <w:p w14:paraId="00B7FCBD" w14:textId="6C6E4B86" w:rsidR="009C4AF0" w:rsidRPr="009967A9" w:rsidRDefault="004E491A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V nujnih primerih</w:t>
            </w:r>
          </w:p>
        </w:tc>
        <w:tc>
          <w:tcPr>
            <w:tcW w:w="3747" w:type="pct"/>
          </w:tcPr>
          <w:p w14:paraId="2D6787DF" w14:textId="55CC88DD" w:rsidR="009C4AF0" w:rsidRPr="009967A9" w:rsidRDefault="003F75E3" w:rsidP="00FC3B10">
            <w:pPr>
              <w:rPr>
                <w:rFonts w:ascii="Verdana" w:eastAsia="Verdana" w:hAnsi="Verdana" w:cs="Verdana"/>
                <w:color w:val="231F20"/>
                <w:lang w:val="sl-SI"/>
              </w:rPr>
            </w:pPr>
            <w:r w:rsidRPr="009967A9">
              <w:rPr>
                <w:rFonts w:ascii="Verdana" w:eastAsia="Verdana" w:hAnsi="Verdana" w:cs="Verdana"/>
                <w:color w:val="333333"/>
                <w:sz w:val="18"/>
                <w:szCs w:val="18"/>
                <w:lang w:val="sl-SI"/>
              </w:rPr>
              <w:t>V nujnih primerih pokličite številko 112 ali osebnega zdravnika.</w:t>
            </w:r>
          </w:p>
        </w:tc>
      </w:tr>
    </w:tbl>
    <w:p w14:paraId="267881D6" w14:textId="77777777" w:rsidR="009C4AF0" w:rsidRPr="009967A9" w:rsidRDefault="009C4AF0" w:rsidP="009C4AF0">
      <w:pPr>
        <w:pStyle w:val="paragraph"/>
        <w:spacing w:before="0" w:beforeAutospacing="0" w:after="0" w:afterAutospacing="0"/>
        <w:jc w:val="both"/>
        <w:rPr>
          <w:rStyle w:val="eop"/>
          <w:color w:val="4AAEA3"/>
          <w:lang w:val="sl-SI"/>
        </w:rPr>
      </w:pPr>
    </w:p>
    <w:tbl>
      <w:tblPr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66"/>
        <w:gridCol w:w="2464"/>
        <w:gridCol w:w="1732"/>
        <w:gridCol w:w="2747"/>
        <w:gridCol w:w="1903"/>
        <w:gridCol w:w="2469"/>
      </w:tblGrid>
      <w:tr w:rsidR="009C4AF0" w:rsidRPr="009967A9" w14:paraId="1B71627C" w14:textId="77777777" w:rsidTr="00FC3B10">
        <w:trPr>
          <w:trHeight w:val="247"/>
        </w:trPr>
        <w:tc>
          <w:tcPr>
            <w:tcW w:w="642" w:type="pct"/>
            <w:shd w:val="clear" w:color="auto" w:fill="F6D55C"/>
          </w:tcPr>
          <w:p w14:paraId="0EB55EE0" w14:textId="17ABBEFD" w:rsidR="009C4AF0" w:rsidRPr="009967A9" w:rsidRDefault="00F25887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Datum izvedbe ocene tveganja</w:t>
            </w:r>
          </w:p>
        </w:tc>
        <w:tc>
          <w:tcPr>
            <w:tcW w:w="949" w:type="pct"/>
          </w:tcPr>
          <w:p w14:paraId="5F057171" w14:textId="77777777" w:rsidR="009C4AF0" w:rsidRPr="009967A9" w:rsidRDefault="009C4AF0" w:rsidP="00FC3B10">
            <w:pPr>
              <w:rPr>
                <w:rFonts w:ascii="Verdana" w:eastAsia="Verdana" w:hAnsi="Verdana" w:cs="Verdana"/>
                <w:lang w:val="sl-SI"/>
              </w:rPr>
            </w:pPr>
            <w:r w:rsidRPr="009967A9">
              <w:rPr>
                <w:rFonts w:ascii="Verdana" w:eastAsia="Verdana" w:hAnsi="Verdana" w:cs="Verdana"/>
                <w:lang w:val="sl-SI"/>
              </w:rPr>
              <w:t>13-2-2023</w:t>
            </w:r>
          </w:p>
        </w:tc>
        <w:tc>
          <w:tcPr>
            <w:tcW w:w="667" w:type="pct"/>
            <w:shd w:val="clear" w:color="auto" w:fill="F6D55C"/>
          </w:tcPr>
          <w:p w14:paraId="6EDDF37C" w14:textId="554FB5B7" w:rsidR="009C4AF0" w:rsidRPr="009967A9" w:rsidRDefault="00F25887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Napisal/-a</w:t>
            </w:r>
          </w:p>
        </w:tc>
        <w:tc>
          <w:tcPr>
            <w:tcW w:w="1058" w:type="pct"/>
          </w:tcPr>
          <w:p w14:paraId="53D2CA6A" w14:textId="77777777" w:rsidR="009C4AF0" w:rsidRPr="009967A9" w:rsidRDefault="009C4AF0" w:rsidP="00FC3B10">
            <w:pPr>
              <w:rPr>
                <w:rFonts w:ascii="Verdana" w:eastAsia="Verdana" w:hAnsi="Verdana" w:cs="Verdana"/>
                <w:lang w:val="sl-SI"/>
              </w:rPr>
            </w:pPr>
            <w:proofErr w:type="spellStart"/>
            <w:r w:rsidRPr="009967A9">
              <w:rPr>
                <w:rFonts w:ascii="Verdana" w:eastAsia="Verdana" w:hAnsi="Verdana" w:cs="Verdana"/>
                <w:lang w:val="sl-SI"/>
              </w:rPr>
              <w:t>CheSSE</w:t>
            </w:r>
            <w:proofErr w:type="spellEnd"/>
          </w:p>
        </w:tc>
        <w:tc>
          <w:tcPr>
            <w:tcW w:w="733" w:type="pct"/>
            <w:shd w:val="clear" w:color="auto" w:fill="F6D55C"/>
          </w:tcPr>
          <w:p w14:paraId="58AC33C6" w14:textId="4C68A5EF" w:rsidR="009C4AF0" w:rsidRPr="009967A9" w:rsidRDefault="00F25887" w:rsidP="00FC3B10">
            <w:pPr>
              <w:rPr>
                <w:rFonts w:ascii="Verdana" w:eastAsia="Verdana" w:hAnsi="Verdana" w:cs="Verdana"/>
                <w:b/>
                <w:bCs/>
                <w:lang w:val="sl-SI"/>
              </w:rPr>
            </w:pP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Razred</w:t>
            </w:r>
            <w:r w:rsidR="009C4AF0" w:rsidRPr="009967A9">
              <w:rPr>
                <w:rFonts w:ascii="Verdana" w:eastAsia="Verdana" w:hAnsi="Verdana" w:cs="Verdana"/>
                <w:b/>
                <w:bCs/>
                <w:lang w:val="sl-SI"/>
              </w:rPr>
              <w:t xml:space="preserve"> / </w:t>
            </w:r>
            <w:r w:rsidRPr="009967A9">
              <w:rPr>
                <w:rFonts w:ascii="Verdana" w:eastAsia="Verdana" w:hAnsi="Verdana" w:cs="Verdana"/>
                <w:b/>
                <w:bCs/>
                <w:lang w:val="sl-SI"/>
              </w:rPr>
              <w:t>predmet</w:t>
            </w:r>
          </w:p>
        </w:tc>
        <w:tc>
          <w:tcPr>
            <w:tcW w:w="951" w:type="pct"/>
          </w:tcPr>
          <w:p w14:paraId="614B2904" w14:textId="38B51788" w:rsidR="009C4AF0" w:rsidRPr="009967A9" w:rsidRDefault="00203FF5" w:rsidP="00FC3B10">
            <w:pPr>
              <w:rPr>
                <w:rFonts w:ascii="Verdana" w:eastAsia="Verdana" w:hAnsi="Verdana" w:cs="Verdana"/>
                <w:lang w:val="sl-SI"/>
              </w:rPr>
            </w:pPr>
            <w:r w:rsidRPr="009967A9">
              <w:rPr>
                <w:rFonts w:ascii="Verdana" w:eastAsia="Verdana" w:hAnsi="Verdana" w:cs="Verdana"/>
                <w:lang w:val="sl-SI"/>
              </w:rPr>
              <w:t>9</w:t>
            </w:r>
            <w:r w:rsidR="00F25887" w:rsidRPr="009967A9">
              <w:rPr>
                <w:rFonts w:ascii="Verdana" w:eastAsia="Verdana" w:hAnsi="Verdana" w:cs="Verdana"/>
                <w:lang w:val="sl-SI"/>
              </w:rPr>
              <w:t>. razred / kemija</w:t>
            </w:r>
          </w:p>
        </w:tc>
      </w:tr>
    </w:tbl>
    <w:p w14:paraId="65D6E536" w14:textId="77777777" w:rsidR="007D3663" w:rsidRPr="009967A9" w:rsidRDefault="007D3663" w:rsidP="007D3663">
      <w:pPr>
        <w:rPr>
          <w:lang w:val="sl-SI"/>
        </w:rPr>
      </w:pPr>
    </w:p>
    <w:p w14:paraId="00242A8D" w14:textId="77777777" w:rsidR="007D3663" w:rsidRPr="009E4DFD" w:rsidRDefault="007D3663" w:rsidP="007D3663">
      <w:pPr>
        <w:sectPr w:rsidR="007D3663" w:rsidRPr="009E4DFD" w:rsidSect="00205EEC">
          <w:footerReference w:type="default" r:id="rId24"/>
          <w:pgSz w:w="16838" w:h="11906" w:orient="landscape"/>
          <w:pgMar w:top="1417" w:right="2410" w:bottom="1417" w:left="1417" w:header="568" w:footer="708" w:gutter="0"/>
          <w:cols w:space="708"/>
          <w:docGrid w:linePitch="360"/>
        </w:sectPr>
      </w:pPr>
    </w:p>
    <w:p w14:paraId="64624F5B" w14:textId="57A21335" w:rsidR="00080A22" w:rsidRPr="00E24CC8" w:rsidRDefault="00AC3EDE" w:rsidP="00761733">
      <w:pPr>
        <w:pStyle w:val="Naslov4"/>
        <w:rPr>
          <w:lang w:val="sl-SI"/>
        </w:rPr>
      </w:pPr>
      <w:r w:rsidRPr="00E24CC8">
        <w:rPr>
          <w:lang w:val="sl-SI"/>
        </w:rPr>
        <w:lastRenderedPageBreak/>
        <w:t xml:space="preserve">Vprašanja za razmislek (primeri) </w:t>
      </w:r>
    </w:p>
    <w:p w14:paraId="3AB5076C" w14:textId="77777777" w:rsidR="001646AD" w:rsidRPr="00E24CC8" w:rsidRDefault="009E16B4" w:rsidP="001646AD">
      <w:pPr>
        <w:pStyle w:val="Odstavekseznama"/>
        <w:numPr>
          <w:ilvl w:val="0"/>
          <w:numId w:val="6"/>
        </w:numPr>
        <w:rPr>
          <w:rStyle w:val="eop"/>
          <w:lang w:val="sl-SI"/>
        </w:rPr>
      </w:pPr>
      <w:bookmarkStart w:id="21" w:name="_Toc127264930"/>
      <w:r w:rsidRPr="00E24CC8">
        <w:rPr>
          <w:rStyle w:val="eop"/>
          <w:lang w:val="sl-SI"/>
        </w:rPr>
        <w:t>Kolikšen delež biodizla ste pridobili?</w:t>
      </w:r>
    </w:p>
    <w:p w14:paraId="458D0DC8" w14:textId="7334E809" w:rsidR="000F41CC" w:rsidRPr="00E24CC8" w:rsidRDefault="001646AD" w:rsidP="001646AD">
      <w:pPr>
        <w:pStyle w:val="Odstavekseznama"/>
        <w:numPr>
          <w:ilvl w:val="0"/>
          <w:numId w:val="0"/>
        </w:numPr>
        <w:ind w:left="720"/>
        <w:rPr>
          <w:rStyle w:val="eop"/>
          <w:lang w:val="sl-SI"/>
        </w:rPr>
      </w:pPr>
      <w:r w:rsidRPr="00E24CC8">
        <w:rPr>
          <w:rStyle w:val="eop"/>
          <w:lang w:val="sl-SI"/>
        </w:rPr>
        <w:t xml:space="preserve">Odgovori bodo različni. Po izvedenem postopku naj bi bila prostornina sintetiziranega </w:t>
      </w:r>
      <w:proofErr w:type="spellStart"/>
      <w:r w:rsidRPr="00E24CC8">
        <w:rPr>
          <w:rStyle w:val="eop"/>
          <w:lang w:val="sl-SI"/>
        </w:rPr>
        <w:t>biodizla</w:t>
      </w:r>
      <w:proofErr w:type="spellEnd"/>
      <w:r w:rsidRPr="00E24CC8">
        <w:rPr>
          <w:rStyle w:val="eop"/>
          <w:lang w:val="sl-SI"/>
        </w:rPr>
        <w:t xml:space="preserve"> okoli 82 </w:t>
      </w:r>
      <w:proofErr w:type="spellStart"/>
      <w:r w:rsidRPr="00E24CC8">
        <w:rPr>
          <w:rStyle w:val="eop"/>
          <w:lang w:val="sl-SI"/>
        </w:rPr>
        <w:t>mL.</w:t>
      </w:r>
      <w:proofErr w:type="spellEnd"/>
    </w:p>
    <w:p w14:paraId="5C6D16EC" w14:textId="77777777" w:rsidR="00E24CC8" w:rsidRPr="00E24CC8" w:rsidRDefault="009E16B4" w:rsidP="00E24CC8">
      <w:pPr>
        <w:pStyle w:val="Odstavekseznama"/>
        <w:numPr>
          <w:ilvl w:val="0"/>
          <w:numId w:val="6"/>
        </w:numPr>
        <w:rPr>
          <w:rStyle w:val="eop"/>
          <w:lang w:val="sl-SI"/>
        </w:rPr>
      </w:pPr>
      <w:r w:rsidRPr="00E24CC8">
        <w:rPr>
          <w:rStyle w:val="eop"/>
          <w:lang w:val="sl-SI"/>
        </w:rPr>
        <w:t>Kaj je biodizel?</w:t>
      </w:r>
    </w:p>
    <w:p w14:paraId="4BBAFA5B" w14:textId="4AEB2C99" w:rsidR="001646AD" w:rsidRPr="003D070C" w:rsidRDefault="00E24CC8" w:rsidP="001646AD">
      <w:pPr>
        <w:pStyle w:val="Odstavekseznama"/>
        <w:numPr>
          <w:ilvl w:val="0"/>
          <w:numId w:val="0"/>
        </w:numPr>
        <w:ind w:left="720"/>
        <w:rPr>
          <w:rStyle w:val="eop"/>
          <w:lang w:val="sl-SI"/>
        </w:rPr>
      </w:pPr>
      <w:r w:rsidRPr="003D070C">
        <w:rPr>
          <w:rStyle w:val="eop"/>
          <w:lang w:val="sl-SI"/>
        </w:rPr>
        <w:t xml:space="preserve">Odgovori bodo različni. </w:t>
      </w:r>
      <w:r w:rsidR="0036596D" w:rsidRPr="003D070C">
        <w:rPr>
          <w:rStyle w:val="eop"/>
          <w:lang w:val="sl-SI"/>
        </w:rPr>
        <w:t xml:space="preserve">Biodizel je metilni ester maščobnih kislin, ki nastaja pri </w:t>
      </w:r>
      <w:proofErr w:type="spellStart"/>
      <w:r w:rsidR="0036596D" w:rsidRPr="003D070C">
        <w:rPr>
          <w:rStyle w:val="eop"/>
          <w:lang w:val="sl-SI"/>
        </w:rPr>
        <w:t>esterifikaciji</w:t>
      </w:r>
      <w:proofErr w:type="spellEnd"/>
      <w:r w:rsidR="0036596D" w:rsidRPr="003D070C">
        <w:rPr>
          <w:rStyle w:val="eop"/>
          <w:lang w:val="sl-SI"/>
        </w:rPr>
        <w:t xml:space="preserve"> trigliceridov rastlinskih olj z metanolom.</w:t>
      </w:r>
    </w:p>
    <w:p w14:paraId="2C1EAA00" w14:textId="77777777" w:rsidR="009E16B4" w:rsidRPr="003D070C" w:rsidRDefault="009E16B4" w:rsidP="009E16B4">
      <w:pPr>
        <w:pStyle w:val="Odstavekseznama"/>
        <w:numPr>
          <w:ilvl w:val="0"/>
          <w:numId w:val="6"/>
        </w:numPr>
        <w:rPr>
          <w:rStyle w:val="eop"/>
          <w:lang w:val="sl-SI"/>
        </w:rPr>
      </w:pPr>
      <w:r w:rsidRPr="003D070C">
        <w:rPr>
          <w:rStyle w:val="eop"/>
          <w:lang w:val="sl-SI"/>
        </w:rPr>
        <w:t>Navedite še druga olja, ki bi jih lahko uporabili pri sintezi biodizla.</w:t>
      </w:r>
    </w:p>
    <w:p w14:paraId="4C518FF7" w14:textId="18011236" w:rsidR="0036596D" w:rsidRPr="00F86DD9" w:rsidRDefault="00633D3F" w:rsidP="0036596D">
      <w:pPr>
        <w:pStyle w:val="Odstavekseznama"/>
        <w:numPr>
          <w:ilvl w:val="0"/>
          <w:numId w:val="0"/>
        </w:numPr>
        <w:ind w:left="720"/>
        <w:rPr>
          <w:rStyle w:val="eop"/>
          <w:highlight w:val="yellow"/>
          <w:lang w:val="sl-SI"/>
        </w:rPr>
      </w:pPr>
      <w:r w:rsidRPr="003D070C">
        <w:rPr>
          <w:rStyle w:val="eop"/>
          <w:lang w:val="sl-SI"/>
        </w:rPr>
        <w:t>Uporabili</w:t>
      </w:r>
      <w:r>
        <w:rPr>
          <w:rStyle w:val="eop"/>
          <w:lang w:val="sl-SI"/>
        </w:rPr>
        <w:t xml:space="preserve"> </w:t>
      </w:r>
      <w:r w:rsidR="007E3338">
        <w:rPr>
          <w:rStyle w:val="eop"/>
          <w:lang w:val="sl-SI"/>
        </w:rPr>
        <w:t>bi lahko</w:t>
      </w:r>
      <w:r w:rsidRPr="00633D3F">
        <w:rPr>
          <w:rStyle w:val="eop"/>
          <w:lang w:val="sl-SI"/>
        </w:rPr>
        <w:t xml:space="preserve"> različn</w:t>
      </w:r>
      <w:r w:rsidR="007E3338">
        <w:rPr>
          <w:rStyle w:val="eop"/>
          <w:lang w:val="sl-SI"/>
        </w:rPr>
        <w:t>a</w:t>
      </w:r>
      <w:r w:rsidRPr="00633D3F">
        <w:rPr>
          <w:rStyle w:val="eop"/>
          <w:lang w:val="sl-SI"/>
        </w:rPr>
        <w:t xml:space="preserve"> rastlinsk</w:t>
      </w:r>
      <w:r w:rsidR="007E3338">
        <w:rPr>
          <w:rStyle w:val="eop"/>
          <w:lang w:val="sl-SI"/>
        </w:rPr>
        <w:t xml:space="preserve">a </w:t>
      </w:r>
      <w:r w:rsidRPr="00633D3F">
        <w:rPr>
          <w:rStyle w:val="eop"/>
          <w:lang w:val="sl-SI"/>
        </w:rPr>
        <w:t>olj</w:t>
      </w:r>
      <w:r w:rsidR="007E3338">
        <w:rPr>
          <w:rStyle w:val="eop"/>
          <w:lang w:val="sl-SI"/>
        </w:rPr>
        <w:t>a</w:t>
      </w:r>
      <w:r w:rsidRPr="00633D3F">
        <w:rPr>
          <w:rStyle w:val="eop"/>
          <w:lang w:val="sl-SI"/>
        </w:rPr>
        <w:t>, živalsk</w:t>
      </w:r>
      <w:r w:rsidR="007E3338">
        <w:rPr>
          <w:rStyle w:val="eop"/>
          <w:lang w:val="sl-SI"/>
        </w:rPr>
        <w:t>e</w:t>
      </w:r>
      <w:r w:rsidRPr="00633D3F">
        <w:rPr>
          <w:rStyle w:val="eop"/>
          <w:lang w:val="sl-SI"/>
        </w:rPr>
        <w:t xml:space="preserve"> maščob</w:t>
      </w:r>
      <w:r w:rsidR="007E3338">
        <w:rPr>
          <w:rStyle w:val="eop"/>
          <w:lang w:val="sl-SI"/>
        </w:rPr>
        <w:t>e</w:t>
      </w:r>
      <w:r w:rsidRPr="00633D3F">
        <w:rPr>
          <w:rStyle w:val="eop"/>
          <w:lang w:val="sl-SI"/>
        </w:rPr>
        <w:t xml:space="preserve"> ali odpadn</w:t>
      </w:r>
      <w:r w:rsidR="003D070C">
        <w:rPr>
          <w:rStyle w:val="eop"/>
          <w:lang w:val="sl-SI"/>
        </w:rPr>
        <w:t>a</w:t>
      </w:r>
      <w:r w:rsidRPr="00633D3F">
        <w:rPr>
          <w:rStyle w:val="eop"/>
          <w:lang w:val="sl-SI"/>
        </w:rPr>
        <w:t xml:space="preserve"> kuhinjsk</w:t>
      </w:r>
      <w:r w:rsidR="003D070C">
        <w:rPr>
          <w:rStyle w:val="eop"/>
          <w:lang w:val="sl-SI"/>
        </w:rPr>
        <w:t>a</w:t>
      </w:r>
      <w:r w:rsidRPr="00633D3F">
        <w:rPr>
          <w:rStyle w:val="eop"/>
          <w:lang w:val="sl-SI"/>
        </w:rPr>
        <w:t xml:space="preserve"> olj</w:t>
      </w:r>
      <w:r w:rsidR="003D070C">
        <w:rPr>
          <w:rStyle w:val="eop"/>
          <w:lang w:val="sl-SI"/>
        </w:rPr>
        <w:t>a</w:t>
      </w:r>
      <w:r w:rsidRPr="00633D3F">
        <w:rPr>
          <w:rStyle w:val="eop"/>
          <w:lang w:val="sl-SI"/>
        </w:rPr>
        <w:t>.</w:t>
      </w:r>
    </w:p>
    <w:p w14:paraId="2F6C9A91" w14:textId="77777777" w:rsidR="009E16B4" w:rsidRPr="00F12DB3" w:rsidRDefault="009E16B4" w:rsidP="009E16B4">
      <w:pPr>
        <w:pStyle w:val="Odstavekseznama"/>
        <w:numPr>
          <w:ilvl w:val="0"/>
          <w:numId w:val="6"/>
        </w:numPr>
        <w:rPr>
          <w:rStyle w:val="eop"/>
          <w:lang w:val="sl-SI"/>
        </w:rPr>
      </w:pPr>
      <w:r w:rsidRPr="00F12DB3">
        <w:rPr>
          <w:rStyle w:val="eop"/>
          <w:lang w:val="sl-SI"/>
        </w:rPr>
        <w:t>V postopku sinteze biodizla ste uporabili raztopino kalijevega hidroksida. Iz zapisa enačbe kemijske reakcije (Slika 1) poskušajte ugotoviti, kakšna je bila njegova vloga v poteku kemijske reakcije.</w:t>
      </w:r>
    </w:p>
    <w:p w14:paraId="1C148689" w14:textId="67A8E5CA" w:rsidR="003D070C" w:rsidRPr="00F12DB3" w:rsidRDefault="005A6B2B" w:rsidP="003D070C">
      <w:pPr>
        <w:pStyle w:val="Odstavekseznama"/>
        <w:numPr>
          <w:ilvl w:val="0"/>
          <w:numId w:val="0"/>
        </w:numPr>
        <w:ind w:left="720"/>
        <w:rPr>
          <w:rStyle w:val="eop"/>
          <w:lang w:val="sl-SI"/>
        </w:rPr>
      </w:pPr>
      <w:r w:rsidRPr="00F12DB3">
        <w:rPr>
          <w:rStyle w:val="eop"/>
          <w:lang w:val="sl-SI"/>
        </w:rPr>
        <w:t xml:space="preserve">Raztopina kalijevega hidroksida je </w:t>
      </w:r>
      <w:r w:rsidR="00F12DB3" w:rsidRPr="00F12DB3">
        <w:rPr>
          <w:rStyle w:val="eop"/>
          <w:lang w:val="sl-SI"/>
        </w:rPr>
        <w:t xml:space="preserve">v postopku </w:t>
      </w:r>
      <w:r w:rsidRPr="00F12DB3">
        <w:rPr>
          <w:rStyle w:val="eop"/>
          <w:lang w:val="sl-SI"/>
        </w:rPr>
        <w:t>u</w:t>
      </w:r>
      <w:r w:rsidR="00F12DB3" w:rsidRPr="00F12DB3">
        <w:rPr>
          <w:rStyle w:val="eop"/>
          <w:lang w:val="sl-SI"/>
        </w:rPr>
        <w:t xml:space="preserve">porabljena kot katalizator. </w:t>
      </w:r>
    </w:p>
    <w:p w14:paraId="5CE4B134" w14:textId="2B8BFA6A" w:rsidR="0097127A" w:rsidRPr="00AA3821" w:rsidRDefault="009E16B4" w:rsidP="000F41CC">
      <w:pPr>
        <w:pStyle w:val="Odstavekseznama"/>
        <w:numPr>
          <w:ilvl w:val="0"/>
          <w:numId w:val="6"/>
        </w:numPr>
        <w:rPr>
          <w:rStyle w:val="eop"/>
          <w:lang w:val="sl-SI"/>
        </w:rPr>
      </w:pPr>
      <w:r w:rsidRPr="00AA3821">
        <w:rPr>
          <w:rStyle w:val="eop"/>
          <w:lang w:val="sl-SI"/>
        </w:rPr>
        <w:t>Navedite vsaj tri dejavnike, ki so lahko vplivali na delež pridobljenega biodizla.</w:t>
      </w:r>
    </w:p>
    <w:p w14:paraId="53594619" w14:textId="5AAEB38F" w:rsidR="00F12DB3" w:rsidRPr="000F41CC" w:rsidRDefault="00EE541C" w:rsidP="00F12DB3">
      <w:pPr>
        <w:pStyle w:val="Odstavekseznama"/>
        <w:numPr>
          <w:ilvl w:val="0"/>
          <w:numId w:val="0"/>
        </w:numPr>
        <w:ind w:left="720"/>
        <w:rPr>
          <w:highlight w:val="yellow"/>
          <w:lang w:val="sl-SI"/>
        </w:rPr>
      </w:pPr>
      <w:r w:rsidRPr="00EE541C">
        <w:rPr>
          <w:lang w:val="sl-SI"/>
        </w:rPr>
        <w:t>Odgovori bodo različni. Nekateri dejavniki, ki vplivajo na izkoristek sintetiziranega biodizla, so vrsta katalizatorja, razmerje med rastlinskim oljem in alkoholom, uporabljeno rastlinsko olje, temperatura, čistost reaktantov</w:t>
      </w:r>
      <w:r w:rsidR="00AA3821">
        <w:rPr>
          <w:lang w:val="sl-SI"/>
        </w:rPr>
        <w:t xml:space="preserve"> itd</w:t>
      </w:r>
      <w:r w:rsidRPr="00EE541C">
        <w:rPr>
          <w:lang w:val="sl-SI"/>
        </w:rPr>
        <w:t>.</w:t>
      </w:r>
    </w:p>
    <w:p w14:paraId="62EDED83" w14:textId="0A0A0CB2" w:rsidR="000E71F1" w:rsidRPr="005831C5" w:rsidRDefault="007D3663" w:rsidP="00761733">
      <w:pPr>
        <w:pStyle w:val="Naslov3"/>
        <w:rPr>
          <w:lang w:val="sl-SI"/>
        </w:rPr>
      </w:pPr>
      <w:bookmarkStart w:id="22" w:name="_Toc1010267912"/>
      <w:bookmarkStart w:id="23" w:name="_Toc127264938"/>
      <w:bookmarkEnd w:id="21"/>
      <w:r w:rsidRPr="000D39A3">
        <w:rPr>
          <w:lang w:val="sl-SI"/>
        </w:rPr>
        <w:t>Re</w:t>
      </w:r>
      <w:r w:rsidR="00683C54" w:rsidRPr="000D39A3">
        <w:rPr>
          <w:lang w:val="sl-SI"/>
        </w:rPr>
        <w:t>ZULTATI IN RAZPRAVA</w:t>
      </w:r>
      <w:r w:rsidRPr="000D39A3">
        <w:rPr>
          <w:lang w:val="sl-SI"/>
        </w:rPr>
        <w:t xml:space="preserve"> (</w:t>
      </w:r>
      <w:r w:rsidR="00D96A52" w:rsidRPr="000D39A3">
        <w:rPr>
          <w:lang w:val="sl-SI"/>
        </w:rPr>
        <w:t>PRIMER</w:t>
      </w:r>
      <w:r w:rsidRPr="000D39A3">
        <w:rPr>
          <w:lang w:val="sl-SI"/>
        </w:rPr>
        <w:t>)</w:t>
      </w:r>
      <w:bookmarkEnd w:id="22"/>
      <w:bookmarkEnd w:id="23"/>
    </w:p>
    <w:p w14:paraId="222C159D" w14:textId="26CBD619" w:rsidR="0013759D" w:rsidRDefault="00657C74" w:rsidP="0013759D">
      <w:pPr>
        <w:rPr>
          <w:lang w:val="sl-SI"/>
        </w:rPr>
      </w:pPr>
      <w:r w:rsidRPr="005831C5">
        <w:rPr>
          <w:lang w:val="sl-SI"/>
        </w:rPr>
        <w:t xml:space="preserve">Učenci organizirajo, interpretirajo in predstavijo rezultate eksperimentalnega dela </w:t>
      </w:r>
      <w:r w:rsidR="00C94A3E" w:rsidRPr="005831C5">
        <w:rPr>
          <w:lang w:val="sl-SI"/>
        </w:rPr>
        <w:t>s pomočjo tabe</w:t>
      </w:r>
      <w:r w:rsidR="00D473CF">
        <w:rPr>
          <w:lang w:val="sl-SI"/>
        </w:rPr>
        <w:t>l</w:t>
      </w:r>
      <w:r w:rsidR="00C94A3E" w:rsidRPr="005831C5">
        <w:rPr>
          <w:lang w:val="sl-SI"/>
        </w:rPr>
        <w:t>, grafov in/ali diagramov</w:t>
      </w:r>
      <w:r w:rsidR="00932818">
        <w:rPr>
          <w:lang w:val="sl-SI"/>
        </w:rPr>
        <w:t xml:space="preserve"> ter predstavijo ugotovitve vrednotenja eksperimenta z metriko zelene </w:t>
      </w:r>
      <w:r w:rsidR="00932818" w:rsidRPr="00017627">
        <w:rPr>
          <w:lang w:val="sl-SI"/>
        </w:rPr>
        <w:t>kemije (Delovni list za učence – 2. del)</w:t>
      </w:r>
      <w:r w:rsidR="00932818">
        <w:rPr>
          <w:lang w:val="sl-SI"/>
        </w:rPr>
        <w:t>.</w:t>
      </w:r>
    </w:p>
    <w:p w14:paraId="5F490CE6" w14:textId="2B90D44D" w:rsidR="00546F49" w:rsidRDefault="00546F49" w:rsidP="00546F49">
      <w:pPr>
        <w:pStyle w:val="Tablecaption"/>
      </w:pPr>
      <w:r w:rsidRPr="00BD363E">
        <w:t>Table 1</w:t>
      </w:r>
      <w:r w:rsidRPr="00E568DF">
        <w:t xml:space="preserve">: </w:t>
      </w:r>
      <w:proofErr w:type="spellStart"/>
      <w:r w:rsidR="003E32D1">
        <w:t>Rezultati</w:t>
      </w:r>
      <w:proofErr w:type="spellEnd"/>
      <w:r w:rsidR="003E32D1">
        <w:t xml:space="preserve"> </w:t>
      </w:r>
      <w:proofErr w:type="spellStart"/>
      <w:r w:rsidR="003E32D1">
        <w:t>sinteze</w:t>
      </w:r>
      <w:proofErr w:type="spellEnd"/>
      <w:r w:rsidR="003E32D1">
        <w:t xml:space="preserve"> </w:t>
      </w:r>
      <w:proofErr w:type="spellStart"/>
      <w:r w:rsidR="003E32D1">
        <w:t>biodizla</w:t>
      </w:r>
      <w:proofErr w:type="spellEnd"/>
      <w:r w:rsidR="003E32D1">
        <w:t xml:space="preserve"> po </w:t>
      </w:r>
      <w:proofErr w:type="spellStart"/>
      <w:r w:rsidR="003E32D1">
        <w:t>izbranem</w:t>
      </w:r>
      <w:proofErr w:type="spellEnd"/>
      <w:r w:rsidR="003E32D1">
        <w:t xml:space="preserve"> </w:t>
      </w:r>
      <w:proofErr w:type="spellStart"/>
      <w:r w:rsidR="003E32D1">
        <w:t>postopku</w:t>
      </w:r>
      <w:proofErr w:type="spellEnd"/>
      <w:r w:rsidR="003E32D1">
        <w:t xml:space="preserve"> </w:t>
      </w:r>
      <w:proofErr w:type="spellStart"/>
      <w:r w:rsidR="003E32D1">
        <w:t>sinteze</w:t>
      </w:r>
      <w:proofErr w:type="spellEnd"/>
      <w:r w:rsidR="003E32D1">
        <w:t xml:space="preserve"> </w:t>
      </w:r>
      <w:proofErr w:type="spellStart"/>
      <w:r w:rsidR="003E32D1">
        <w:t>iz</w:t>
      </w:r>
      <w:proofErr w:type="spellEnd"/>
      <w:r w:rsidR="003E32D1">
        <w:t xml:space="preserve"> </w:t>
      </w:r>
      <w:proofErr w:type="spellStart"/>
      <w:r w:rsidR="003E32D1">
        <w:t>uporabljenega</w:t>
      </w:r>
      <w:proofErr w:type="spellEnd"/>
      <w:r w:rsidR="003E32D1">
        <w:t xml:space="preserve"> </w:t>
      </w:r>
      <w:proofErr w:type="spellStart"/>
      <w:r w:rsidR="003E32D1">
        <w:t>sončničnega</w:t>
      </w:r>
      <w:proofErr w:type="spellEnd"/>
      <w:r w:rsidR="003E32D1">
        <w:t xml:space="preserve"> </w:t>
      </w:r>
      <w:proofErr w:type="spellStart"/>
      <w:r w:rsidR="003E32D1">
        <w:t>olja</w:t>
      </w:r>
      <w:proofErr w:type="spellEnd"/>
      <w:r w:rsidR="003E32D1">
        <w:t>.</w:t>
      </w:r>
    </w:p>
    <w:tbl>
      <w:tblPr>
        <w:tblStyle w:val="TableGrid2"/>
        <w:tblW w:w="5000" w:type="pct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165"/>
        <w:gridCol w:w="2632"/>
        <w:gridCol w:w="2632"/>
        <w:gridCol w:w="2633"/>
      </w:tblGrid>
      <w:tr w:rsidR="00546F49" w:rsidRPr="000E71F1" w14:paraId="4468C6D9" w14:textId="77777777" w:rsidTr="005C4AE5">
        <w:trPr>
          <w:tblHeader/>
        </w:trPr>
        <w:tc>
          <w:tcPr>
            <w:tcW w:w="1165" w:type="dxa"/>
            <w:shd w:val="clear" w:color="auto" w:fill="357B73"/>
          </w:tcPr>
          <w:p w14:paraId="1080B63D" w14:textId="77777777" w:rsidR="00546F49" w:rsidRPr="000E71F1" w:rsidRDefault="00546F49" w:rsidP="00F4640B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632" w:type="dxa"/>
            <w:shd w:val="clear" w:color="auto" w:fill="357B73"/>
            <w:hideMark/>
          </w:tcPr>
          <w:p w14:paraId="34DBFE1B" w14:textId="6E303371" w:rsidR="00546F49" w:rsidRPr="000E71F1" w:rsidRDefault="003E32D1" w:rsidP="00F4640B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</w:rPr>
              <w:t>V</w:t>
            </w:r>
            <w:r>
              <w:rPr>
                <w:b/>
                <w:bCs/>
                <w:color w:val="FFFFFF" w:themeColor="background1"/>
              </w:rPr>
              <w:t>olumen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reagentov</w:t>
            </w:r>
            <w:proofErr w:type="spellEnd"/>
            <w:r w:rsidR="00546F49" w:rsidRPr="000E71F1">
              <w:rPr>
                <w:b/>
                <w:bCs/>
                <w:color w:val="FFFFFF" w:themeColor="background1"/>
                <w:sz w:val="22"/>
              </w:rPr>
              <w:t xml:space="preserve"> [mL]</w:t>
            </w:r>
          </w:p>
        </w:tc>
        <w:tc>
          <w:tcPr>
            <w:tcW w:w="2632" w:type="dxa"/>
            <w:shd w:val="clear" w:color="auto" w:fill="357B73"/>
            <w:hideMark/>
          </w:tcPr>
          <w:p w14:paraId="76B01145" w14:textId="6EEE60D3" w:rsidR="00546F49" w:rsidRPr="000E71F1" w:rsidRDefault="003E32D1" w:rsidP="00F4640B">
            <w:pPr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</w:rPr>
              <w:t>V</w:t>
            </w:r>
            <w:r>
              <w:rPr>
                <w:b/>
                <w:bCs/>
                <w:color w:val="FFFFFF" w:themeColor="background1"/>
              </w:rPr>
              <w:t>olumen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biodizla</w:t>
            </w:r>
            <w:proofErr w:type="spellEnd"/>
            <w:r w:rsidR="00546F49" w:rsidRPr="000E71F1">
              <w:rPr>
                <w:b/>
                <w:bCs/>
                <w:color w:val="FFFFFF" w:themeColor="background1"/>
                <w:sz w:val="22"/>
              </w:rPr>
              <w:t xml:space="preserve"> [mL]</w:t>
            </w:r>
          </w:p>
        </w:tc>
        <w:tc>
          <w:tcPr>
            <w:tcW w:w="2633" w:type="dxa"/>
            <w:shd w:val="clear" w:color="auto" w:fill="357B73"/>
            <w:hideMark/>
          </w:tcPr>
          <w:p w14:paraId="5B937E7F" w14:textId="29FFE21B" w:rsidR="00546F49" w:rsidRPr="000E71F1" w:rsidRDefault="003E32D1" w:rsidP="00F4640B">
            <w:pPr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</w:rPr>
              <w:t>V</w:t>
            </w:r>
            <w:r>
              <w:rPr>
                <w:b/>
                <w:bCs/>
                <w:color w:val="FFFFFF" w:themeColor="background1"/>
              </w:rPr>
              <w:t>olumen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glicerola</w:t>
            </w:r>
            <w:proofErr w:type="spellEnd"/>
            <w:r w:rsidR="00546F49" w:rsidRPr="000E71F1">
              <w:rPr>
                <w:b/>
                <w:bCs/>
                <w:color w:val="FFFFFF" w:themeColor="background1"/>
                <w:sz w:val="22"/>
              </w:rPr>
              <w:t xml:space="preserve"> [mL]</w:t>
            </w:r>
          </w:p>
        </w:tc>
      </w:tr>
      <w:tr w:rsidR="00546F49" w:rsidRPr="00984B8C" w14:paraId="3B901512" w14:textId="77777777" w:rsidTr="005C4AE5">
        <w:trPr>
          <w:trHeight w:val="340"/>
          <w:tblHeader/>
        </w:trPr>
        <w:tc>
          <w:tcPr>
            <w:tcW w:w="1165" w:type="dxa"/>
            <w:hideMark/>
          </w:tcPr>
          <w:p w14:paraId="02A13E37" w14:textId="14426821" w:rsidR="00546F49" w:rsidRPr="00984B8C" w:rsidRDefault="00546F49" w:rsidP="00F4640B">
            <w:pPr>
              <w:spacing w:before="0" w:after="0"/>
              <w:jc w:val="both"/>
              <w:rPr>
                <w:sz w:val="22"/>
              </w:rPr>
            </w:pPr>
            <w:r w:rsidRPr="00984B8C">
              <w:rPr>
                <w:sz w:val="22"/>
              </w:rPr>
              <w:t xml:space="preserve">1 </w:t>
            </w:r>
            <w:proofErr w:type="spellStart"/>
            <w:r w:rsidRPr="00CF2F10">
              <w:rPr>
                <w:sz w:val="20"/>
                <w:szCs w:val="20"/>
              </w:rPr>
              <w:t>par</w:t>
            </w:r>
            <w:r w:rsidR="00A0498C" w:rsidRPr="00CF2F10">
              <w:rPr>
                <w:sz w:val="20"/>
                <w:szCs w:val="20"/>
              </w:rPr>
              <w:t>alelka</w:t>
            </w:r>
            <w:proofErr w:type="spellEnd"/>
          </w:p>
        </w:tc>
        <w:tc>
          <w:tcPr>
            <w:tcW w:w="2632" w:type="dxa"/>
            <w:hideMark/>
          </w:tcPr>
          <w:p w14:paraId="7EDC6D1D" w14:textId="0DA35BBE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116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2" w:type="dxa"/>
            <w:hideMark/>
          </w:tcPr>
          <w:p w14:paraId="6952E706" w14:textId="5DFE7BD5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94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3" w:type="dxa"/>
            <w:hideMark/>
          </w:tcPr>
          <w:p w14:paraId="2C75BAE8" w14:textId="496B3E9D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7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2</w:t>
            </w:r>
          </w:p>
        </w:tc>
      </w:tr>
      <w:tr w:rsidR="00546F49" w:rsidRPr="00984B8C" w14:paraId="610CEC7A" w14:textId="77777777" w:rsidTr="005C4AE5">
        <w:trPr>
          <w:trHeight w:val="340"/>
          <w:tblHeader/>
        </w:trPr>
        <w:tc>
          <w:tcPr>
            <w:tcW w:w="1165" w:type="dxa"/>
            <w:hideMark/>
          </w:tcPr>
          <w:p w14:paraId="2185359F" w14:textId="26E05CD1" w:rsidR="00546F49" w:rsidRPr="00984B8C" w:rsidRDefault="00546F49" w:rsidP="00F4640B">
            <w:pPr>
              <w:spacing w:before="0" w:after="0"/>
              <w:jc w:val="both"/>
              <w:rPr>
                <w:sz w:val="22"/>
              </w:rPr>
            </w:pPr>
            <w:r w:rsidRPr="00984B8C">
              <w:rPr>
                <w:sz w:val="22"/>
              </w:rPr>
              <w:t xml:space="preserve">2 </w:t>
            </w:r>
            <w:proofErr w:type="spellStart"/>
            <w:r w:rsidR="00CF2F10" w:rsidRPr="00CF2F10">
              <w:rPr>
                <w:sz w:val="20"/>
                <w:szCs w:val="20"/>
              </w:rPr>
              <w:t>paralelka</w:t>
            </w:r>
            <w:proofErr w:type="spellEnd"/>
          </w:p>
        </w:tc>
        <w:tc>
          <w:tcPr>
            <w:tcW w:w="2632" w:type="dxa"/>
            <w:hideMark/>
          </w:tcPr>
          <w:p w14:paraId="0E66E5B0" w14:textId="4B3C4198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116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2" w:type="dxa"/>
            <w:hideMark/>
          </w:tcPr>
          <w:p w14:paraId="1C864B02" w14:textId="11AD4019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95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3" w:type="dxa"/>
            <w:hideMark/>
          </w:tcPr>
          <w:p w14:paraId="66F85CCC" w14:textId="7245A98B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7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</w:tr>
      <w:tr w:rsidR="00546F49" w:rsidRPr="00984B8C" w14:paraId="1C73F156" w14:textId="77777777" w:rsidTr="005C4AE5">
        <w:trPr>
          <w:trHeight w:val="340"/>
          <w:tblHeader/>
        </w:trPr>
        <w:tc>
          <w:tcPr>
            <w:tcW w:w="1165" w:type="dxa"/>
            <w:hideMark/>
          </w:tcPr>
          <w:p w14:paraId="47D8F384" w14:textId="55A677A5" w:rsidR="00546F49" w:rsidRPr="00984B8C" w:rsidRDefault="00546F49" w:rsidP="00F4640B">
            <w:pPr>
              <w:spacing w:before="0" w:after="0"/>
              <w:jc w:val="both"/>
              <w:rPr>
                <w:sz w:val="22"/>
              </w:rPr>
            </w:pPr>
            <w:r w:rsidRPr="00984B8C">
              <w:rPr>
                <w:sz w:val="22"/>
              </w:rPr>
              <w:t xml:space="preserve">3 </w:t>
            </w:r>
            <w:proofErr w:type="spellStart"/>
            <w:r w:rsidR="00CF2F10" w:rsidRPr="00CF2F10">
              <w:rPr>
                <w:sz w:val="20"/>
                <w:szCs w:val="20"/>
              </w:rPr>
              <w:t>paralelka</w:t>
            </w:r>
            <w:proofErr w:type="spellEnd"/>
          </w:p>
        </w:tc>
        <w:tc>
          <w:tcPr>
            <w:tcW w:w="2632" w:type="dxa"/>
            <w:hideMark/>
          </w:tcPr>
          <w:p w14:paraId="6902D7B5" w14:textId="4C864A64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116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2" w:type="dxa"/>
            <w:hideMark/>
          </w:tcPr>
          <w:p w14:paraId="2D1A22E8" w14:textId="6A858729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94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3" w:type="dxa"/>
            <w:hideMark/>
          </w:tcPr>
          <w:p w14:paraId="5EB9E430" w14:textId="37FBE9D0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7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1</w:t>
            </w:r>
          </w:p>
        </w:tc>
      </w:tr>
      <w:tr w:rsidR="00546F49" w:rsidRPr="00984B8C" w14:paraId="3E20E131" w14:textId="77777777" w:rsidTr="005C4AE5">
        <w:trPr>
          <w:trHeight w:val="340"/>
          <w:tblHeader/>
        </w:trPr>
        <w:tc>
          <w:tcPr>
            <w:tcW w:w="1165" w:type="dxa"/>
            <w:hideMark/>
          </w:tcPr>
          <w:p w14:paraId="26FE394D" w14:textId="3087AF4A" w:rsidR="00546F49" w:rsidRPr="00984B8C" w:rsidRDefault="00AC6C81" w:rsidP="00F4640B">
            <w:pPr>
              <w:spacing w:before="0" w:after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</w:t>
            </w:r>
            <w:r>
              <w:t>ovprečje</w:t>
            </w:r>
            <w:proofErr w:type="spellEnd"/>
          </w:p>
        </w:tc>
        <w:tc>
          <w:tcPr>
            <w:tcW w:w="2632" w:type="dxa"/>
            <w:hideMark/>
          </w:tcPr>
          <w:p w14:paraId="01E8F646" w14:textId="05FD7BAF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116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0</w:t>
            </w:r>
          </w:p>
        </w:tc>
        <w:tc>
          <w:tcPr>
            <w:tcW w:w="2632" w:type="dxa"/>
            <w:hideMark/>
          </w:tcPr>
          <w:p w14:paraId="613C90DA" w14:textId="38B7643F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94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3</w:t>
            </w:r>
          </w:p>
        </w:tc>
        <w:tc>
          <w:tcPr>
            <w:tcW w:w="2633" w:type="dxa"/>
            <w:hideMark/>
          </w:tcPr>
          <w:p w14:paraId="6B8DE897" w14:textId="46BBA4B7" w:rsidR="00546F49" w:rsidRPr="00984B8C" w:rsidRDefault="00546F49" w:rsidP="00F4640B">
            <w:pPr>
              <w:spacing w:before="0" w:after="0"/>
              <w:jc w:val="center"/>
              <w:rPr>
                <w:sz w:val="22"/>
              </w:rPr>
            </w:pPr>
            <w:r w:rsidRPr="00984B8C">
              <w:rPr>
                <w:sz w:val="22"/>
              </w:rPr>
              <w:t>7</w:t>
            </w:r>
            <w:r w:rsidR="00D7337E">
              <w:rPr>
                <w:sz w:val="22"/>
              </w:rPr>
              <w:t>,</w:t>
            </w:r>
            <w:r w:rsidRPr="00984B8C">
              <w:rPr>
                <w:sz w:val="22"/>
              </w:rPr>
              <w:t>1</w:t>
            </w:r>
          </w:p>
        </w:tc>
      </w:tr>
    </w:tbl>
    <w:p w14:paraId="0621FE16" w14:textId="76D73D9A" w:rsidR="00DF753D" w:rsidRDefault="00DF753D" w:rsidP="005C4AE5">
      <w:pPr>
        <w:rPr>
          <w:lang w:eastAsia="en-US"/>
        </w:rPr>
      </w:pPr>
      <w:proofErr w:type="spellStart"/>
      <w:r w:rsidRPr="00DF753D">
        <w:rPr>
          <w:lang w:eastAsia="en-US"/>
        </w:rPr>
        <w:t>Iz</w:t>
      </w:r>
      <w:proofErr w:type="spellEnd"/>
      <w:r w:rsidRPr="00DF753D">
        <w:rPr>
          <w:lang w:eastAsia="en-US"/>
        </w:rPr>
        <w:t xml:space="preserve"> </w:t>
      </w:r>
      <w:proofErr w:type="spellStart"/>
      <w:r>
        <w:rPr>
          <w:lang w:eastAsia="en-US"/>
        </w:rPr>
        <w:t>T</w:t>
      </w:r>
      <w:r w:rsidRPr="00DF753D">
        <w:rPr>
          <w:lang w:eastAsia="en-US"/>
        </w:rPr>
        <w:t>abele</w:t>
      </w:r>
      <w:proofErr w:type="spellEnd"/>
      <w:r w:rsidRPr="00DF753D">
        <w:rPr>
          <w:lang w:eastAsia="en-US"/>
        </w:rPr>
        <w:t xml:space="preserve"> 1 je </w:t>
      </w:r>
      <w:proofErr w:type="spellStart"/>
      <w:r w:rsidRPr="00DF753D">
        <w:rPr>
          <w:lang w:eastAsia="en-US"/>
        </w:rPr>
        <w:t>razvidno</w:t>
      </w:r>
      <w:proofErr w:type="spellEnd"/>
      <w:r w:rsidRPr="00DF753D">
        <w:rPr>
          <w:lang w:eastAsia="en-US"/>
        </w:rPr>
        <w:t xml:space="preserve">, da je </w:t>
      </w:r>
      <w:proofErr w:type="spellStart"/>
      <w:r w:rsidRPr="00DF753D">
        <w:rPr>
          <w:lang w:eastAsia="en-US"/>
        </w:rPr>
        <w:t>bil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povprečni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izkoristek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biodizla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iz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odpadnega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sončničnega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olja</w:t>
      </w:r>
      <w:proofErr w:type="spellEnd"/>
      <w:r w:rsidRPr="00DF753D">
        <w:rPr>
          <w:lang w:eastAsia="en-US"/>
        </w:rPr>
        <w:t xml:space="preserve"> 94</w:t>
      </w:r>
      <w:r w:rsidR="00D7337E">
        <w:rPr>
          <w:lang w:eastAsia="en-US"/>
        </w:rPr>
        <w:t>,</w:t>
      </w:r>
      <w:r w:rsidRPr="00DF753D">
        <w:rPr>
          <w:lang w:eastAsia="en-US"/>
        </w:rPr>
        <w:t xml:space="preserve">3 </w:t>
      </w:r>
      <w:proofErr w:type="spellStart"/>
      <w:r w:rsidRPr="00DF753D">
        <w:rPr>
          <w:lang w:eastAsia="en-US"/>
        </w:rPr>
        <w:t>m</w:t>
      </w:r>
      <w:r>
        <w:rPr>
          <w:lang w:eastAsia="en-US"/>
        </w:rPr>
        <w:t>L</w:t>
      </w:r>
      <w:r w:rsidRPr="00DF753D">
        <w:rPr>
          <w:lang w:eastAsia="en-US"/>
        </w:rPr>
        <w:t>.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Vrednotenje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sinteze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biodizla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iz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uporabljenega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rastlinskega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sončničnega</w:t>
      </w:r>
      <w:proofErr w:type="spellEnd"/>
      <w:r>
        <w:rPr>
          <w:lang w:eastAsia="en-US"/>
        </w:rPr>
        <w:t>)</w:t>
      </w:r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olja</w:t>
      </w:r>
      <w:proofErr w:type="spellEnd"/>
      <w:r w:rsidRPr="00DF753D">
        <w:rPr>
          <w:lang w:eastAsia="en-US"/>
        </w:rPr>
        <w:t xml:space="preserve"> z </w:t>
      </w:r>
      <w:proofErr w:type="spellStart"/>
      <w:r w:rsidRPr="00DF753D">
        <w:rPr>
          <w:lang w:eastAsia="en-US"/>
        </w:rPr>
        <w:t>metriko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zelene</w:t>
      </w:r>
      <w:proofErr w:type="spellEnd"/>
      <w:r w:rsidRPr="00DF753D">
        <w:rPr>
          <w:lang w:eastAsia="en-US"/>
        </w:rPr>
        <w:t xml:space="preserve"> </w:t>
      </w:r>
      <w:proofErr w:type="spellStart"/>
      <w:r w:rsidRPr="00DF753D">
        <w:rPr>
          <w:lang w:eastAsia="en-US"/>
        </w:rPr>
        <w:t>kemije</w:t>
      </w:r>
      <w:proofErr w:type="spellEnd"/>
      <w:r w:rsidRPr="00DF753D">
        <w:rPr>
          <w:lang w:eastAsia="en-US"/>
        </w:rPr>
        <w:t xml:space="preserve"> je </w:t>
      </w:r>
      <w:proofErr w:type="spellStart"/>
      <w:r w:rsidRPr="00DF753D">
        <w:rPr>
          <w:lang w:eastAsia="en-US"/>
        </w:rPr>
        <w:t>pokazalo</w:t>
      </w:r>
      <w:proofErr w:type="spellEnd"/>
      <w:r w:rsidRPr="00DF753D">
        <w:rPr>
          <w:lang w:eastAsia="en-US"/>
        </w:rPr>
        <w:t xml:space="preserve">, da so </w:t>
      </w:r>
      <w:proofErr w:type="spellStart"/>
      <w:r w:rsidRPr="00DF753D">
        <w:rPr>
          <w:lang w:eastAsia="en-US"/>
        </w:rPr>
        <w:t>bil</w:t>
      </w:r>
      <w:r>
        <w:rPr>
          <w:lang w:eastAsia="en-US"/>
        </w:rPr>
        <w:t>i</w:t>
      </w:r>
      <w:proofErr w:type="spellEnd"/>
      <w:r>
        <w:rPr>
          <w:lang w:eastAsia="en-US"/>
        </w:rPr>
        <w:t xml:space="preserve"> v </w:t>
      </w:r>
      <w:proofErr w:type="spellStart"/>
      <w:r>
        <w:rPr>
          <w:lang w:eastAsia="en-US"/>
        </w:rPr>
        <w:t>največji</w:t>
      </w:r>
      <w:proofErr w:type="spellEnd"/>
      <w:r>
        <w:rPr>
          <w:lang w:eastAsia="en-US"/>
        </w:rPr>
        <w:t xml:space="preserve"> meri </w:t>
      </w:r>
      <w:proofErr w:type="spellStart"/>
      <w:r>
        <w:rPr>
          <w:lang w:eastAsia="en-US"/>
        </w:rPr>
        <w:t>upoštevani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principi</w:t>
      </w:r>
      <w:proofErr w:type="spellEnd"/>
      <w:r>
        <w:rPr>
          <w:lang w:eastAsia="en-US"/>
        </w:rPr>
        <w:t xml:space="preserve"> </w:t>
      </w:r>
      <w:r w:rsidRPr="00DF753D">
        <w:rPr>
          <w:lang w:eastAsia="en-US"/>
        </w:rPr>
        <w:t>1, 6, 7 in 8.</w:t>
      </w:r>
    </w:p>
    <w:p w14:paraId="5A89643F" w14:textId="330B58CD" w:rsidR="007D3663" w:rsidRPr="00903066" w:rsidRDefault="00077BB0" w:rsidP="00761733">
      <w:pPr>
        <w:pStyle w:val="Naslov3"/>
        <w:rPr>
          <w:lang w:val="sl-SI"/>
        </w:rPr>
      </w:pPr>
      <w:bookmarkStart w:id="24" w:name="_Toc11178588"/>
      <w:bookmarkStart w:id="25" w:name="_Toc127264939"/>
      <w:r w:rsidRPr="00DE24FC">
        <w:rPr>
          <w:lang w:val="sl-SI"/>
        </w:rPr>
        <w:t>ZAKLJUČEK</w:t>
      </w:r>
      <w:r w:rsidR="007D3663" w:rsidRPr="00DE24FC">
        <w:rPr>
          <w:lang w:val="sl-SI"/>
        </w:rPr>
        <w:t xml:space="preserve"> (</w:t>
      </w:r>
      <w:r w:rsidR="00145CE9" w:rsidRPr="00DE24FC">
        <w:rPr>
          <w:lang w:val="sl-SI"/>
        </w:rPr>
        <w:t>primer</w:t>
      </w:r>
      <w:r w:rsidR="007D3663" w:rsidRPr="00DE24FC">
        <w:rPr>
          <w:lang w:val="sl-SI"/>
        </w:rPr>
        <w:t>)</w:t>
      </w:r>
      <w:bookmarkEnd w:id="24"/>
      <w:bookmarkEnd w:id="25"/>
    </w:p>
    <w:p w14:paraId="4E1AAB11" w14:textId="0D1FC35E" w:rsidR="007D3663" w:rsidRPr="00BA4FAB" w:rsidRDefault="00131D53" w:rsidP="00274B03">
      <w:pPr>
        <w:rPr>
          <w:lang w:val="sl-SI"/>
        </w:rPr>
      </w:pPr>
      <w:r w:rsidRPr="00903066">
        <w:rPr>
          <w:lang w:val="sl-SI"/>
        </w:rPr>
        <w:t>V zaključku učenci povzamejo in ovrednotijo rezultate eksperimentalnega dela</w:t>
      </w:r>
      <w:r w:rsidR="00B62C3A" w:rsidRPr="00903066">
        <w:rPr>
          <w:lang w:val="sl-SI"/>
        </w:rPr>
        <w:t xml:space="preserve">.  </w:t>
      </w:r>
    </w:p>
    <w:p w14:paraId="0B82DD85" w14:textId="2F71EC92" w:rsidR="00BA4FAB" w:rsidRDefault="00E42773" w:rsidP="00BA4FAB">
      <w:pPr>
        <w:rPr>
          <w:lang w:val="sl-SI"/>
        </w:rPr>
      </w:pPr>
      <w:r w:rsidRPr="00E42773">
        <w:rPr>
          <w:lang w:val="sl-SI"/>
        </w:rPr>
        <w:t>Odpadno sončnično olje</w:t>
      </w:r>
      <w:r w:rsidR="00166314">
        <w:rPr>
          <w:lang w:val="sl-SI"/>
        </w:rPr>
        <w:t xml:space="preserve">, ki ni več namenjeno </w:t>
      </w:r>
      <w:r w:rsidR="004E6758">
        <w:rPr>
          <w:lang w:val="sl-SI"/>
        </w:rPr>
        <w:t>za uporabo v prehrani ljudi in</w:t>
      </w:r>
      <w:r w:rsidRPr="00E42773">
        <w:rPr>
          <w:lang w:val="sl-SI"/>
        </w:rPr>
        <w:t xml:space="preserve"> se lahko uporabi za proizvodnjo biodizla. </w:t>
      </w:r>
      <w:r w:rsidR="00D70DF6">
        <w:rPr>
          <w:lang w:val="sl-SI"/>
        </w:rPr>
        <w:t>S</w:t>
      </w:r>
      <w:r w:rsidRPr="00E42773">
        <w:rPr>
          <w:lang w:val="sl-SI"/>
        </w:rPr>
        <w:t xml:space="preserve">troški proizvodnje biodizla iz rastlinskega olja </w:t>
      </w:r>
      <w:r w:rsidR="00D70DF6">
        <w:rPr>
          <w:lang w:val="sl-SI"/>
        </w:rPr>
        <w:t>so v</w:t>
      </w:r>
      <w:r w:rsidRPr="00E42773">
        <w:rPr>
          <w:lang w:val="sl-SI"/>
        </w:rPr>
        <w:t xml:space="preserve"> primerjavi </w:t>
      </w:r>
      <w:r w:rsidR="00D41F6C">
        <w:rPr>
          <w:lang w:val="sl-SI"/>
        </w:rPr>
        <w:t>s proizvodnjo k</w:t>
      </w:r>
      <w:r w:rsidR="00D70DF6" w:rsidRPr="00E42773">
        <w:rPr>
          <w:lang w:val="sl-SI"/>
        </w:rPr>
        <w:t>onvencionalni</w:t>
      </w:r>
      <w:r w:rsidR="00D41F6C">
        <w:rPr>
          <w:lang w:val="sl-SI"/>
        </w:rPr>
        <w:t>h</w:t>
      </w:r>
      <w:r w:rsidR="00D70DF6" w:rsidRPr="00E42773">
        <w:rPr>
          <w:lang w:val="sl-SI"/>
        </w:rPr>
        <w:t xml:space="preserve"> fosilni</w:t>
      </w:r>
      <w:r w:rsidR="00D41F6C">
        <w:rPr>
          <w:lang w:val="sl-SI"/>
        </w:rPr>
        <w:t>h</w:t>
      </w:r>
      <w:r w:rsidR="00D70DF6" w:rsidRPr="00E42773">
        <w:rPr>
          <w:lang w:val="sl-SI"/>
        </w:rPr>
        <w:t xml:space="preserve"> goriv </w:t>
      </w:r>
      <w:r w:rsidR="00D41F6C">
        <w:rPr>
          <w:lang w:val="sl-SI"/>
        </w:rPr>
        <w:t>višji</w:t>
      </w:r>
      <w:r w:rsidRPr="00E42773">
        <w:rPr>
          <w:lang w:val="sl-SI"/>
        </w:rPr>
        <w:t xml:space="preserve">. </w:t>
      </w:r>
      <w:r w:rsidR="00DE24FC">
        <w:rPr>
          <w:lang w:val="sl-SI"/>
        </w:rPr>
        <w:t>Stroške proizvodnje biodizla je možno zmanjšati z uporabo odpadnega namesto svežega rastlinskega olja.</w:t>
      </w:r>
    </w:p>
    <w:p w14:paraId="208E1C1C" w14:textId="6244FBF5" w:rsidR="00BA4FAB" w:rsidRPr="00BA4FAB" w:rsidRDefault="00BA4FAB" w:rsidP="00BA4FAB">
      <w:pPr>
        <w:sectPr w:rsidR="00BA4FAB" w:rsidRPr="00BA4FAB" w:rsidSect="00315E8A">
          <w:footerReference w:type="default" r:id="rId25"/>
          <w:pgSz w:w="11906" w:h="16838"/>
          <w:pgMar w:top="1701" w:right="1417" w:bottom="1417" w:left="1417" w:header="568" w:footer="708" w:gutter="0"/>
          <w:cols w:space="708"/>
          <w:docGrid w:linePitch="360"/>
        </w:sectPr>
      </w:pPr>
    </w:p>
    <w:p w14:paraId="0CBCB04A" w14:textId="375BB3D7" w:rsidR="00BE1DCC" w:rsidRPr="00252C6F" w:rsidRDefault="00B62C3A" w:rsidP="00BE1DCC">
      <w:pPr>
        <w:pStyle w:val="Naslov1"/>
        <w:pBdr>
          <w:bottom w:val="single" w:sz="24" w:space="1" w:color="357B73"/>
        </w:pBdr>
        <w:rPr>
          <w:b w:val="0"/>
          <w:bCs w:val="0"/>
          <w:caps/>
        </w:rPr>
      </w:pPr>
      <w:bookmarkStart w:id="26" w:name="_Toc127264941"/>
      <w:bookmarkStart w:id="27" w:name="_Toc126841479"/>
      <w:bookmarkStart w:id="28" w:name="_Toc1104499280"/>
      <w:bookmarkStart w:id="29" w:name="_Hlk111729573"/>
      <w:r w:rsidRPr="00252C6F">
        <w:rPr>
          <w:b w:val="0"/>
          <w:bCs w:val="0"/>
          <w:caps/>
        </w:rPr>
        <w:lastRenderedPageBreak/>
        <w:t>Usmeritve za učitelja</w:t>
      </w:r>
      <w:r w:rsidR="00BE1DCC" w:rsidRPr="00252C6F">
        <w:rPr>
          <w:b w:val="0"/>
          <w:bCs w:val="0"/>
          <w:caps/>
        </w:rPr>
        <w:t xml:space="preserve"> – 2</w:t>
      </w:r>
      <w:bookmarkEnd w:id="26"/>
      <w:r w:rsidRPr="00252C6F">
        <w:rPr>
          <w:b w:val="0"/>
          <w:bCs w:val="0"/>
          <w:caps/>
        </w:rPr>
        <w:t>. del</w:t>
      </w:r>
    </w:p>
    <w:p w14:paraId="341BFF3F" w14:textId="77777777" w:rsidR="00D81528" w:rsidRPr="00D81528" w:rsidRDefault="00D81528" w:rsidP="00D81528">
      <w:pPr>
        <w:spacing w:before="0" w:after="0"/>
        <w:rPr>
          <w:rFonts w:ascii="Segoe UI" w:eastAsia="Times New Roman" w:hAnsi="Segoe UI" w:cs="Segoe UI"/>
          <w:b/>
          <w:bCs/>
          <w:color w:val="357B73"/>
          <w:sz w:val="18"/>
          <w:szCs w:val="18"/>
          <w:lang w:val="sl-SI" w:eastAsia="sl-SI"/>
        </w:rPr>
      </w:pPr>
      <w:bookmarkStart w:id="30" w:name="_Toc127264942"/>
      <w:r w:rsidRPr="00252C6F">
        <w:rPr>
          <w:rFonts w:ascii="Verdana Pro" w:eastAsia="Times New Roman" w:hAnsi="Verdana Pro" w:cs="Segoe UI"/>
          <w:b/>
          <w:bCs/>
          <w:color w:val="357B73"/>
          <w:sz w:val="32"/>
          <w:szCs w:val="32"/>
          <w:lang w:val="sl-SI" w:eastAsia="sl-SI"/>
        </w:rPr>
        <w:t>Vrednotenje eksperimentalnega dela z metriko zelene kemije</w:t>
      </w:r>
      <w:r w:rsidRPr="00D81528">
        <w:rPr>
          <w:rFonts w:ascii="Verdana Pro" w:eastAsia="Times New Roman" w:hAnsi="Verdana Pro" w:cs="Segoe UI"/>
          <w:b/>
          <w:bCs/>
          <w:color w:val="357B73"/>
          <w:sz w:val="32"/>
          <w:szCs w:val="32"/>
          <w:lang w:val="sl-SI" w:eastAsia="sl-SI"/>
        </w:rPr>
        <w:t>  </w:t>
      </w:r>
    </w:p>
    <w:p w14:paraId="311BDD2B" w14:textId="64574477" w:rsidR="00D81528" w:rsidRPr="00D81528" w:rsidRDefault="00D81528" w:rsidP="00D81528">
      <w:pPr>
        <w:spacing w:before="0" w:after="0"/>
        <w:rPr>
          <w:rFonts w:ascii="Segoe UI" w:eastAsia="Times New Roman" w:hAnsi="Segoe UI" w:cs="Segoe UI"/>
          <w:color w:val="000000"/>
          <w:sz w:val="18"/>
          <w:szCs w:val="18"/>
          <w:lang w:val="sl-SI" w:eastAsia="sl-SI"/>
        </w:rPr>
      </w:pPr>
      <w:r w:rsidRPr="00D81528">
        <w:rPr>
          <w:rFonts w:eastAsia="Times New Roman" w:cs="Segoe UI"/>
          <w:color w:val="000000"/>
          <w:lang w:val="sl-SI" w:eastAsia="sl-SI"/>
        </w:rPr>
        <w:t xml:space="preserve">Ovrednotite eksperimentalno delo </w:t>
      </w:r>
      <w:r w:rsidR="005926FF">
        <w:rPr>
          <w:rFonts w:eastAsia="Verdana Pro Cond Light" w:cs="Verdana Pro Cond Light"/>
          <w:i/>
          <w:iCs/>
          <w:lang w:val="sl-SI"/>
        </w:rPr>
        <w:t>Sinteza biodizla iz rastlinskih olj</w:t>
      </w:r>
      <w:r w:rsidR="005926FF" w:rsidRPr="000C41B4">
        <w:rPr>
          <w:rFonts w:eastAsia="Verdana Pro Cond Light" w:cs="Verdana Pro Cond Light"/>
          <w:lang w:val="sl-SI"/>
        </w:rPr>
        <w:t xml:space="preserve"> </w:t>
      </w:r>
      <w:r w:rsidRPr="00D81528">
        <w:rPr>
          <w:rFonts w:eastAsia="Times New Roman" w:cs="Segoe UI"/>
          <w:color w:val="000000"/>
          <w:lang w:val="sl-SI" w:eastAsia="sl-SI"/>
        </w:rPr>
        <w:t>z metriko zelene kemije. Pri tej aktivnosti boste: </w:t>
      </w:r>
      <w:r>
        <w:rPr>
          <w:rFonts w:eastAsia="Times New Roman" w:cs="Segoe UI"/>
          <w:color w:val="000000"/>
          <w:lang w:val="sl-SI" w:eastAsia="sl-SI"/>
        </w:rPr>
        <w:br/>
      </w:r>
    </w:p>
    <w:p w14:paraId="150086D3" w14:textId="77777777" w:rsidR="00D81528" w:rsidRPr="00D81528" w:rsidRDefault="00D81528" w:rsidP="00D81528">
      <w:pPr>
        <w:numPr>
          <w:ilvl w:val="0"/>
          <w:numId w:val="21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D81528">
        <w:rPr>
          <w:rFonts w:eastAsia="Times New Roman" w:cs="Segoe UI"/>
          <w:color w:val="000000"/>
          <w:lang w:val="sl-SI" w:eastAsia="sl-SI"/>
        </w:rPr>
        <w:t>identificirali morebitne nevarne lastnosti snovi pri eksperimentalnem delu s pomočjo varnostnih listov in spoznali pomen stavkov o nevarnostih (H-stavki) in previdnostnih stavkov (P-stavki); </w:t>
      </w:r>
    </w:p>
    <w:p w14:paraId="50411C13" w14:textId="77777777" w:rsidR="00D81528" w:rsidRPr="00D81528" w:rsidRDefault="00D81528" w:rsidP="00D81528">
      <w:pPr>
        <w:numPr>
          <w:ilvl w:val="0"/>
          <w:numId w:val="21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D81528">
        <w:rPr>
          <w:rFonts w:eastAsia="Times New Roman" w:cs="Segoe UI"/>
          <w:color w:val="000000"/>
          <w:lang w:val="sl-SI" w:eastAsia="sl-SI"/>
        </w:rPr>
        <w:t>preučili izpolnjevanje principov zelene kemije pri eksperimentalnem delu;  </w:t>
      </w:r>
    </w:p>
    <w:p w14:paraId="6CDEF36B" w14:textId="77777777" w:rsidR="00D81528" w:rsidRPr="00D81528" w:rsidRDefault="00D81528" w:rsidP="00D81528">
      <w:pPr>
        <w:numPr>
          <w:ilvl w:val="0"/>
          <w:numId w:val="21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D81528">
        <w:rPr>
          <w:rFonts w:eastAsia="Times New Roman" w:cs="Segoe UI"/>
          <w:color w:val="000000"/>
          <w:lang w:val="sl-SI" w:eastAsia="sl-SI"/>
        </w:rPr>
        <w:t>izdelali zeleno zvezdo, s katero boste predstavili rezultate izpolnjevanja principov zelene kemije pri eksperimentalnem delu. </w:t>
      </w:r>
    </w:p>
    <w:p w14:paraId="31533DEA" w14:textId="4BFB547D" w:rsidR="00DE139A" w:rsidRPr="00D81528" w:rsidRDefault="00D81528" w:rsidP="00D81528">
      <w:pPr>
        <w:spacing w:before="0" w:after="0"/>
        <w:rPr>
          <w:rFonts w:eastAsia="Times New Roman" w:cs="Segoe UI"/>
          <w:color w:val="000000"/>
          <w:lang w:val="sl-SI" w:eastAsia="sl-SI"/>
        </w:rPr>
      </w:pPr>
      <w:r>
        <w:rPr>
          <w:rFonts w:eastAsia="Times New Roman" w:cs="Segoe UI"/>
          <w:color w:val="000000"/>
          <w:lang w:val="sl-SI" w:eastAsia="sl-SI"/>
        </w:rPr>
        <w:br/>
      </w:r>
      <w:r w:rsidRPr="00D81528">
        <w:rPr>
          <w:rFonts w:eastAsia="Times New Roman" w:cs="Segoe UI"/>
          <w:color w:val="000000"/>
          <w:lang w:val="sl-SI" w:eastAsia="sl-SI"/>
        </w:rPr>
        <w:t>Sledite navodilom in si pri aktivnosti pomagajte tudi s prilogami 1-4. </w:t>
      </w:r>
    </w:p>
    <w:p w14:paraId="09B05335" w14:textId="707BEB6F" w:rsidR="007D3663" w:rsidRPr="009E4DFD" w:rsidRDefault="007D3663" w:rsidP="00761733">
      <w:pPr>
        <w:pStyle w:val="Naslov3"/>
        <w:rPr>
          <w:rFonts w:ascii="Verdana Pro Cond Light" w:hAnsi="Verdana Pro Cond Light"/>
          <w:lang w:eastAsia="en-US"/>
        </w:rPr>
      </w:pPr>
      <w:bookmarkStart w:id="31" w:name="_Toc126841480"/>
      <w:bookmarkStart w:id="32" w:name="_Toc52161709"/>
      <w:bookmarkStart w:id="33" w:name="_Toc127264943"/>
      <w:bookmarkEnd w:id="27"/>
      <w:bookmarkEnd w:id="28"/>
      <w:bookmarkEnd w:id="30"/>
      <w:r w:rsidRPr="009E4DFD">
        <w:t xml:space="preserve">1. </w:t>
      </w:r>
      <w:bookmarkEnd w:id="31"/>
      <w:bookmarkEnd w:id="32"/>
      <w:bookmarkEnd w:id="33"/>
      <w:r w:rsidR="00DE139A" w:rsidRPr="00DE139A">
        <w:rPr>
          <w:rFonts w:eastAsia="Times New Roman" w:cs="Times New Roman"/>
          <w:lang w:eastAsia="sl-SI"/>
        </w:rPr>
        <w:t>IDENTIFIKACIJA MOREBITNIH NEVARNIH LASTNOSTI SNOVI PRI EKSPERIMENTALNEM DELU</w:t>
      </w:r>
      <w:r w:rsidR="00DE139A" w:rsidRPr="00DE139A">
        <w:rPr>
          <w:rFonts w:eastAsia="Times New Roman" w:cs="Times New Roman"/>
          <w:lang w:val="sl-SI" w:eastAsia="sl-SI"/>
        </w:rPr>
        <w:t> </w:t>
      </w:r>
      <w:r w:rsidR="00E75CF4">
        <w:rPr>
          <w:rFonts w:eastAsia="Times New Roman" w:cs="Times New Roman"/>
          <w:lang w:val="sl-SI" w:eastAsia="sl-SI"/>
        </w:rPr>
        <w:t>(PRIMER)</w:t>
      </w:r>
    </w:p>
    <w:p w14:paraId="3BD18922" w14:textId="77777777" w:rsidR="00DE139A" w:rsidRPr="00DE139A" w:rsidRDefault="00DE139A" w:rsidP="00DE139A">
      <w:pPr>
        <w:numPr>
          <w:ilvl w:val="0"/>
          <w:numId w:val="25"/>
        </w:numPr>
        <w:spacing w:before="0" w:after="0"/>
        <w:rPr>
          <w:rFonts w:eastAsia="Times New Roman" w:cs="Times New Roman"/>
          <w:color w:val="000000"/>
          <w:lang w:val="sl-SI" w:eastAsia="sl-SI"/>
        </w:rPr>
      </w:pPr>
      <w:r w:rsidRPr="00DE139A">
        <w:rPr>
          <w:rFonts w:eastAsia="Times New Roman" w:cs="Times New Roman"/>
          <w:color w:val="000000"/>
          <w:lang w:val="sl-SI" w:eastAsia="sl-SI"/>
        </w:rPr>
        <w:t>V prvi stolpec Tabele 1 zapišite vse snovi, s katerimi se srečate tekom eksperimentalnega dela. </w:t>
      </w:r>
    </w:p>
    <w:p w14:paraId="7086A1AF" w14:textId="77777777" w:rsidR="00DE139A" w:rsidRPr="00DE139A" w:rsidRDefault="00DE139A" w:rsidP="00DE139A">
      <w:pPr>
        <w:numPr>
          <w:ilvl w:val="0"/>
          <w:numId w:val="25"/>
        </w:numPr>
        <w:spacing w:before="0" w:after="0"/>
        <w:rPr>
          <w:rFonts w:eastAsia="Times New Roman" w:cs="Times New Roman"/>
          <w:color w:val="000000"/>
          <w:lang w:val="sl-SI" w:eastAsia="sl-SI"/>
        </w:rPr>
      </w:pPr>
      <w:r w:rsidRPr="00DE139A">
        <w:rPr>
          <w:rFonts w:eastAsia="Times New Roman" w:cs="Times New Roman"/>
          <w:color w:val="000000"/>
          <w:lang w:val="sl-SI" w:eastAsia="sl-SI"/>
        </w:rPr>
        <w:t>Za vsako snov poiščite varnostni list in v drugi stolpec Tabele 1 zapišite kode stavkov o nevarnosti. </w:t>
      </w:r>
    </w:p>
    <w:p w14:paraId="77F5A996" w14:textId="4BF5C0EE" w:rsidR="00DE139A" w:rsidRPr="00DE139A" w:rsidRDefault="00DE139A" w:rsidP="00DE139A">
      <w:pPr>
        <w:numPr>
          <w:ilvl w:val="0"/>
          <w:numId w:val="25"/>
        </w:numPr>
        <w:spacing w:before="0" w:after="0"/>
        <w:rPr>
          <w:rFonts w:eastAsia="Times New Roman" w:cs="Times New Roman"/>
          <w:color w:val="000000"/>
          <w:lang w:val="sl-SI" w:eastAsia="sl-SI"/>
        </w:rPr>
      </w:pPr>
      <w:r w:rsidRPr="00DE139A">
        <w:rPr>
          <w:rFonts w:eastAsia="Times New Roman" w:cs="Times New Roman"/>
          <w:color w:val="000000"/>
          <w:lang w:val="sl-SI" w:eastAsia="sl-SI"/>
        </w:rPr>
        <w:t>S pomočjo Priloge 2 "Kriteriji za razvrščanje nevarnih lastnosti snovi (KRNS)” pridobite točke (T), ki se nanašajo na morebitne nevarnosti za zdravje, okolje in fizikalne nevarnosti vsake od snovi pri eksperimentalnem delu. Točke zapišite v ustrezen stolpec v Tabeli 1 (tretji/četrti/peti). V kolikor določena snov ni nevarna, zanjo zapišite točko 1. </w:t>
      </w:r>
    </w:p>
    <w:p w14:paraId="5ED42D79" w14:textId="77777777" w:rsidR="00645F0F" w:rsidRDefault="00645F0F" w:rsidP="00645F0F">
      <w:pPr>
        <w:pStyle w:val="Tablecaption"/>
        <w:rPr>
          <w:lang w:val="sl-SI"/>
        </w:rPr>
      </w:pPr>
      <w:r w:rsidRPr="00E82779">
        <w:rPr>
          <w:lang w:val="sl-SI"/>
        </w:rPr>
        <w:t>Tabela 1:</w:t>
      </w:r>
      <w:r w:rsidRPr="00E82779">
        <w:rPr>
          <w:rFonts w:ascii="Courier New" w:hAnsi="Courier New" w:cs="Courier New"/>
          <w:sz w:val="20"/>
          <w:szCs w:val="20"/>
          <w:lang w:val="sl-SI"/>
        </w:rPr>
        <w:t xml:space="preserve"> </w:t>
      </w:r>
      <w:r w:rsidRPr="00E82779">
        <w:rPr>
          <w:lang w:val="sl-SI"/>
        </w:rPr>
        <w:t xml:space="preserve">Nevarne lastnosti snovi pri eksperimentalnem delu </w:t>
      </w:r>
      <w:r w:rsidRPr="00D824EB">
        <w:rPr>
          <w:i/>
          <w:iCs/>
          <w:lang w:val="sl-SI"/>
        </w:rPr>
        <w:t>Sinteza biodizla iz rastlinskih olj</w:t>
      </w:r>
      <w:r w:rsidRPr="00915BBD">
        <w:rPr>
          <w:lang w:val="sl-SI"/>
        </w:rPr>
        <w:t>.</w:t>
      </w:r>
    </w:p>
    <w:tbl>
      <w:tblPr>
        <w:tblStyle w:val="Tabelamrea"/>
        <w:tblW w:w="5000" w:type="pct"/>
        <w:tblBorders>
          <w:top w:val="single" w:sz="4" w:space="0" w:color="ED553B"/>
          <w:left w:val="single" w:sz="4" w:space="0" w:color="ED553B"/>
          <w:bottom w:val="single" w:sz="4" w:space="0" w:color="ED553B"/>
          <w:right w:val="single" w:sz="4" w:space="0" w:color="ED553B"/>
          <w:insideH w:val="single" w:sz="4" w:space="0" w:color="ED553B"/>
          <w:insideV w:val="single" w:sz="4" w:space="0" w:color="ED553B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69"/>
        <w:gridCol w:w="1383"/>
        <w:gridCol w:w="1413"/>
        <w:gridCol w:w="36"/>
        <w:gridCol w:w="1099"/>
        <w:gridCol w:w="9"/>
      </w:tblGrid>
      <w:tr w:rsidR="0052310A" w:rsidRPr="001E1F2C" w14:paraId="6D53B4E8" w14:textId="77777777" w:rsidTr="005231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00"/>
          <w:tblHeader/>
        </w:trPr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C4BB14C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5EDD9BC1" w14:textId="2F1CA40F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82779">
              <w:rPr>
                <w:lang w:val="sl-SI"/>
              </w:rPr>
              <w:t>Koda stavka o nevarnosti</w:t>
            </w:r>
          </w:p>
        </w:tc>
        <w:tc>
          <w:tcPr>
            <w:tcW w:w="39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</w:tcPr>
          <w:p w14:paraId="76AD3192" w14:textId="2B9E6446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37417B">
              <w:rPr>
                <w:lang w:val="sl-SI"/>
              </w:rPr>
              <w:t xml:space="preserve">KRNS [T]* povezani z </w:t>
            </w:r>
            <w:r w:rsidRPr="0037417B">
              <w:br/>
            </w:r>
            <w:r w:rsidRPr="0037417B">
              <w:rPr>
                <w:lang w:val="sl-SI"/>
              </w:rPr>
              <w:t>določeno vrsto nevarnosti</w:t>
            </w:r>
          </w:p>
        </w:tc>
      </w:tr>
      <w:tr w:rsidR="0052310A" w:rsidRPr="001E1F2C" w14:paraId="17581F99" w14:textId="77777777" w:rsidTr="0052310A">
        <w:trPr>
          <w:gridAfter w:val="1"/>
          <w:wAfter w:w="9" w:type="dxa"/>
          <w:trHeight w:val="184"/>
        </w:trPr>
        <w:tc>
          <w:tcPr>
            <w:tcW w:w="2258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F5026B0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8F1E7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0394D4BB" w14:textId="3056B9A9" w:rsidR="0052310A" w:rsidRPr="0052310A" w:rsidRDefault="0052310A" w:rsidP="0052310A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Nevarnosti za zdravje</w:t>
            </w:r>
          </w:p>
        </w:tc>
        <w:tc>
          <w:tcPr>
            <w:tcW w:w="14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7FB1CB0B" w14:textId="21298DAF" w:rsidR="0052310A" w:rsidRPr="0052310A" w:rsidRDefault="0052310A" w:rsidP="0052310A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Nevarnosti za okolje</w:t>
            </w:r>
          </w:p>
        </w:tc>
        <w:tc>
          <w:tcPr>
            <w:tcW w:w="10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62C76AC6" w14:textId="297B4E00" w:rsidR="0052310A" w:rsidRPr="0052310A" w:rsidRDefault="0052310A" w:rsidP="0052310A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Fizikalne nevarnosti</w:t>
            </w:r>
          </w:p>
        </w:tc>
      </w:tr>
      <w:tr w:rsidR="0052310A" w:rsidRPr="00A71047" w14:paraId="4821A0C8" w14:textId="77777777" w:rsidTr="0052310A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  <w:vAlign w:val="center"/>
          </w:tcPr>
          <w:p w14:paraId="2AC0F91D" w14:textId="266753E1" w:rsidR="0052310A" w:rsidRPr="00A71047" w:rsidRDefault="0052310A" w:rsidP="0052310A">
            <w:pPr>
              <w:pStyle w:val="paragraph"/>
              <w:tabs>
                <w:tab w:val="right" w:pos="8866"/>
              </w:tabs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Reagenti</w:t>
            </w:r>
            <w:proofErr w:type="spellEnd"/>
          </w:p>
        </w:tc>
      </w:tr>
      <w:tr w:rsidR="0052310A" w:rsidRPr="001E1F2C" w14:paraId="34D85308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D21EAED" w14:textId="21E0385F" w:rsidR="0052310A" w:rsidRPr="001E1F2C" w:rsidRDefault="004E55DA" w:rsidP="0052310A">
            <w:pPr>
              <w:spacing w:before="0" w:after="0"/>
            </w:pPr>
            <w:proofErr w:type="spellStart"/>
            <w:r>
              <w:t>r</w:t>
            </w:r>
            <w:r w:rsidR="0052310A">
              <w:t>astlinsko</w:t>
            </w:r>
            <w:proofErr w:type="spellEnd"/>
            <w:r w:rsidR="0052310A">
              <w:t xml:space="preserve"> (</w:t>
            </w:r>
            <w:proofErr w:type="spellStart"/>
            <w:r w:rsidR="0052310A">
              <w:t>sončnično</w:t>
            </w:r>
            <w:proofErr w:type="spellEnd"/>
            <w:r w:rsidR="0052310A">
              <w:t xml:space="preserve">) </w:t>
            </w:r>
            <w:proofErr w:type="spellStart"/>
            <w:r w:rsidR="0052310A">
              <w:t>olje</w:t>
            </w:r>
            <w:proofErr w:type="spellEnd"/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93E70DF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B7CEEA1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2DB8B99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1B87691E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</w:tr>
      <w:tr w:rsidR="0052310A" w:rsidRPr="001E1F2C" w14:paraId="1E1E07AA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69F6170C" w14:textId="05A15338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  <w:proofErr w:type="spellStart"/>
            <w:r>
              <w:t>metanol</w:t>
            </w:r>
            <w:proofErr w:type="spellEnd"/>
            <w:r w:rsidRPr="00E568DF">
              <w:t xml:space="preserve"> </w:t>
            </w:r>
            <w:r w:rsidRPr="00E568DF">
              <w:br/>
              <w:t>(CAS</w:t>
            </w:r>
            <w:r>
              <w:t xml:space="preserve"> </w:t>
            </w:r>
            <w:r w:rsidRPr="00E568DF">
              <w:t>67-56-1)</w:t>
            </w: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0DF0998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  <w:r w:rsidRPr="00E568DF">
              <w:t>H225, H301, H331, H311, H370</w:t>
            </w: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277FC4B7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3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BAA78AB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5E4304F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3</w:t>
            </w:r>
          </w:p>
        </w:tc>
      </w:tr>
      <w:tr w:rsidR="0052310A" w:rsidRPr="00474A64" w14:paraId="2F26A787" w14:textId="77777777" w:rsidTr="0052310A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0118CABF" w14:textId="63C7F889" w:rsidR="0052310A" w:rsidRPr="00474A64" w:rsidRDefault="0052310A" w:rsidP="0052310A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Topila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in </w:t>
            </w:r>
            <w:proofErr w:type="spellStart"/>
            <w:r w:rsidR="00163361">
              <w:rPr>
                <w:b/>
                <w:bCs/>
                <w:color w:val="FFFFFF" w:themeColor="background1"/>
              </w:rPr>
              <w:t>pomožne</w:t>
            </w:r>
            <w:proofErr w:type="spellEnd"/>
            <w:r w:rsidR="00163361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163361">
              <w:rPr>
                <w:b/>
                <w:bCs/>
                <w:color w:val="FFFFFF" w:themeColor="background1"/>
              </w:rPr>
              <w:t>snovi</w:t>
            </w:r>
            <w:proofErr w:type="spellEnd"/>
          </w:p>
        </w:tc>
      </w:tr>
      <w:tr w:rsidR="0052310A" w:rsidRPr="001E1F2C" w14:paraId="765541DA" w14:textId="77777777" w:rsidTr="0052310A">
        <w:trPr>
          <w:gridAfter w:val="1"/>
          <w:wAfter w:w="9" w:type="dxa"/>
          <w:trHeight w:val="551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78F5AAFA" w14:textId="65101D35" w:rsidR="0052310A" w:rsidRPr="001E1F2C" w:rsidRDefault="00163361" w:rsidP="0052310A">
            <w:pPr>
              <w:spacing w:before="0" w:after="0"/>
            </w:pPr>
            <w:r>
              <w:t xml:space="preserve">9M </w:t>
            </w:r>
            <w:proofErr w:type="spellStart"/>
            <w:r>
              <w:t>kalijev</w:t>
            </w:r>
            <w:proofErr w:type="spellEnd"/>
            <w:r>
              <w:t xml:space="preserve"> </w:t>
            </w:r>
            <w:proofErr w:type="spellStart"/>
            <w:r>
              <w:t>hidroksid</w:t>
            </w:r>
            <w:proofErr w:type="spellEnd"/>
            <w:r w:rsidR="0052310A" w:rsidRPr="00E568DF">
              <w:t xml:space="preserve"> (CAS 1310-58-3) </w:t>
            </w: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03AD225C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  <w:r w:rsidRPr="00E568DF">
              <w:t>H290, H302, H314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240BE416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3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7739F076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4CAE238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2</w:t>
            </w:r>
          </w:p>
        </w:tc>
      </w:tr>
      <w:tr w:rsidR="0052310A" w:rsidRPr="001E1F2C" w14:paraId="101226CF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3FCC3B49" w14:textId="61A51ADE" w:rsidR="0052310A" w:rsidRPr="001E1F2C" w:rsidRDefault="004E55DA" w:rsidP="0052310A">
            <w:pPr>
              <w:pStyle w:val="paragraph"/>
              <w:spacing w:before="0" w:beforeAutospacing="0" w:after="0" w:afterAutospacing="0"/>
              <w:rPr>
                <w:color w:val="EE553B"/>
              </w:rPr>
            </w:pPr>
            <w:proofErr w:type="spellStart"/>
            <w:r>
              <w:t>v</w:t>
            </w:r>
            <w:r w:rsidR="00163361">
              <w:t>oda</w:t>
            </w:r>
            <w:proofErr w:type="spellEnd"/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90B395C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EA45018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0A1821B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2F093A66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</w:tr>
      <w:tr w:rsidR="0052310A" w:rsidRPr="00474A64" w14:paraId="5952623B" w14:textId="77777777" w:rsidTr="0052310A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23679F2E" w14:textId="05465A19" w:rsidR="0052310A" w:rsidRPr="00474A64" w:rsidRDefault="0052310A" w:rsidP="0052310A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 w:rsidRPr="00474A64">
              <w:rPr>
                <w:b/>
                <w:bCs/>
                <w:color w:val="FFFFFF" w:themeColor="background1"/>
              </w:rPr>
              <w:t>Produ</w:t>
            </w:r>
            <w:r w:rsidR="00163361">
              <w:rPr>
                <w:b/>
                <w:bCs/>
                <w:color w:val="FFFFFF" w:themeColor="background1"/>
              </w:rPr>
              <w:t>k</w:t>
            </w:r>
            <w:r w:rsidRPr="00474A64">
              <w:rPr>
                <w:b/>
                <w:bCs/>
                <w:color w:val="FFFFFF" w:themeColor="background1"/>
              </w:rPr>
              <w:t>t</w:t>
            </w:r>
            <w:r w:rsidR="00163361">
              <w:rPr>
                <w:b/>
                <w:bCs/>
                <w:color w:val="FFFFFF" w:themeColor="background1"/>
              </w:rPr>
              <w:t>i</w:t>
            </w:r>
            <w:proofErr w:type="spellEnd"/>
          </w:p>
        </w:tc>
      </w:tr>
      <w:tr w:rsidR="0052310A" w:rsidRPr="001E1F2C" w14:paraId="20837E74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88F45F4" w14:textId="4C103014" w:rsidR="0052310A" w:rsidRPr="001E1F2C" w:rsidRDefault="004E55DA" w:rsidP="0052310A">
            <w:pPr>
              <w:pStyle w:val="paragraph"/>
              <w:spacing w:before="0" w:beforeAutospacing="0" w:after="0" w:afterAutospacing="0"/>
            </w:pPr>
            <w:r>
              <w:t>b</w:t>
            </w:r>
            <w:r w:rsidR="00163361">
              <w:t>iodi</w:t>
            </w:r>
            <w:r>
              <w:t>z</w:t>
            </w:r>
            <w:r w:rsidR="00163361">
              <w:t>el</w:t>
            </w: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B7B7749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0A9BF69A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1C502593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49BE31A6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</w:tr>
      <w:tr w:rsidR="0052310A" w:rsidRPr="00474A64" w14:paraId="0D92FE9C" w14:textId="77777777" w:rsidTr="0052310A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6F96F71D" w14:textId="0471E1CF" w:rsidR="0052310A" w:rsidRPr="00474A64" w:rsidRDefault="004E55DA" w:rsidP="0052310A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Odpadki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52310A" w:rsidRPr="001E1F2C" w14:paraId="0FFADCCC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5B3E6FE0" w14:textId="25762723" w:rsidR="0052310A" w:rsidRPr="001E1F2C" w:rsidRDefault="0052310A" w:rsidP="0052310A">
            <w:pPr>
              <w:spacing w:before="0" w:after="0"/>
            </w:pPr>
            <w:proofErr w:type="spellStart"/>
            <w:r w:rsidRPr="00E568DF">
              <w:t>gl</w:t>
            </w:r>
            <w:r w:rsidR="004E55DA">
              <w:t>icerol</w:t>
            </w:r>
            <w:proofErr w:type="spellEnd"/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0556CFFA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E755700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26978925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1E752AE2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</w:tr>
      <w:tr w:rsidR="0052310A" w:rsidRPr="001E1F2C" w14:paraId="061644B3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25F53688" w14:textId="43E9BC9B" w:rsidR="0052310A" w:rsidRPr="001E1F2C" w:rsidRDefault="004E55DA" w:rsidP="0052310A">
            <w:pPr>
              <w:spacing w:before="0" w:after="0"/>
            </w:pPr>
            <w:proofErr w:type="spellStart"/>
            <w:r>
              <w:lastRenderedPageBreak/>
              <w:t>kalijev</w:t>
            </w:r>
            <w:proofErr w:type="spellEnd"/>
            <w:r>
              <w:t xml:space="preserve"> </w:t>
            </w:r>
            <w:proofErr w:type="spellStart"/>
            <w:r>
              <w:t>hidroksid</w:t>
            </w:r>
            <w:proofErr w:type="spellEnd"/>
            <w:r w:rsidR="0052310A" w:rsidRPr="00E568DF">
              <w:t xml:space="preserve"> (</w:t>
            </w:r>
            <w:proofErr w:type="spellStart"/>
            <w:r>
              <w:t>razredčena</w:t>
            </w:r>
            <w:proofErr w:type="spellEnd"/>
            <w:r>
              <w:t xml:space="preserve"> </w:t>
            </w:r>
            <w:proofErr w:type="spellStart"/>
            <w:r>
              <w:t>raztopina</w:t>
            </w:r>
            <w:proofErr w:type="spellEnd"/>
            <w:r w:rsidR="0052310A" w:rsidRPr="00E568DF">
              <w:t>)</w:t>
            </w: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4B39D0A1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  <w:r w:rsidRPr="00E568DF">
              <w:t>H290, H302, H314</w:t>
            </w: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0405866F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30310E9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7ACAA84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</w:tr>
      <w:tr w:rsidR="0052310A" w:rsidRPr="001E1F2C" w14:paraId="0AEB36F9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1F564A17" w14:textId="7F3F218E" w:rsidR="0052310A" w:rsidRPr="001E1F2C" w:rsidRDefault="0052310A" w:rsidP="0052310A">
            <w:pPr>
              <w:spacing w:before="0" w:after="0"/>
            </w:pPr>
            <w:proofErr w:type="spellStart"/>
            <w:r w:rsidRPr="00E568DF">
              <w:t>met</w:t>
            </w:r>
            <w:r w:rsidR="004E55DA">
              <w:t>anol</w:t>
            </w:r>
            <w:proofErr w:type="spellEnd"/>
            <w:r w:rsidRPr="00E568DF">
              <w:t xml:space="preserve"> </w:t>
            </w:r>
            <w:r w:rsidRPr="00E568DF">
              <w:br/>
              <w:t>(CAS</w:t>
            </w:r>
            <w:r>
              <w:t xml:space="preserve"> </w:t>
            </w:r>
            <w:r w:rsidRPr="00E568DF">
              <w:t>67-56-1)</w:t>
            </w: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4C651DA3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  <w:r w:rsidRPr="00E568DF">
              <w:t>H225, H301, H331, H311, H370</w:t>
            </w: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E2EC26A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3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2E5524C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7292F5C3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2</w:t>
            </w:r>
          </w:p>
        </w:tc>
      </w:tr>
      <w:tr w:rsidR="0052310A" w:rsidRPr="001E1F2C" w14:paraId="1704842D" w14:textId="77777777" w:rsidTr="0052310A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7CA8AF1E" w14:textId="081FA341" w:rsidR="0052310A" w:rsidRPr="001E1F2C" w:rsidRDefault="004E55DA" w:rsidP="0052310A">
            <w:pPr>
              <w:spacing w:before="0" w:after="0"/>
            </w:pPr>
            <w:proofErr w:type="spellStart"/>
            <w:r>
              <w:t>voda</w:t>
            </w:r>
            <w:proofErr w:type="spellEnd"/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6E5308BB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0282F170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747500C5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 w:rsidRPr="00E568D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47AB706B" w14:textId="77777777" w:rsidR="0052310A" w:rsidRPr="001E1F2C" w:rsidRDefault="0052310A" w:rsidP="0052310A">
            <w:pPr>
              <w:pStyle w:val="paragraph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264EF125" w14:textId="4E65A488" w:rsidR="007D3663" w:rsidRPr="0052310A" w:rsidRDefault="00645F0F" w:rsidP="007D3663">
      <w:pPr>
        <w:rPr>
          <w:lang w:val="sl-SI"/>
        </w:rPr>
      </w:pPr>
      <w:r w:rsidRPr="00645F0F">
        <w:rPr>
          <w:lang w:val="sl-SI"/>
        </w:rPr>
        <w:t>* Točke (T), dodeljene za določeno vrsto nevarnosti lahko znašajo od 1 (najmanjša nevarnost) do 3 (največja nevarnost).</w:t>
      </w:r>
    </w:p>
    <w:p w14:paraId="27564B51" w14:textId="7464C873" w:rsidR="00001745" w:rsidRPr="00E75CF4" w:rsidRDefault="00001745" w:rsidP="00001745">
      <w:pPr>
        <w:pStyle w:val="Naslov3"/>
      </w:pPr>
      <w:bookmarkStart w:id="34" w:name="_Toc126841464"/>
      <w:bookmarkStart w:id="35" w:name="_Toc31526596"/>
      <w:bookmarkStart w:id="36" w:name="_Toc127264917"/>
      <w:r w:rsidRPr="009E4DFD">
        <w:t xml:space="preserve">2. </w:t>
      </w:r>
      <w:r>
        <w:t>IZPOLNJEVANJE PRINCIPOV ZELENE KEMIJE PRI EKSPERIMENTALNEM DELU</w:t>
      </w:r>
      <w:bookmarkEnd w:id="34"/>
      <w:bookmarkEnd w:id="35"/>
      <w:bookmarkEnd w:id="36"/>
      <w:r w:rsidR="00E75CF4">
        <w:t xml:space="preserve"> </w:t>
      </w:r>
      <w:r w:rsidR="00E75CF4">
        <w:rPr>
          <w:rFonts w:eastAsia="Times New Roman" w:cs="Times New Roman"/>
          <w:lang w:val="sl-SI" w:eastAsia="sl-SI"/>
        </w:rPr>
        <w:t>(PRIMER)</w:t>
      </w:r>
    </w:p>
    <w:p w14:paraId="34943107" w14:textId="77777777" w:rsidR="00001745" w:rsidRPr="000730DD" w:rsidRDefault="00001745" w:rsidP="00001745">
      <w:pPr>
        <w:pStyle w:val="Odstavekseznama"/>
        <w:numPr>
          <w:ilvl w:val="0"/>
          <w:numId w:val="8"/>
        </w:numPr>
        <w:jc w:val="left"/>
        <w:rPr>
          <w:lang w:val="sl-SI"/>
        </w:rPr>
      </w:pPr>
      <w:r w:rsidRPr="000730DD">
        <w:rPr>
          <w:lang w:val="sl-SI"/>
        </w:rPr>
        <w:t>Pri izpolnjevanju Tabele 2 si pomagajte s Prilogo 4 “Kriteriji izpolnjevanja principov zelene kemije pri eksperimentalnem delu</w:t>
      </w:r>
      <w:r>
        <w:rPr>
          <w:lang w:val="sl-SI"/>
        </w:rPr>
        <w:t xml:space="preserve"> (KPZK)</w:t>
      </w:r>
      <w:r w:rsidRPr="000730DD">
        <w:rPr>
          <w:lang w:val="sl-SI"/>
        </w:rPr>
        <w:t>”.</w:t>
      </w:r>
    </w:p>
    <w:p w14:paraId="3429A1C6" w14:textId="77777777" w:rsidR="00001745" w:rsidRPr="000730DD" w:rsidRDefault="00001745" w:rsidP="00001745">
      <w:pPr>
        <w:pStyle w:val="Odstavekseznama"/>
        <w:numPr>
          <w:ilvl w:val="0"/>
          <w:numId w:val="8"/>
        </w:numPr>
        <w:jc w:val="left"/>
        <w:rPr>
          <w:lang w:val="sl-SI"/>
        </w:rPr>
      </w:pPr>
      <w:r w:rsidRPr="000730DD">
        <w:rPr>
          <w:lang w:val="sl-SI"/>
        </w:rPr>
        <w:t>Določite smiselno število principov zelene kemije, ki jih boste upoštevali pri vrednotenju eksperimen</w:t>
      </w:r>
      <w:r>
        <w:rPr>
          <w:lang w:val="sl-SI"/>
        </w:rPr>
        <w:t>t</w:t>
      </w:r>
      <w:r w:rsidRPr="000730DD">
        <w:rPr>
          <w:lang w:val="sl-SI"/>
        </w:rPr>
        <w:t>alnega dela z vidika zelene kemije (npr. 6 ali 10 principov).</w:t>
      </w:r>
    </w:p>
    <w:p w14:paraId="3C3006AA" w14:textId="77777777" w:rsidR="00001745" w:rsidRPr="000730DD" w:rsidRDefault="00001745" w:rsidP="00001745">
      <w:pPr>
        <w:pStyle w:val="Odstavekseznama"/>
        <w:numPr>
          <w:ilvl w:val="0"/>
          <w:numId w:val="8"/>
        </w:numPr>
        <w:jc w:val="left"/>
        <w:rPr>
          <w:lang w:val="sl-SI"/>
        </w:rPr>
      </w:pPr>
      <w:r w:rsidRPr="000730DD">
        <w:rPr>
          <w:lang w:val="sl-SI"/>
        </w:rPr>
        <w:t>Število doseženih točk (T) pri izpo</w:t>
      </w:r>
      <w:r>
        <w:rPr>
          <w:lang w:val="sl-SI"/>
        </w:rPr>
        <w:t>l</w:t>
      </w:r>
      <w:r w:rsidRPr="000730DD">
        <w:rPr>
          <w:lang w:val="sl-SI"/>
        </w:rPr>
        <w:t>njevanju principov zelene kemije pridobite s pomočjo Prilog 2-4. Za vsak princip je mogoče zbrati 1 (</w:t>
      </w:r>
      <w:r>
        <w:rPr>
          <w:lang w:val="sl-SI"/>
        </w:rPr>
        <w:t>dosežen princip</w:t>
      </w:r>
      <w:r w:rsidRPr="000730DD">
        <w:rPr>
          <w:lang w:val="sl-SI"/>
        </w:rPr>
        <w:t>) do 3 (</w:t>
      </w:r>
      <w:r>
        <w:rPr>
          <w:lang w:val="sl-SI"/>
        </w:rPr>
        <w:t>nedosežen princip</w:t>
      </w:r>
      <w:r w:rsidRPr="000730DD">
        <w:rPr>
          <w:lang w:val="sl-SI"/>
        </w:rPr>
        <w:t>) točke. Kjer točk ni mogoče ali ni smiselno določiti, zapišite X.</w:t>
      </w:r>
    </w:p>
    <w:p w14:paraId="6C325671" w14:textId="77777777" w:rsidR="00E14B0E" w:rsidRPr="00915BBD" w:rsidRDefault="00E14B0E" w:rsidP="00E14B0E">
      <w:pPr>
        <w:pStyle w:val="Tablecaption"/>
        <w:rPr>
          <w:lang w:val="sl-SI"/>
        </w:rPr>
      </w:pPr>
      <w:r w:rsidRPr="00915BBD">
        <w:rPr>
          <w:lang w:val="sl-SI"/>
        </w:rPr>
        <w:t xml:space="preserve">Tabela 2: </w:t>
      </w:r>
      <w:r>
        <w:rPr>
          <w:lang w:val="sl-SI"/>
        </w:rPr>
        <w:t xml:space="preserve">Izpolnjevanje principov zelene kemije za izdelavo zelene zvezde eksperimentalnega dela </w:t>
      </w:r>
      <w:r w:rsidRPr="00D824EB">
        <w:rPr>
          <w:i/>
          <w:iCs/>
          <w:lang w:val="sl-SI"/>
        </w:rPr>
        <w:t>Sinteza biodizla iz rastlinskih olj</w:t>
      </w:r>
      <w:r w:rsidRPr="00915BBD">
        <w:rPr>
          <w:lang w:val="sl-SI"/>
        </w:rPr>
        <w:t>.</w:t>
      </w:r>
    </w:p>
    <w:tbl>
      <w:tblPr>
        <w:tblStyle w:val="TableGrid4"/>
        <w:tblW w:w="4925" w:type="pct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4815"/>
        <w:gridCol w:w="992"/>
        <w:gridCol w:w="3119"/>
      </w:tblGrid>
      <w:tr w:rsidR="00E14B0E" w:rsidRPr="00915BBD" w14:paraId="78298BAA" w14:textId="77777777" w:rsidTr="008F2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shd w:val="clear" w:color="auto" w:fill="357B73"/>
            <w:vAlign w:val="center"/>
          </w:tcPr>
          <w:p w14:paraId="622B1FEA" w14:textId="77777777" w:rsidR="00E14B0E" w:rsidRPr="00915BBD" w:rsidRDefault="00E14B0E" w:rsidP="00D15ABC">
            <w:pPr>
              <w:rPr>
                <w:color w:val="FFFFFF" w:themeColor="background1"/>
                <w:lang w:val="sl-SI"/>
              </w:rPr>
            </w:pPr>
            <w:r>
              <w:rPr>
                <w:color w:val="FFFFFF" w:themeColor="background1"/>
                <w:lang w:val="sl-SI"/>
              </w:rPr>
              <w:t>12 p</w:t>
            </w:r>
            <w:r w:rsidRPr="00915BBD">
              <w:rPr>
                <w:color w:val="FFFFFF" w:themeColor="background1"/>
                <w:lang w:val="sl-SI"/>
              </w:rPr>
              <w:t>rincip</w:t>
            </w:r>
            <w:r>
              <w:rPr>
                <w:color w:val="FFFFFF" w:themeColor="background1"/>
                <w:lang w:val="sl-SI"/>
              </w:rPr>
              <w:t>ov</w:t>
            </w:r>
            <w:r w:rsidRPr="00915BBD">
              <w:rPr>
                <w:color w:val="FFFFFF" w:themeColor="background1"/>
                <w:lang w:val="sl-SI"/>
              </w:rPr>
              <w:t xml:space="preserve"> zelene kemije</w:t>
            </w:r>
          </w:p>
        </w:tc>
        <w:tc>
          <w:tcPr>
            <w:tcW w:w="992" w:type="dxa"/>
            <w:shd w:val="clear" w:color="auto" w:fill="357B73"/>
            <w:vAlign w:val="center"/>
          </w:tcPr>
          <w:p w14:paraId="2B743F62" w14:textId="77777777" w:rsidR="00E14B0E" w:rsidRPr="00915BBD" w:rsidRDefault="00E14B0E" w:rsidP="00D15ABC">
            <w:pPr>
              <w:jc w:val="center"/>
              <w:rPr>
                <w:color w:val="FFFFFF" w:themeColor="background1"/>
                <w:highlight w:val="yellow"/>
                <w:lang w:val="sl-SI"/>
              </w:rPr>
            </w:pPr>
            <w:r w:rsidRPr="006243B0">
              <w:rPr>
                <w:color w:val="FFFFFF" w:themeColor="background1"/>
                <w:lang w:val="sl-SI"/>
              </w:rPr>
              <w:t xml:space="preserve">KPZK [T] </w:t>
            </w:r>
            <w:r w:rsidRPr="006243B0">
              <w:rPr>
                <w:color w:val="FFFFFF" w:themeColor="background1"/>
                <w:lang w:val="sl-SI"/>
              </w:rPr>
              <w:br/>
            </w:r>
          </w:p>
        </w:tc>
        <w:tc>
          <w:tcPr>
            <w:tcW w:w="3119" w:type="dxa"/>
            <w:shd w:val="clear" w:color="auto" w:fill="357B73"/>
          </w:tcPr>
          <w:p w14:paraId="25B0513E" w14:textId="77777777" w:rsidR="00E14B0E" w:rsidRPr="006243B0" w:rsidRDefault="00E14B0E" w:rsidP="00D15ABC">
            <w:pPr>
              <w:jc w:val="center"/>
              <w:rPr>
                <w:color w:val="FFFFFF" w:themeColor="background1"/>
                <w:lang w:val="sl-SI"/>
              </w:rPr>
            </w:pPr>
            <w:r>
              <w:rPr>
                <w:color w:val="FFFFFF" w:themeColor="background1"/>
                <w:lang w:val="sl-SI"/>
              </w:rPr>
              <w:t>Opis (izbirno)</w:t>
            </w:r>
          </w:p>
        </w:tc>
      </w:tr>
      <w:tr w:rsidR="00D05DBA" w:rsidRPr="00915BBD" w14:paraId="6AB02A3B" w14:textId="77777777" w:rsidTr="008F2127">
        <w:tc>
          <w:tcPr>
            <w:tcW w:w="4815" w:type="dxa"/>
          </w:tcPr>
          <w:p w14:paraId="6CDFF849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 – Preprečevanje nastajanja odpadkov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4E85A" w14:textId="5C18945B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5992AAD2" w14:textId="49960F2C" w:rsidR="00D05DBA" w:rsidRPr="00915BBD" w:rsidRDefault="00643045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glicerol</w:t>
            </w:r>
            <w:proofErr w:type="spellEnd"/>
            <w:r>
              <w:rPr>
                <w:sz w:val="21"/>
                <w:szCs w:val="21"/>
              </w:rPr>
              <w:t>,</w:t>
            </w:r>
            <w:r w:rsidR="00D05DBA" w:rsidRPr="00E568DF">
              <w:rPr>
                <w:sz w:val="21"/>
                <w:szCs w:val="21"/>
              </w:rPr>
              <w:t xml:space="preserve"> </w:t>
            </w:r>
            <w:proofErr w:type="spellStart"/>
            <w:r w:rsidR="008A0CB0">
              <w:rPr>
                <w:sz w:val="21"/>
                <w:szCs w:val="21"/>
              </w:rPr>
              <w:t>razredčena</w:t>
            </w:r>
            <w:proofErr w:type="spellEnd"/>
            <w:r w:rsidR="008A0CB0">
              <w:rPr>
                <w:sz w:val="21"/>
                <w:szCs w:val="21"/>
              </w:rPr>
              <w:t xml:space="preserve"> </w:t>
            </w:r>
            <w:proofErr w:type="spellStart"/>
            <w:r w:rsidR="008A0CB0">
              <w:rPr>
                <w:sz w:val="21"/>
                <w:szCs w:val="21"/>
              </w:rPr>
              <w:t>raztopina</w:t>
            </w:r>
            <w:proofErr w:type="spellEnd"/>
            <w:r w:rsidR="008A0CB0">
              <w:rPr>
                <w:sz w:val="21"/>
                <w:szCs w:val="21"/>
              </w:rPr>
              <w:t xml:space="preserve"> </w:t>
            </w:r>
            <w:r w:rsidR="00D05DBA" w:rsidRPr="00E568DF">
              <w:rPr>
                <w:sz w:val="21"/>
                <w:szCs w:val="21"/>
              </w:rPr>
              <w:t xml:space="preserve">KOH, </w:t>
            </w:r>
            <w:proofErr w:type="spellStart"/>
            <w:r w:rsidR="008A0CB0">
              <w:rPr>
                <w:sz w:val="21"/>
                <w:szCs w:val="21"/>
              </w:rPr>
              <w:t>presežek</w:t>
            </w:r>
            <w:proofErr w:type="spellEnd"/>
            <w:r w:rsidR="008A0CB0">
              <w:rPr>
                <w:sz w:val="21"/>
                <w:szCs w:val="21"/>
              </w:rPr>
              <w:t xml:space="preserve"> </w:t>
            </w:r>
            <w:proofErr w:type="spellStart"/>
            <w:r w:rsidR="00D05DBA" w:rsidRPr="00E568DF">
              <w:rPr>
                <w:sz w:val="21"/>
                <w:szCs w:val="21"/>
              </w:rPr>
              <w:t>metanol</w:t>
            </w:r>
            <w:r w:rsidR="008A0CB0">
              <w:rPr>
                <w:sz w:val="21"/>
                <w:szCs w:val="21"/>
              </w:rPr>
              <w:t>a</w:t>
            </w:r>
            <w:proofErr w:type="spellEnd"/>
          </w:p>
        </w:tc>
      </w:tr>
      <w:tr w:rsidR="00D05DBA" w:rsidRPr="00915BBD" w14:paraId="6226497F" w14:textId="77777777" w:rsidTr="008F2127">
        <w:tc>
          <w:tcPr>
            <w:tcW w:w="4815" w:type="dxa"/>
            <w:shd w:val="clear" w:color="auto" w:fill="EDEDED" w:themeFill="accent3" w:themeFillTint="33"/>
          </w:tcPr>
          <w:p w14:paraId="03510183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P2 – Atomska ekonomičnost*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5B3BD87" w14:textId="460B0398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6B7AD410" w14:textId="06DB197A" w:rsidR="00D05DBA" w:rsidRPr="00915BBD" w:rsidRDefault="008A0CB0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presežek</w:t>
            </w:r>
            <w:proofErr w:type="spellEnd"/>
            <w:r w:rsidR="00D05DBA" w:rsidRPr="00E568DF">
              <w:rPr>
                <w:sz w:val="21"/>
                <w:szCs w:val="21"/>
              </w:rPr>
              <w:t xml:space="preserve"> </w:t>
            </w:r>
            <w:proofErr w:type="spellStart"/>
            <w:r w:rsidR="00D05DBA" w:rsidRPr="00E568DF">
              <w:rPr>
                <w:sz w:val="21"/>
                <w:szCs w:val="21"/>
              </w:rPr>
              <w:t>metanol</w:t>
            </w:r>
            <w:r>
              <w:rPr>
                <w:sz w:val="21"/>
                <w:szCs w:val="21"/>
              </w:rPr>
              <w:t>a</w:t>
            </w:r>
            <w:proofErr w:type="spellEnd"/>
            <w:r w:rsidR="00D05DBA" w:rsidRPr="00E568DF">
              <w:rPr>
                <w:sz w:val="21"/>
                <w:szCs w:val="21"/>
              </w:rPr>
              <w:t xml:space="preserve"> (&gt; 10 %)</w:t>
            </w:r>
            <w:r>
              <w:rPr>
                <w:sz w:val="21"/>
                <w:szCs w:val="21"/>
              </w:rPr>
              <w:t xml:space="preserve"> in </w:t>
            </w:r>
            <w:proofErr w:type="spellStart"/>
            <w:r>
              <w:rPr>
                <w:sz w:val="21"/>
                <w:szCs w:val="21"/>
              </w:rPr>
              <w:t>nastanek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strankega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produkta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glicerola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D05DBA" w:rsidRPr="00915BBD" w14:paraId="1F77AA19" w14:textId="77777777" w:rsidTr="008F2127">
        <w:tc>
          <w:tcPr>
            <w:tcW w:w="4815" w:type="dxa"/>
            <w:shd w:val="clear" w:color="auto" w:fill="EDEDED" w:themeFill="accent3" w:themeFillTint="33"/>
          </w:tcPr>
          <w:p w14:paraId="71DE6553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P3 – Varnejša kemijska sinteza*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BE21956" w14:textId="1C335B1A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2BF2DF92" w14:textId="511800C5" w:rsidR="00D05DBA" w:rsidRPr="00915BBD" w:rsidRDefault="008F2127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uporaba</w:t>
            </w:r>
            <w:proofErr w:type="spellEnd"/>
            <w:r w:rsidR="00D05DBA" w:rsidRPr="00E568DF">
              <w:rPr>
                <w:sz w:val="21"/>
                <w:szCs w:val="21"/>
              </w:rPr>
              <w:t xml:space="preserve"> KOH</w:t>
            </w:r>
          </w:p>
        </w:tc>
      </w:tr>
      <w:tr w:rsidR="00D05DBA" w:rsidRPr="00915BBD" w14:paraId="6D3DC0F9" w14:textId="77777777" w:rsidTr="008F2127">
        <w:tc>
          <w:tcPr>
            <w:tcW w:w="4815" w:type="dxa"/>
            <w:shd w:val="clear" w:color="auto" w:fill="DBDBDB" w:themeFill="accent3" w:themeFillTint="66"/>
            <w:vAlign w:val="center"/>
          </w:tcPr>
          <w:p w14:paraId="4CC5548D" w14:textId="77777777" w:rsidR="00D05DBA" w:rsidRPr="00915BBD" w:rsidRDefault="00D05DBA" w:rsidP="00D05DBA">
            <w:pPr>
              <w:spacing w:before="0" w:after="0"/>
              <w:rPr>
                <w:sz w:val="21"/>
                <w:szCs w:val="21"/>
                <w:lang w:val="sl-SI"/>
              </w:rPr>
            </w:pPr>
            <w:r w:rsidRPr="00915BBD">
              <w:rPr>
                <w:lang w:val="sl-SI"/>
              </w:rPr>
              <w:t>P4 – Izbor sinteznih strategij za zmanjšanje toksičnosti vseh uporabljenih snovi **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49498C66" w14:textId="77777777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3119" w:type="dxa"/>
            <w:shd w:val="clear" w:color="auto" w:fill="DBDBDB" w:themeFill="accent3" w:themeFillTint="66"/>
            <w:vAlign w:val="center"/>
          </w:tcPr>
          <w:p w14:paraId="259C0377" w14:textId="77777777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D05DBA" w:rsidRPr="00915BBD" w14:paraId="3F8ABFF4" w14:textId="77777777" w:rsidTr="008F2127">
        <w:tc>
          <w:tcPr>
            <w:tcW w:w="4815" w:type="dxa"/>
          </w:tcPr>
          <w:p w14:paraId="7520FB01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P5 – Uporaba bolj varnih topil in pomožnih snovi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A3A98" w14:textId="59D2FFB5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73B69BFA" w14:textId="45BDD02E" w:rsidR="00D05DBA" w:rsidRPr="00915BBD" w:rsidRDefault="008F2127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uporaba</w:t>
            </w:r>
            <w:proofErr w:type="spellEnd"/>
            <w:r w:rsidRPr="00E568DF">
              <w:rPr>
                <w:sz w:val="21"/>
                <w:szCs w:val="21"/>
              </w:rPr>
              <w:t xml:space="preserve"> KOH</w:t>
            </w:r>
          </w:p>
        </w:tc>
      </w:tr>
      <w:tr w:rsidR="00D05DBA" w:rsidRPr="00915BBD" w14:paraId="17C0DF1E" w14:textId="77777777" w:rsidTr="008F2127">
        <w:tc>
          <w:tcPr>
            <w:tcW w:w="4815" w:type="dxa"/>
          </w:tcPr>
          <w:p w14:paraId="48F2D07A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P6 – Večja energetska učinkovitost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4B42F" w14:textId="77D0EAC4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4EF13D13" w14:textId="6E82A285" w:rsidR="00D05DBA" w:rsidRPr="00915BBD" w:rsidRDefault="003C4A70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sobna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temperatura</w:t>
            </w:r>
            <w:proofErr w:type="spellEnd"/>
            <w:r>
              <w:rPr>
                <w:sz w:val="21"/>
                <w:szCs w:val="21"/>
              </w:rPr>
              <w:t xml:space="preserve"> in </w:t>
            </w:r>
            <w:proofErr w:type="spellStart"/>
            <w:r>
              <w:rPr>
                <w:sz w:val="21"/>
                <w:szCs w:val="21"/>
              </w:rPr>
              <w:t>tlak</w:t>
            </w:r>
            <w:proofErr w:type="spellEnd"/>
          </w:p>
        </w:tc>
      </w:tr>
      <w:tr w:rsidR="00D05DBA" w:rsidRPr="00915BBD" w14:paraId="6E37026B" w14:textId="77777777" w:rsidTr="008F2127">
        <w:tc>
          <w:tcPr>
            <w:tcW w:w="4815" w:type="dxa"/>
          </w:tcPr>
          <w:p w14:paraId="5D3C33E0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P7 – Uporaba obnovljivih surovin in materialov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EF822" w14:textId="254E539B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14:paraId="12A20F70" w14:textId="3F66A428" w:rsidR="00D05DBA" w:rsidRPr="00915BBD" w:rsidRDefault="003C4A70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rastlinsko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olje</w:t>
            </w:r>
            <w:proofErr w:type="spellEnd"/>
            <w:r>
              <w:rPr>
                <w:sz w:val="21"/>
                <w:szCs w:val="21"/>
              </w:rPr>
              <w:t xml:space="preserve"> in </w:t>
            </w:r>
            <w:proofErr w:type="spellStart"/>
            <w:r>
              <w:rPr>
                <w:sz w:val="21"/>
                <w:szCs w:val="21"/>
              </w:rPr>
              <w:t>biodizel</w:t>
            </w:r>
            <w:proofErr w:type="spellEnd"/>
          </w:p>
        </w:tc>
      </w:tr>
      <w:tr w:rsidR="00D05DBA" w:rsidRPr="00915BBD" w14:paraId="356615B6" w14:textId="77777777" w:rsidTr="008F2127">
        <w:tc>
          <w:tcPr>
            <w:tcW w:w="4815" w:type="dxa"/>
            <w:shd w:val="clear" w:color="auto" w:fill="EDEDED" w:themeFill="accent3" w:themeFillTint="33"/>
          </w:tcPr>
          <w:p w14:paraId="4F64AEB1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P8 – Izogibanje dodatnim pretvorbam*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48EA4D3" w14:textId="58BBC2B7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4F561B67" w14:textId="7669300F" w:rsidR="00D05DBA" w:rsidRPr="00915BBD" w:rsidRDefault="003C4A70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ena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stopnja</w:t>
            </w:r>
            <w:proofErr w:type="spellEnd"/>
          </w:p>
        </w:tc>
      </w:tr>
      <w:tr w:rsidR="00D05DBA" w:rsidRPr="00915BBD" w14:paraId="44541009" w14:textId="77777777" w:rsidTr="008F2127">
        <w:tc>
          <w:tcPr>
            <w:tcW w:w="4815" w:type="dxa"/>
            <w:shd w:val="clear" w:color="auto" w:fill="EDEDED" w:themeFill="accent3" w:themeFillTint="33"/>
          </w:tcPr>
          <w:p w14:paraId="285BB20C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P9 – Uporaba katalizatorjev*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0CA4269" w14:textId="7B1737B5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4A629DFF" w14:textId="76564F28" w:rsidR="00D05DBA" w:rsidRPr="00915BBD" w:rsidRDefault="008F2127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uporaba</w:t>
            </w:r>
            <w:proofErr w:type="spellEnd"/>
            <w:r w:rsidRPr="00E568DF">
              <w:rPr>
                <w:sz w:val="21"/>
                <w:szCs w:val="21"/>
              </w:rPr>
              <w:t xml:space="preserve"> KOH</w:t>
            </w:r>
          </w:p>
        </w:tc>
      </w:tr>
      <w:tr w:rsidR="00D05DBA" w:rsidRPr="00915BBD" w14:paraId="585330CE" w14:textId="77777777" w:rsidTr="008F2127">
        <w:tc>
          <w:tcPr>
            <w:tcW w:w="4815" w:type="dxa"/>
          </w:tcPr>
          <w:p w14:paraId="67F7FF49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P10 – Uporaba snovi, ki se po uporabi razgradijo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98171" w14:textId="3E79233B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77B7916E" w14:textId="24CE76C6" w:rsidR="00D05DBA" w:rsidRPr="00915BBD" w:rsidRDefault="00E85172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>
              <w:rPr>
                <w:sz w:val="21"/>
                <w:szCs w:val="21"/>
              </w:rPr>
              <w:t>s</w:t>
            </w:r>
            <w:r w:rsidR="003C4A70">
              <w:rPr>
                <w:sz w:val="21"/>
                <w:szCs w:val="21"/>
              </w:rPr>
              <w:t>novi</w:t>
            </w:r>
            <w:proofErr w:type="spellEnd"/>
            <w:r w:rsidR="003C4A70">
              <w:rPr>
                <w:sz w:val="21"/>
                <w:szCs w:val="21"/>
              </w:rPr>
              <w:t xml:space="preserve"> </w:t>
            </w:r>
            <w:proofErr w:type="spellStart"/>
            <w:r w:rsidR="003C4A70">
              <w:rPr>
                <w:sz w:val="21"/>
                <w:szCs w:val="21"/>
              </w:rPr>
              <w:t>niso</w:t>
            </w:r>
            <w:proofErr w:type="spellEnd"/>
            <w:r w:rsidR="003C4A70">
              <w:rPr>
                <w:sz w:val="21"/>
                <w:szCs w:val="21"/>
              </w:rPr>
              <w:t xml:space="preserve"> </w:t>
            </w:r>
            <w:proofErr w:type="spellStart"/>
            <w:r w:rsidR="003C4A70">
              <w:rPr>
                <w:sz w:val="21"/>
                <w:szCs w:val="21"/>
              </w:rPr>
              <w:t>biorazgradljive</w:t>
            </w:r>
            <w:proofErr w:type="spellEnd"/>
          </w:p>
        </w:tc>
      </w:tr>
      <w:tr w:rsidR="00D05DBA" w:rsidRPr="00915BBD" w14:paraId="036AEFD5" w14:textId="77777777" w:rsidTr="008F2127">
        <w:tc>
          <w:tcPr>
            <w:tcW w:w="4815" w:type="dxa"/>
            <w:shd w:val="clear" w:color="auto" w:fill="DBDBDB" w:themeFill="accent3" w:themeFillTint="66"/>
            <w:vAlign w:val="center"/>
          </w:tcPr>
          <w:p w14:paraId="0A8434D1" w14:textId="77777777" w:rsidR="00D05DBA" w:rsidRPr="00915BBD" w:rsidRDefault="00D05DBA" w:rsidP="00D05DBA">
            <w:pPr>
              <w:spacing w:before="0" w:after="0"/>
              <w:rPr>
                <w:sz w:val="21"/>
                <w:szCs w:val="21"/>
                <w:lang w:val="sl-SI"/>
              </w:rPr>
            </w:pPr>
            <w:r w:rsidRPr="00915BBD">
              <w:rPr>
                <w:lang w:val="sl-SI"/>
              </w:rPr>
              <w:t>P11 – Analiza v realnem času za preprečevanje onesnaževanja**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0CEAF192" w14:textId="77777777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3119" w:type="dxa"/>
            <w:shd w:val="clear" w:color="auto" w:fill="DBDBDB" w:themeFill="accent3" w:themeFillTint="66"/>
            <w:vAlign w:val="center"/>
          </w:tcPr>
          <w:p w14:paraId="2C4237FF" w14:textId="77777777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D05DBA" w:rsidRPr="00915BBD" w14:paraId="0AC05425" w14:textId="77777777" w:rsidTr="008F2127">
        <w:tc>
          <w:tcPr>
            <w:tcW w:w="4815" w:type="dxa"/>
          </w:tcPr>
          <w:p w14:paraId="387F68B7" w14:textId="77777777" w:rsidR="00D05DBA" w:rsidRPr="00915BBD" w:rsidRDefault="00D05DBA" w:rsidP="00D05DBA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P12 – Zmanjšati možnost nesreč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10003" w14:textId="451DA0FD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r w:rsidRPr="00E568DF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74CA2A29" w14:textId="69CCCE77" w:rsidR="00D05DBA" w:rsidRPr="00915BBD" w:rsidRDefault="00D05DBA" w:rsidP="00D05DBA">
            <w:pPr>
              <w:spacing w:before="0" w:after="0"/>
              <w:jc w:val="center"/>
              <w:rPr>
                <w:lang w:val="sl-SI"/>
              </w:rPr>
            </w:pPr>
            <w:proofErr w:type="spellStart"/>
            <w:r w:rsidRPr="00E568DF">
              <w:rPr>
                <w:sz w:val="21"/>
                <w:szCs w:val="21"/>
              </w:rPr>
              <w:t>metanol</w:t>
            </w:r>
            <w:proofErr w:type="spellEnd"/>
            <w:r w:rsidRPr="00E568DF">
              <w:rPr>
                <w:sz w:val="21"/>
                <w:szCs w:val="21"/>
              </w:rPr>
              <w:t xml:space="preserve">, </w:t>
            </w:r>
            <w:proofErr w:type="spellStart"/>
            <w:r w:rsidR="00E85172">
              <w:rPr>
                <w:sz w:val="21"/>
                <w:szCs w:val="21"/>
              </w:rPr>
              <w:t>razredčena</w:t>
            </w:r>
            <w:proofErr w:type="spellEnd"/>
            <w:r w:rsidR="00E85172">
              <w:rPr>
                <w:sz w:val="21"/>
                <w:szCs w:val="21"/>
              </w:rPr>
              <w:t xml:space="preserve"> </w:t>
            </w:r>
            <w:proofErr w:type="spellStart"/>
            <w:r w:rsidR="00E85172">
              <w:rPr>
                <w:sz w:val="21"/>
                <w:szCs w:val="21"/>
              </w:rPr>
              <w:t>raztopina</w:t>
            </w:r>
            <w:proofErr w:type="spellEnd"/>
            <w:r w:rsidR="00E85172">
              <w:rPr>
                <w:sz w:val="21"/>
                <w:szCs w:val="21"/>
              </w:rPr>
              <w:t xml:space="preserve"> </w:t>
            </w:r>
            <w:r w:rsidRPr="00E568DF">
              <w:rPr>
                <w:sz w:val="21"/>
                <w:szCs w:val="21"/>
              </w:rPr>
              <w:t xml:space="preserve">KOH </w:t>
            </w:r>
          </w:p>
        </w:tc>
      </w:tr>
    </w:tbl>
    <w:p w14:paraId="52B05777" w14:textId="5802A672" w:rsidR="00B06769" w:rsidRDefault="00E14B0E" w:rsidP="00081E6E">
      <w:pPr>
        <w:rPr>
          <w:rFonts w:ascii="Verdana Pro" w:hAnsi="Verdana Pro"/>
          <w:b/>
          <w:bCs/>
          <w:caps/>
          <w:color w:val="357B73"/>
        </w:rPr>
      </w:pPr>
      <w:r w:rsidRPr="00E14B0E">
        <w:rPr>
          <w:lang w:val="sl-SI"/>
        </w:rPr>
        <w:t xml:space="preserve">* Izpolniti pri upoštevanju 10 ali 12 principov. </w:t>
      </w:r>
      <w:r>
        <w:rPr>
          <w:lang w:val="sl-SI"/>
        </w:rPr>
        <w:br/>
      </w:r>
      <w:r w:rsidRPr="00E14B0E">
        <w:rPr>
          <w:lang w:val="sl-SI"/>
        </w:rPr>
        <w:t>** Izpolniti pri upoštevanju 12 principov.</w:t>
      </w:r>
      <w:bookmarkStart w:id="37" w:name="_Toc126841482"/>
      <w:bookmarkStart w:id="38" w:name="_Toc127264945"/>
      <w:bookmarkStart w:id="39" w:name="_Toc1089643573"/>
      <w:r w:rsidR="00B06769">
        <w:br w:type="page"/>
      </w:r>
    </w:p>
    <w:p w14:paraId="2922AB6B" w14:textId="70A854BE" w:rsidR="00CE269A" w:rsidRPr="009E4DFD" w:rsidRDefault="00CE269A" w:rsidP="00CE269A">
      <w:pPr>
        <w:pStyle w:val="Naslov3"/>
      </w:pPr>
      <w:bookmarkStart w:id="40" w:name="_Toc126841465"/>
      <w:bookmarkStart w:id="41" w:name="_Toc1554707445"/>
      <w:bookmarkStart w:id="42" w:name="_Toc127264918"/>
      <w:r w:rsidRPr="009E4DFD">
        <w:lastRenderedPageBreak/>
        <w:t xml:space="preserve">3. </w:t>
      </w:r>
      <w:r>
        <w:t>IZDELAVA ZELENE ZVEZDE</w:t>
      </w:r>
      <w:bookmarkEnd w:id="40"/>
      <w:bookmarkEnd w:id="41"/>
      <w:bookmarkEnd w:id="42"/>
      <w:r w:rsidR="00E75CF4">
        <w:t xml:space="preserve"> </w:t>
      </w:r>
      <w:r w:rsidR="00E75CF4">
        <w:rPr>
          <w:rFonts w:eastAsia="Times New Roman" w:cs="Times New Roman"/>
          <w:lang w:val="sl-SI" w:eastAsia="sl-SI"/>
        </w:rPr>
        <w:t>(PRIMER)</w:t>
      </w:r>
    </w:p>
    <w:p w14:paraId="3216F38D" w14:textId="77777777" w:rsidR="00CE269A" w:rsidRPr="007F7317" w:rsidRDefault="00CE269A" w:rsidP="00CE269A">
      <w:pPr>
        <w:contextualSpacing/>
        <w:rPr>
          <w:rFonts w:eastAsia="Verdana Pro Cond Light" w:cs="Verdana Pro Cond Light"/>
          <w:lang w:val="sl-SI"/>
        </w:rPr>
      </w:pPr>
      <w:r w:rsidRPr="007F7317">
        <w:rPr>
          <w:rStyle w:val="normaltextrun"/>
          <w:color w:val="000000"/>
          <w:shd w:val="clear" w:color="auto" w:fill="FFFFFF"/>
          <w:lang w:val="sl-SI"/>
        </w:rPr>
        <w:t>Z izdelavo zelene zvezde predstavite rezultate vrednotenja eksperimentalnega dela s principi zelene kemije</w:t>
      </w:r>
      <w:r>
        <w:rPr>
          <w:rStyle w:val="normaltextrun"/>
          <w:color w:val="000000"/>
          <w:shd w:val="clear" w:color="auto" w:fill="FFFFFF"/>
          <w:lang w:val="sl-SI"/>
        </w:rPr>
        <w:t xml:space="preserve"> (nanašajoč se na aktivnost pri 2. točki ''I</w:t>
      </w:r>
      <w:r w:rsidRPr="00EA1204">
        <w:rPr>
          <w:rStyle w:val="normaltextrun"/>
          <w:color w:val="000000"/>
          <w:shd w:val="clear" w:color="auto" w:fill="FFFFFF"/>
          <w:lang w:val="sl-SI"/>
        </w:rPr>
        <w:t>zpolnjevanje principov zelene kemije pri eksperimentalnem delu</w:t>
      </w:r>
      <w:r>
        <w:rPr>
          <w:rStyle w:val="normaltextrun"/>
          <w:color w:val="000000"/>
          <w:shd w:val="clear" w:color="auto" w:fill="FFFFFF"/>
          <w:lang w:val="sl-SI"/>
        </w:rPr>
        <w:t>'').</w:t>
      </w:r>
    </w:p>
    <w:p w14:paraId="358A443C" w14:textId="1A806262" w:rsidR="00CE269A" w:rsidRPr="007F7317" w:rsidRDefault="00CE269A" w:rsidP="00CE269A">
      <w:pPr>
        <w:pStyle w:val="Odstavekseznama"/>
        <w:numPr>
          <w:ilvl w:val="0"/>
          <w:numId w:val="9"/>
        </w:numPr>
        <w:jc w:val="left"/>
        <w:rPr>
          <w:lang w:val="sl-SI"/>
        </w:rPr>
      </w:pPr>
      <w:r w:rsidRPr="007F7317">
        <w:rPr>
          <w:lang w:val="sl-SI"/>
        </w:rPr>
        <w:t>V kolikor izpolnjujete ta delovni list v tiskani obliki, ustrezno pobarvajte krake zvezde na slik</w:t>
      </w:r>
      <w:r w:rsidR="00E14B0E">
        <w:rPr>
          <w:lang w:val="sl-SI"/>
        </w:rPr>
        <w:t>i</w:t>
      </w:r>
      <w:r w:rsidRPr="007F7317">
        <w:rPr>
          <w:lang w:val="sl-SI"/>
        </w:rPr>
        <w:t xml:space="preserve"> 1. Krak zvezde, ki ustreza določenemu principu zelene kemije (npr. P1, P2, P3 itd.), obarvajte glede na podatke zbrane v Tabeli 2. </w:t>
      </w:r>
    </w:p>
    <w:p w14:paraId="14688DBD" w14:textId="77777777" w:rsidR="00CE269A" w:rsidRPr="007F7317" w:rsidRDefault="00CE269A" w:rsidP="00CE269A">
      <w:pPr>
        <w:pStyle w:val="Odstavekseznama"/>
        <w:numPr>
          <w:ilvl w:val="0"/>
          <w:numId w:val="9"/>
        </w:numPr>
        <w:jc w:val="left"/>
        <w:rPr>
          <w:lang w:val="sl-SI"/>
        </w:rPr>
      </w:pPr>
      <w:r w:rsidRPr="007F7317">
        <w:rPr>
          <w:lang w:val="sl-SI"/>
        </w:rPr>
        <w:t xml:space="preserve">V kolikor izpolnjujete ta delovni list v elektronski obliki, si lahko pri izdelavi zelene zvezde pomagate s Prilogo 1 (Excel datoteko) in izdelano sliko zelene zvezde nato vstavite v ta Wordov dokument. </w:t>
      </w:r>
    </w:p>
    <w:p w14:paraId="0A123A45" w14:textId="77777777" w:rsidR="00CE269A" w:rsidRPr="007F7317" w:rsidRDefault="00CE269A" w:rsidP="00CE269A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7F7317">
        <w:rPr>
          <w:lang w:val="sl-SI"/>
        </w:rPr>
        <w:t xml:space="preserve">Odprite prilogo 1 (Excel dokument) in izberite zavihek “Zelena zvezda (10 principov)”. </w:t>
      </w:r>
    </w:p>
    <w:p w14:paraId="1EAAB24D" w14:textId="77777777" w:rsidR="00CE269A" w:rsidRDefault="00CE269A" w:rsidP="00CE269A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FD2F8C">
        <w:rPr>
          <w:lang w:val="sl-SI"/>
        </w:rPr>
        <w:t>Podatke zbrane v Tabeli 2 vstavite v ustrezna polja, ki so obarvana zeleno.</w:t>
      </w:r>
    </w:p>
    <w:p w14:paraId="6FE74E9C" w14:textId="1FC1EC33" w:rsidR="007D3663" w:rsidRDefault="00CE269A" w:rsidP="00CE269A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CE269A">
        <w:rPr>
          <w:lang w:val="sl-SI"/>
        </w:rPr>
        <w:t>Kopirajte sliko zelene zvezde in jo zamenjajte s spodnjo sliko.</w:t>
      </w:r>
      <w:bookmarkEnd w:id="37"/>
      <w:bookmarkEnd w:id="38"/>
      <w:bookmarkEnd w:id="39"/>
    </w:p>
    <w:p w14:paraId="1CAAD892" w14:textId="77777777" w:rsidR="009D5193" w:rsidRPr="00CE269A" w:rsidRDefault="009D5193" w:rsidP="009D5193">
      <w:pPr>
        <w:pStyle w:val="Odstavekseznama"/>
        <w:numPr>
          <w:ilvl w:val="0"/>
          <w:numId w:val="0"/>
        </w:numPr>
        <w:ind w:left="1440"/>
        <w:jc w:val="left"/>
        <w:rPr>
          <w:lang w:val="sl-SI"/>
        </w:rPr>
      </w:pPr>
    </w:p>
    <w:tbl>
      <w:tblPr>
        <w:tblStyle w:val="Tabelamrea"/>
        <w:tblW w:w="3119" w:type="dxa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5803"/>
      </w:tblGrid>
      <w:tr w:rsidR="009755AA" w:rsidRPr="001E1F2C" w14:paraId="137FD592" w14:textId="77777777" w:rsidTr="00F46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2"/>
        </w:trPr>
        <w:tc>
          <w:tcPr>
            <w:tcW w:w="311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  <w:hideMark/>
          </w:tcPr>
          <w:p w14:paraId="037AA7B1" w14:textId="77777777" w:rsidR="009755AA" w:rsidRPr="00BD7245" w:rsidRDefault="009755AA" w:rsidP="00F46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18"/>
                <w:lang w:eastAsia="en-US"/>
              </w:rPr>
            </w:pPr>
            <w:r w:rsidRPr="000105B4">
              <w:rPr>
                <w:noProof/>
                <w:szCs w:val="18"/>
                <w:lang w:eastAsia="en-US"/>
              </w:rPr>
              <w:drawing>
                <wp:inline distT="0" distB="0" distL="0" distR="0" wp14:anchorId="2A30F238" wp14:editId="7A77982F">
                  <wp:extent cx="3548022" cy="3465499"/>
                  <wp:effectExtent l="0" t="0" r="0" b="1905"/>
                  <wp:docPr id="26" name="Picture 16" descr="A radar chart of greenness assessment of the experimental work based on 10 green chemistry princip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radar chart of greenness assessment of the experimental work based on 10 green chemistry principles.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123" cy="351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26561" w14:textId="3B0FEBCB" w:rsidR="00310C06" w:rsidRPr="00E82779" w:rsidRDefault="00310C06" w:rsidP="00310C06">
      <w:pPr>
        <w:pStyle w:val="Tablecaption"/>
        <w:rPr>
          <w:lang w:val="sl-SI"/>
        </w:rPr>
      </w:pPr>
      <w:r w:rsidRPr="00FD2F8C">
        <w:rPr>
          <w:lang w:val="sl-SI"/>
        </w:rPr>
        <w:t xml:space="preserve">Slika 1: Zelena zvezda eksperimentalnega dela </w:t>
      </w:r>
      <w:r w:rsidRPr="00D824EB">
        <w:rPr>
          <w:i/>
          <w:iCs/>
          <w:lang w:val="sl-SI"/>
        </w:rPr>
        <w:t>Sinteza biodizla iz rastlinskih olj</w:t>
      </w:r>
      <w:r w:rsidRPr="00915BBD">
        <w:rPr>
          <w:lang w:val="sl-SI"/>
        </w:rPr>
        <w:t>.</w:t>
      </w:r>
    </w:p>
    <w:p w14:paraId="5F67AC71" w14:textId="77777777" w:rsidR="00E75CF4" w:rsidRPr="003A0F90" w:rsidRDefault="00E75CF4" w:rsidP="00E75CF4">
      <w:pPr>
        <w:pStyle w:val="Naslov3"/>
        <w:rPr>
          <w:lang w:val="sl-SI"/>
        </w:rPr>
      </w:pPr>
      <w:bookmarkStart w:id="43" w:name="_Toc126841466"/>
      <w:bookmarkStart w:id="44" w:name="_Toc1829983036"/>
      <w:bookmarkStart w:id="45" w:name="_Toc127264919"/>
      <w:bookmarkEnd w:id="29"/>
      <w:r w:rsidRPr="003A0F90">
        <w:rPr>
          <w:lang w:val="sl-SI"/>
        </w:rPr>
        <w:t>4. RAZMISLEK O REZULTATIH VREDNOTENJA EKSPERIMENTALNEGA DELA Z UPORABO ZELENE METRIKE</w:t>
      </w:r>
      <w:bookmarkEnd w:id="43"/>
      <w:bookmarkEnd w:id="44"/>
      <w:bookmarkEnd w:id="45"/>
    </w:p>
    <w:p w14:paraId="57D3749E" w14:textId="77777777" w:rsidR="007F7305" w:rsidRPr="003A0F90" w:rsidRDefault="007F7305" w:rsidP="007F7305">
      <w:pPr>
        <w:rPr>
          <w:lang w:val="sl-SI"/>
        </w:rPr>
      </w:pPr>
      <w:r w:rsidRPr="00A531FE">
        <w:rPr>
          <w:lang w:val="sl-SI"/>
        </w:rPr>
        <w:t>Ali bi lahko metanol nadomestili z drugim alkoholom? Ali bi lahko uporabili drug katalizator z manj nevarnimi lastnostmi?</w:t>
      </w:r>
    </w:p>
    <w:p w14:paraId="3E3F02AB" w14:textId="77777777" w:rsidR="0092759F" w:rsidRDefault="0092759F" w:rsidP="00E75CF4">
      <w:pPr>
        <w:pStyle w:val="Naslov3"/>
      </w:pPr>
      <w:bookmarkStart w:id="46" w:name="_Toc126841467"/>
      <w:bookmarkStart w:id="47" w:name="_Toc857577710"/>
      <w:bookmarkStart w:id="48" w:name="_Toc127264920"/>
    </w:p>
    <w:p w14:paraId="10285523" w14:textId="77777777" w:rsidR="0092759F" w:rsidRDefault="0092759F" w:rsidP="00E75CF4">
      <w:pPr>
        <w:pStyle w:val="Naslov3"/>
      </w:pPr>
    </w:p>
    <w:p w14:paraId="29C49177" w14:textId="1256347D" w:rsidR="00E75CF4" w:rsidRPr="009E4DFD" w:rsidRDefault="00E75CF4" w:rsidP="00E75CF4">
      <w:pPr>
        <w:pStyle w:val="Naslov3"/>
      </w:pPr>
      <w:r>
        <w:lastRenderedPageBreak/>
        <w:t>VIRI</w:t>
      </w:r>
      <w:bookmarkEnd w:id="46"/>
      <w:bookmarkEnd w:id="47"/>
      <w:bookmarkEnd w:id="48"/>
    </w:p>
    <w:p w14:paraId="0DE44EC7" w14:textId="1AF3425D" w:rsidR="00E112C4" w:rsidRDefault="004F4590" w:rsidP="224BDE11">
      <w:pPr>
        <w:ind w:left="426" w:hanging="426"/>
        <w:rPr>
          <w:lang w:eastAsia="en-US"/>
        </w:rPr>
      </w:pPr>
      <w:r w:rsidRPr="224BDE11">
        <w:rPr>
          <w:lang w:eastAsia="en-US"/>
        </w:rPr>
        <w:t xml:space="preserve">Konda, M. (2017). </w:t>
      </w:r>
      <w:proofErr w:type="spellStart"/>
      <w:r w:rsidR="002A230E" w:rsidRPr="224BDE11">
        <w:rPr>
          <w:lang w:eastAsia="en-US"/>
        </w:rPr>
        <w:t>Vključevanje</w:t>
      </w:r>
      <w:proofErr w:type="spellEnd"/>
      <w:r w:rsidR="002A230E" w:rsidRPr="224BDE11">
        <w:rPr>
          <w:lang w:eastAsia="en-US"/>
        </w:rPr>
        <w:t xml:space="preserve"> </w:t>
      </w:r>
      <w:proofErr w:type="spellStart"/>
      <w:r w:rsidR="002A230E" w:rsidRPr="224BDE11">
        <w:rPr>
          <w:lang w:eastAsia="en-US"/>
        </w:rPr>
        <w:t>goriv</w:t>
      </w:r>
      <w:proofErr w:type="spellEnd"/>
      <w:r w:rsidR="002A230E" w:rsidRPr="224BDE11">
        <w:rPr>
          <w:lang w:eastAsia="en-US"/>
        </w:rPr>
        <w:t xml:space="preserve"> </w:t>
      </w:r>
      <w:proofErr w:type="spellStart"/>
      <w:r w:rsidR="002A230E" w:rsidRPr="224BDE11">
        <w:rPr>
          <w:lang w:eastAsia="en-US"/>
        </w:rPr>
        <w:t>prihodnosti</w:t>
      </w:r>
      <w:proofErr w:type="spellEnd"/>
      <w:r w:rsidR="002A230E" w:rsidRPr="224BDE11">
        <w:rPr>
          <w:lang w:eastAsia="en-US"/>
        </w:rPr>
        <w:t xml:space="preserve"> v pouk </w:t>
      </w:r>
      <w:proofErr w:type="spellStart"/>
      <w:r w:rsidR="002A230E" w:rsidRPr="224BDE11">
        <w:rPr>
          <w:lang w:eastAsia="en-US"/>
        </w:rPr>
        <w:t>kemije</w:t>
      </w:r>
      <w:proofErr w:type="spellEnd"/>
      <w:r w:rsidR="00E00C11" w:rsidRPr="224BDE11">
        <w:rPr>
          <w:lang w:eastAsia="en-US"/>
        </w:rPr>
        <w:t xml:space="preserve"> [</w:t>
      </w:r>
      <w:proofErr w:type="spellStart"/>
      <w:r w:rsidR="00E00C11" w:rsidRPr="224BDE11">
        <w:rPr>
          <w:lang w:eastAsia="en-US"/>
        </w:rPr>
        <w:t>Diplomsko</w:t>
      </w:r>
      <w:proofErr w:type="spellEnd"/>
      <w:r w:rsidR="00E00C11" w:rsidRPr="224BDE11">
        <w:rPr>
          <w:lang w:eastAsia="en-US"/>
        </w:rPr>
        <w:t xml:space="preserve"> </w:t>
      </w:r>
      <w:proofErr w:type="spellStart"/>
      <w:r w:rsidR="00E00C11" w:rsidRPr="224BDE11">
        <w:rPr>
          <w:lang w:eastAsia="en-US"/>
        </w:rPr>
        <w:t>delo</w:t>
      </w:r>
      <w:proofErr w:type="spellEnd"/>
      <w:r w:rsidR="00E00C11" w:rsidRPr="224BDE11">
        <w:rPr>
          <w:lang w:eastAsia="en-US"/>
        </w:rPr>
        <w:t xml:space="preserve">, </w:t>
      </w:r>
      <w:proofErr w:type="spellStart"/>
      <w:r w:rsidR="00E00C11" w:rsidRPr="224BDE11">
        <w:rPr>
          <w:lang w:eastAsia="en-US"/>
        </w:rPr>
        <w:t>Univerza</w:t>
      </w:r>
      <w:proofErr w:type="spellEnd"/>
      <w:r w:rsidR="00E00C11" w:rsidRPr="224BDE11">
        <w:rPr>
          <w:lang w:eastAsia="en-US"/>
        </w:rPr>
        <w:t xml:space="preserve"> v </w:t>
      </w:r>
      <w:proofErr w:type="spellStart"/>
      <w:r w:rsidR="00E00C11" w:rsidRPr="224BDE11">
        <w:rPr>
          <w:lang w:eastAsia="en-US"/>
        </w:rPr>
        <w:t>Ljubljani</w:t>
      </w:r>
      <w:proofErr w:type="spellEnd"/>
      <w:r w:rsidR="00E00C11" w:rsidRPr="224BDE11">
        <w:rPr>
          <w:lang w:eastAsia="en-US"/>
        </w:rPr>
        <w:t xml:space="preserve">, </w:t>
      </w:r>
      <w:proofErr w:type="spellStart"/>
      <w:r w:rsidR="00E00C11" w:rsidRPr="224BDE11">
        <w:rPr>
          <w:lang w:eastAsia="en-US"/>
        </w:rPr>
        <w:t>Pedagoška</w:t>
      </w:r>
      <w:proofErr w:type="spellEnd"/>
      <w:r w:rsidR="00E00C11" w:rsidRPr="224BDE11">
        <w:rPr>
          <w:lang w:eastAsia="en-US"/>
        </w:rPr>
        <w:t xml:space="preserve"> </w:t>
      </w:r>
      <w:proofErr w:type="spellStart"/>
      <w:r w:rsidR="00E00C11" w:rsidRPr="224BDE11">
        <w:rPr>
          <w:lang w:eastAsia="en-US"/>
        </w:rPr>
        <w:t>fakulteta</w:t>
      </w:r>
      <w:proofErr w:type="spellEnd"/>
      <w:r w:rsidR="00E00C11" w:rsidRPr="224BDE11">
        <w:rPr>
          <w:lang w:eastAsia="en-US"/>
        </w:rPr>
        <w:t>]</w:t>
      </w:r>
      <w:r w:rsidR="002A230E" w:rsidRPr="224BDE11">
        <w:rPr>
          <w:lang w:eastAsia="en-US"/>
        </w:rPr>
        <w:t>.</w:t>
      </w:r>
      <w:r w:rsidRPr="224BDE11">
        <w:rPr>
          <w:lang w:eastAsia="en-US"/>
        </w:rPr>
        <w:t xml:space="preserve"> </w:t>
      </w:r>
      <w:proofErr w:type="spellStart"/>
      <w:r w:rsidR="00E00C11" w:rsidRPr="224BDE11">
        <w:rPr>
          <w:lang w:eastAsia="en-US"/>
        </w:rPr>
        <w:t>PeFprints</w:t>
      </w:r>
      <w:proofErr w:type="spellEnd"/>
      <w:r w:rsidR="00670FEE" w:rsidRPr="224BDE11">
        <w:rPr>
          <w:lang w:eastAsia="en-US"/>
        </w:rPr>
        <w:t xml:space="preserve">. </w:t>
      </w:r>
      <w:r w:rsidR="00E112C4" w:rsidRPr="224BDE11">
        <w:rPr>
          <w:lang w:eastAsia="en-US"/>
        </w:rPr>
        <w:t xml:space="preserve">http://pefprints.pef.uni-lj.si/id/eprint/3071 </w:t>
      </w:r>
    </w:p>
    <w:p w14:paraId="7F16E7C1" w14:textId="646D8923" w:rsidR="004F4590" w:rsidRDefault="000A7BEA" w:rsidP="004F4590">
      <w:pPr>
        <w:ind w:left="426" w:hanging="426"/>
        <w:rPr>
          <w:lang w:eastAsia="en-US"/>
        </w:rPr>
      </w:pPr>
      <w:r w:rsidRPr="224BDE11">
        <w:rPr>
          <w:lang w:eastAsia="en-US"/>
        </w:rPr>
        <w:t xml:space="preserve">Program </w:t>
      </w:r>
      <w:proofErr w:type="spellStart"/>
      <w:r w:rsidRPr="224BDE11">
        <w:rPr>
          <w:lang w:eastAsia="en-US"/>
        </w:rPr>
        <w:t>osnovna</w:t>
      </w:r>
      <w:proofErr w:type="spellEnd"/>
      <w:r w:rsidRPr="224BDE11">
        <w:rPr>
          <w:lang w:eastAsia="en-US"/>
        </w:rPr>
        <w:t xml:space="preserve"> </w:t>
      </w:r>
      <w:proofErr w:type="spellStart"/>
      <w:r w:rsidRPr="224BDE11">
        <w:rPr>
          <w:lang w:eastAsia="en-US"/>
        </w:rPr>
        <w:t>šola</w:t>
      </w:r>
      <w:proofErr w:type="spellEnd"/>
      <w:r w:rsidRPr="224BDE11">
        <w:rPr>
          <w:lang w:eastAsia="en-US"/>
        </w:rPr>
        <w:t xml:space="preserve"> </w:t>
      </w:r>
      <w:proofErr w:type="spellStart"/>
      <w:r w:rsidRPr="224BDE11">
        <w:rPr>
          <w:lang w:eastAsia="en-US"/>
        </w:rPr>
        <w:t>kemija</w:t>
      </w:r>
      <w:proofErr w:type="spellEnd"/>
      <w:r w:rsidR="007275F6" w:rsidRPr="224BDE11">
        <w:rPr>
          <w:lang w:eastAsia="en-US"/>
        </w:rPr>
        <w:t xml:space="preserve">. </w:t>
      </w:r>
      <w:proofErr w:type="spellStart"/>
      <w:r w:rsidR="007275F6" w:rsidRPr="224BDE11">
        <w:rPr>
          <w:lang w:eastAsia="en-US"/>
        </w:rPr>
        <w:t>Učni</w:t>
      </w:r>
      <w:proofErr w:type="spellEnd"/>
      <w:r w:rsidR="007275F6" w:rsidRPr="224BDE11">
        <w:rPr>
          <w:lang w:eastAsia="en-US"/>
        </w:rPr>
        <w:t xml:space="preserve"> </w:t>
      </w:r>
      <w:proofErr w:type="spellStart"/>
      <w:r w:rsidR="007275F6" w:rsidRPr="224BDE11">
        <w:rPr>
          <w:lang w:eastAsia="en-US"/>
        </w:rPr>
        <w:t>načrt</w:t>
      </w:r>
      <w:proofErr w:type="spellEnd"/>
      <w:r w:rsidR="007275F6" w:rsidRPr="224BDE11">
        <w:rPr>
          <w:lang w:eastAsia="en-US"/>
        </w:rPr>
        <w:t xml:space="preserve">. (2011). </w:t>
      </w:r>
      <w:proofErr w:type="spellStart"/>
      <w:r w:rsidR="007275F6" w:rsidRPr="224BDE11">
        <w:rPr>
          <w:lang w:eastAsia="en-US"/>
        </w:rPr>
        <w:t>Ministrstvo</w:t>
      </w:r>
      <w:proofErr w:type="spellEnd"/>
      <w:r w:rsidR="007275F6" w:rsidRPr="224BDE11">
        <w:rPr>
          <w:lang w:eastAsia="en-US"/>
        </w:rPr>
        <w:t xml:space="preserve"> za </w:t>
      </w:r>
      <w:proofErr w:type="spellStart"/>
      <w:r w:rsidR="007275F6" w:rsidRPr="224BDE11">
        <w:rPr>
          <w:lang w:eastAsia="en-US"/>
        </w:rPr>
        <w:t>šolstvo</w:t>
      </w:r>
      <w:proofErr w:type="spellEnd"/>
      <w:r w:rsidR="007275F6" w:rsidRPr="224BDE11">
        <w:rPr>
          <w:lang w:eastAsia="en-US"/>
        </w:rPr>
        <w:t xml:space="preserve"> in </w:t>
      </w:r>
      <w:proofErr w:type="spellStart"/>
      <w:r w:rsidR="007275F6" w:rsidRPr="224BDE11">
        <w:rPr>
          <w:lang w:eastAsia="en-US"/>
        </w:rPr>
        <w:t>šport</w:t>
      </w:r>
      <w:proofErr w:type="spellEnd"/>
      <w:r w:rsidR="00E856C3" w:rsidRPr="224BDE11">
        <w:rPr>
          <w:lang w:eastAsia="en-US"/>
        </w:rPr>
        <w:t xml:space="preserve">: </w:t>
      </w:r>
      <w:proofErr w:type="spellStart"/>
      <w:r w:rsidR="00E856C3" w:rsidRPr="224BDE11">
        <w:rPr>
          <w:lang w:eastAsia="en-US"/>
        </w:rPr>
        <w:t>Zavod</w:t>
      </w:r>
      <w:proofErr w:type="spellEnd"/>
      <w:r w:rsidR="00E856C3" w:rsidRPr="224BDE11">
        <w:rPr>
          <w:lang w:eastAsia="en-US"/>
        </w:rPr>
        <w:t xml:space="preserve"> RS za </w:t>
      </w:r>
      <w:proofErr w:type="spellStart"/>
      <w:r w:rsidR="00E856C3" w:rsidRPr="224BDE11">
        <w:rPr>
          <w:lang w:eastAsia="en-US"/>
        </w:rPr>
        <w:t>šolstvo</w:t>
      </w:r>
      <w:proofErr w:type="spellEnd"/>
      <w:r w:rsidR="00E856C3" w:rsidRPr="224BDE11">
        <w:rPr>
          <w:lang w:eastAsia="en-US"/>
        </w:rPr>
        <w:t xml:space="preserve">. </w:t>
      </w:r>
      <w:r w:rsidR="004F4590" w:rsidRPr="224BDE11">
        <w:rPr>
          <w:lang w:eastAsia="en-US"/>
        </w:rPr>
        <w:t xml:space="preserve">https://www.gov.si/assets/ministrstva/MIZS/Dokumenti/Osnovna-sola/Ucni-nacrti/obvezni/UN_kemija.pdf </w:t>
      </w:r>
    </w:p>
    <w:p w14:paraId="2CC5DF1C" w14:textId="7AEB38D7" w:rsidR="004F4590" w:rsidRDefault="004F4590" w:rsidP="004F4590">
      <w:pPr>
        <w:ind w:left="426" w:hanging="426"/>
        <w:rPr>
          <w:lang w:eastAsia="en-US"/>
        </w:rPr>
      </w:pPr>
      <w:r>
        <w:rPr>
          <w:lang w:eastAsia="en-US"/>
        </w:rPr>
        <w:t xml:space="preserve">Ribeiro, M. G. T., Costa, D. A. in Machado, A. A. (2010). “Green Star”: a holistic Green Chemistry metric for evaluation of teaching laboratory experiments. </w:t>
      </w:r>
      <w:r w:rsidRPr="004F4590">
        <w:rPr>
          <w:i/>
          <w:iCs/>
          <w:lang w:eastAsia="en-US"/>
        </w:rPr>
        <w:t>Green Chemistry Letters and Reviews, 3</w:t>
      </w:r>
      <w:r>
        <w:rPr>
          <w:lang w:eastAsia="en-US"/>
        </w:rPr>
        <w:t xml:space="preserve">(2), 149-159. https://doi.org/10.1080/17518251003623376 </w:t>
      </w:r>
    </w:p>
    <w:p w14:paraId="3E0D02B9" w14:textId="1D853BB6" w:rsidR="004F4590" w:rsidRDefault="004F4590" w:rsidP="004F4590">
      <w:pPr>
        <w:ind w:left="426" w:hanging="426"/>
        <w:rPr>
          <w:lang w:eastAsia="en-US"/>
        </w:rPr>
      </w:pPr>
      <w:r>
        <w:rPr>
          <w:lang w:eastAsia="en-US"/>
        </w:rPr>
        <w:t xml:space="preserve">Ribeiro, M. G. T. in Machado, A. A. (2014). </w:t>
      </w:r>
      <w:r w:rsidRPr="004F4590">
        <w:rPr>
          <w:i/>
          <w:iCs/>
          <w:lang w:eastAsia="en-US"/>
        </w:rPr>
        <w:t>Green star construction</w:t>
      </w:r>
      <w:r>
        <w:rPr>
          <w:lang w:eastAsia="en-US"/>
        </w:rPr>
        <w:t>. http://educa.fc.up.pt/documentosQV/EV/Construction%20of%20Green%20Star_6_points_GSAI.xlsx</w:t>
      </w:r>
    </w:p>
    <w:p w14:paraId="79186F54" w14:textId="5E2A4436" w:rsidR="004F4590" w:rsidRPr="009E4DFD" w:rsidRDefault="004F4590" w:rsidP="004F4590">
      <w:pPr>
        <w:ind w:left="426" w:hanging="426"/>
        <w:rPr>
          <w:lang w:eastAsia="en-US"/>
        </w:rPr>
      </w:pPr>
      <w:r>
        <w:rPr>
          <w:lang w:eastAsia="en-US"/>
        </w:rPr>
        <w:t xml:space="preserve">Ryan, M. A. in </w:t>
      </w:r>
      <w:proofErr w:type="spellStart"/>
      <w:r>
        <w:rPr>
          <w:lang w:eastAsia="en-US"/>
        </w:rPr>
        <w:t>Tinnesand</w:t>
      </w:r>
      <w:proofErr w:type="spellEnd"/>
      <w:r>
        <w:rPr>
          <w:lang w:eastAsia="en-US"/>
        </w:rPr>
        <w:t xml:space="preserve">, M. (2002). </w:t>
      </w:r>
      <w:r w:rsidRPr="00E979A2">
        <w:rPr>
          <w:i/>
          <w:iCs/>
          <w:lang w:eastAsia="en-US"/>
        </w:rPr>
        <w:t xml:space="preserve">Introduction to green chemistry: Instructional activities for introductory chemistry. </w:t>
      </w:r>
      <w:r>
        <w:rPr>
          <w:lang w:eastAsia="en-US"/>
        </w:rPr>
        <w:t>American Chemical Society.</w:t>
      </w:r>
    </w:p>
    <w:sectPr w:rsidR="004F4590" w:rsidRPr="009E4DFD" w:rsidSect="000E71F1">
      <w:headerReference w:type="default" r:id="rId27"/>
      <w:footerReference w:type="default" r:id="rId28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303A" w14:textId="77777777" w:rsidR="008363D0" w:rsidRDefault="008363D0" w:rsidP="000930B4">
      <w:r>
        <w:separator/>
      </w:r>
    </w:p>
  </w:endnote>
  <w:endnote w:type="continuationSeparator" w:id="0">
    <w:p w14:paraId="6060A332" w14:textId="77777777" w:rsidR="008363D0" w:rsidRDefault="008363D0" w:rsidP="000930B4">
      <w:r>
        <w:continuationSeparator/>
      </w:r>
    </w:p>
  </w:endnote>
  <w:endnote w:type="continuationNotice" w:id="1">
    <w:p w14:paraId="196437C5" w14:textId="77777777" w:rsidR="008363D0" w:rsidRDefault="008363D0" w:rsidP="00093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4D0" w14:textId="77777777" w:rsidR="00271093" w:rsidRPr="002908C7" w:rsidRDefault="00271093" w:rsidP="00271093">
    <w:pPr>
      <w:rPr>
        <w:rFonts w:ascii="Calibri" w:eastAsia="Calibri" w:hAnsi="Calibri"/>
        <w:i/>
        <w:iCs/>
        <w:sz w:val="16"/>
        <w:szCs w:val="16"/>
        <w:lang w:val="sl-SI"/>
      </w:rPr>
    </w:pPr>
    <w:r w:rsidRPr="002908C7">
      <w:rPr>
        <w:rFonts w:ascii="Calibri" w:eastAsia="Calibri" w:hAnsi="Calibri"/>
        <w:i/>
        <w:iCs/>
        <w:sz w:val="16"/>
        <w:szCs w:val="16"/>
        <w:lang w:val="sl-SI"/>
      </w:rPr>
      <w:t xml:space="preserve">Ta dokument (v. 17-02-2023) in njegova metodologija izhajata iz projekta ORCheSSE, ki ga sofinancira program ERASMUS+ Evropske unije. Izvirna predloga je na voljo na spletni strani </w:t>
    </w:r>
    <w:hyperlink r:id="rId1">
      <w:r w:rsidRPr="002908C7">
        <w:rPr>
          <w:rStyle w:val="Hiperpovezava"/>
          <w:rFonts w:ascii="Calibri" w:eastAsia="Calibri" w:hAnsi="Calibri"/>
          <w:i/>
          <w:iCs/>
          <w:sz w:val="16"/>
          <w:szCs w:val="16"/>
          <w:lang w:val="sl-SI"/>
        </w:rPr>
        <w:t>www.chesse.org</w:t>
      </w:r>
    </w:hyperlink>
    <w:r w:rsidRPr="002908C7">
      <w:rPr>
        <w:rFonts w:ascii="Calibri" w:eastAsia="Calibri" w:hAnsi="Calibri"/>
        <w:i/>
        <w:iCs/>
        <w:sz w:val="16"/>
        <w:szCs w:val="16"/>
        <w:lang w:val="sl-SI"/>
      </w:rPr>
      <w:t>. Niti Evropska komisija niti projekt ne moreta biti odgovorna za kakršno koli uporabo informacij, ki jih vsebuje.</w:t>
    </w:r>
    <w:r w:rsidRPr="002908C7">
      <w:rPr>
        <w:i/>
        <w:iCs/>
        <w:noProof/>
        <w:lang w:val="sl-SI"/>
      </w:rPr>
      <w:drawing>
        <wp:anchor distT="0" distB="0" distL="36195" distR="36195" simplePos="0" relativeHeight="251658246" behindDoc="0" locked="0" layoutInCell="1" allowOverlap="1" wp14:anchorId="5A91ED90" wp14:editId="2B53A187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3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8C7">
      <w:rPr>
        <w:noProof/>
        <w:lang w:val="sl-SI"/>
      </w:rPr>
      <w:drawing>
        <wp:anchor distT="0" distB="0" distL="36195" distR="53975" simplePos="0" relativeHeight="251658247" behindDoc="0" locked="0" layoutInCell="1" allowOverlap="1" wp14:anchorId="42688751" wp14:editId="3F1C0F02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5" name="Bilde 6" descr="Creative Commons licence: Attribution 4.0 Internationa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406" w14:textId="77777777" w:rsidR="00271093" w:rsidRPr="002908C7" w:rsidRDefault="00271093" w:rsidP="00271093">
    <w:pPr>
      <w:rPr>
        <w:rFonts w:ascii="Calibri" w:eastAsia="Calibri" w:hAnsi="Calibri"/>
        <w:i/>
        <w:iCs/>
        <w:sz w:val="16"/>
        <w:szCs w:val="16"/>
        <w:lang w:val="sl-SI"/>
      </w:rPr>
    </w:pPr>
    <w:r w:rsidRPr="002908C7">
      <w:rPr>
        <w:rFonts w:ascii="Calibri" w:eastAsia="Calibri" w:hAnsi="Calibri"/>
        <w:i/>
        <w:iCs/>
        <w:sz w:val="16"/>
        <w:szCs w:val="16"/>
        <w:lang w:val="sl-SI"/>
      </w:rPr>
      <w:t xml:space="preserve">Ta dokument (v. 17-02-2023) in njegova metodologija izhajata iz projekta ORCheSSE, ki ga sofinancira program ERASMUS+ Evropske unije. Izvirna predloga je na voljo na spletni strani </w:t>
    </w:r>
    <w:hyperlink r:id="rId1">
      <w:r w:rsidRPr="002908C7">
        <w:rPr>
          <w:rStyle w:val="Hiperpovezava"/>
          <w:rFonts w:ascii="Calibri" w:eastAsia="Calibri" w:hAnsi="Calibri"/>
          <w:i/>
          <w:iCs/>
          <w:sz w:val="16"/>
          <w:szCs w:val="16"/>
          <w:lang w:val="sl-SI"/>
        </w:rPr>
        <w:t>www.chesse.org</w:t>
      </w:r>
    </w:hyperlink>
    <w:r w:rsidRPr="002908C7">
      <w:rPr>
        <w:rFonts w:ascii="Calibri" w:eastAsia="Calibri" w:hAnsi="Calibri"/>
        <w:i/>
        <w:iCs/>
        <w:sz w:val="16"/>
        <w:szCs w:val="16"/>
        <w:lang w:val="sl-SI"/>
      </w:rPr>
      <w:t>. Niti Evropska komisija niti projekt ne moreta biti odgovorna za kakršno koli uporabo informacij, ki jih vsebuje.</w:t>
    </w:r>
    <w:r w:rsidRPr="002908C7">
      <w:rPr>
        <w:i/>
        <w:iCs/>
        <w:noProof/>
        <w:lang w:val="sl-SI"/>
      </w:rPr>
      <w:drawing>
        <wp:anchor distT="0" distB="0" distL="36195" distR="36195" simplePos="0" relativeHeight="251658244" behindDoc="0" locked="0" layoutInCell="1" allowOverlap="1" wp14:anchorId="61C5A153" wp14:editId="75CAE15D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1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8C7">
      <w:rPr>
        <w:noProof/>
        <w:lang w:val="sl-SI"/>
      </w:rPr>
      <w:drawing>
        <wp:anchor distT="0" distB="0" distL="36195" distR="53975" simplePos="0" relativeHeight="251658245" behindDoc="0" locked="0" layoutInCell="1" allowOverlap="1" wp14:anchorId="0334A26D" wp14:editId="1547E9F8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2" name="Bilde 6" descr="Creative Commons licence: Attribution 4.0 Internationa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8548" w14:textId="0CCD7431" w:rsidR="00271093" w:rsidRPr="002908C7" w:rsidRDefault="00271093" w:rsidP="00271093">
    <w:pPr>
      <w:rPr>
        <w:rFonts w:ascii="Calibri" w:eastAsia="Calibri" w:hAnsi="Calibri"/>
        <w:i/>
        <w:iCs/>
        <w:sz w:val="16"/>
        <w:szCs w:val="16"/>
        <w:lang w:val="sl-SI"/>
      </w:rPr>
    </w:pPr>
    <w:r w:rsidRPr="002908C7">
      <w:rPr>
        <w:i/>
        <w:iCs/>
        <w:noProof/>
        <w:lang w:val="sl-SI"/>
      </w:rPr>
      <w:drawing>
        <wp:anchor distT="0" distB="0" distL="36195" distR="36195" simplePos="0" relativeHeight="251658248" behindDoc="0" locked="0" layoutInCell="1" allowOverlap="1" wp14:anchorId="6FCDE7CE" wp14:editId="39B12388">
          <wp:simplePos x="0" y="0"/>
          <wp:positionH relativeFrom="column">
            <wp:posOffset>8118085</wp:posOffset>
          </wp:positionH>
          <wp:positionV relativeFrom="paragraph">
            <wp:posOffset>77849</wp:posOffset>
          </wp:positionV>
          <wp:extent cx="457835" cy="341630"/>
          <wp:effectExtent l="0" t="0" r="0" b="1270"/>
          <wp:wrapSquare wrapText="bothSides"/>
          <wp:docPr id="21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8C7">
      <w:rPr>
        <w:rFonts w:ascii="Calibri" w:eastAsia="Calibri" w:hAnsi="Calibri"/>
        <w:i/>
        <w:iCs/>
        <w:sz w:val="16"/>
        <w:szCs w:val="16"/>
        <w:lang w:val="sl-SI"/>
      </w:rPr>
      <w:t xml:space="preserve">Ta dokument (v. 17-02-2023) in njegova metodologija izhajata iz projekta ORCheSSE, ki ga sofinancira program ERASMUS+ Evropske unije. Izvirna predloga je na voljo na spletni strani </w:t>
    </w:r>
    <w:hyperlink r:id="rId2">
      <w:r w:rsidRPr="002908C7">
        <w:rPr>
          <w:rStyle w:val="Hiperpovezava"/>
          <w:rFonts w:ascii="Calibri" w:eastAsia="Calibri" w:hAnsi="Calibri"/>
          <w:i/>
          <w:iCs/>
          <w:sz w:val="16"/>
          <w:szCs w:val="16"/>
          <w:lang w:val="sl-SI"/>
        </w:rPr>
        <w:t>www.chesse.org</w:t>
      </w:r>
    </w:hyperlink>
    <w:r w:rsidRPr="002908C7">
      <w:rPr>
        <w:rFonts w:ascii="Calibri" w:eastAsia="Calibri" w:hAnsi="Calibri"/>
        <w:i/>
        <w:iCs/>
        <w:sz w:val="16"/>
        <w:szCs w:val="16"/>
        <w:lang w:val="sl-SI"/>
      </w:rPr>
      <w:t>. Niti Evropska komisija niti projekt ne moreta biti odgovorna za kakršno koli uporabo informacij, ki jih vsebuje.</w:t>
    </w:r>
    <w:r w:rsidRPr="002908C7">
      <w:rPr>
        <w:noProof/>
        <w:lang w:val="sl-SI"/>
      </w:rPr>
      <w:drawing>
        <wp:anchor distT="0" distB="0" distL="36195" distR="53975" simplePos="0" relativeHeight="251658249" behindDoc="0" locked="0" layoutInCell="1" allowOverlap="1" wp14:anchorId="21425F7C" wp14:editId="0A55D8A3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22" name="Bilde 6" descr="Creative Commons licence: Attribution 4.0 Internationa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06CCC" w14:textId="70E8A0AA" w:rsidR="00FC3B10" w:rsidRPr="00271093" w:rsidRDefault="00FC3B10" w:rsidP="00271093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360" w14:textId="77777777" w:rsidR="00271093" w:rsidRPr="002908C7" w:rsidRDefault="00271093" w:rsidP="00271093">
    <w:pPr>
      <w:rPr>
        <w:rFonts w:ascii="Calibri" w:eastAsia="Calibri" w:hAnsi="Calibri"/>
        <w:i/>
        <w:iCs/>
        <w:sz w:val="16"/>
        <w:szCs w:val="16"/>
        <w:lang w:val="sl-SI"/>
      </w:rPr>
    </w:pPr>
    <w:r w:rsidRPr="002908C7">
      <w:rPr>
        <w:rFonts w:ascii="Calibri" w:eastAsia="Calibri" w:hAnsi="Calibri"/>
        <w:i/>
        <w:iCs/>
        <w:sz w:val="16"/>
        <w:szCs w:val="16"/>
        <w:lang w:val="sl-SI"/>
      </w:rPr>
      <w:t xml:space="preserve">Ta dokument (v. 17-02-2023) in njegova metodologija izhajata iz projekta ORCheSSE, ki ga sofinancira program ERASMUS+ Evropske unije. Izvirna predloga je na voljo na spletni strani </w:t>
    </w:r>
    <w:hyperlink r:id="rId1">
      <w:r w:rsidRPr="002908C7">
        <w:rPr>
          <w:rStyle w:val="Hiperpovezava"/>
          <w:rFonts w:ascii="Calibri" w:eastAsia="Calibri" w:hAnsi="Calibri"/>
          <w:i/>
          <w:iCs/>
          <w:sz w:val="16"/>
          <w:szCs w:val="16"/>
          <w:lang w:val="sl-SI"/>
        </w:rPr>
        <w:t>www.chesse.org</w:t>
      </w:r>
    </w:hyperlink>
    <w:r w:rsidRPr="002908C7">
      <w:rPr>
        <w:rFonts w:ascii="Calibri" w:eastAsia="Calibri" w:hAnsi="Calibri"/>
        <w:i/>
        <w:iCs/>
        <w:sz w:val="16"/>
        <w:szCs w:val="16"/>
        <w:lang w:val="sl-SI"/>
      </w:rPr>
      <w:t>. Niti Evropska komisija niti projekt ne moreta biti odgovorna za kakršno koli uporabo informacij, ki jih vsebuje.</w:t>
    </w:r>
    <w:r w:rsidRPr="002908C7">
      <w:rPr>
        <w:i/>
        <w:iCs/>
        <w:noProof/>
        <w:lang w:val="sl-SI"/>
      </w:rPr>
      <w:drawing>
        <wp:anchor distT="0" distB="0" distL="36195" distR="36195" simplePos="0" relativeHeight="251658250" behindDoc="0" locked="0" layoutInCell="1" allowOverlap="1" wp14:anchorId="2EFE60AF" wp14:editId="6FCFE600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13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8C7">
      <w:rPr>
        <w:noProof/>
        <w:lang w:val="sl-SI"/>
      </w:rPr>
      <w:drawing>
        <wp:anchor distT="0" distB="0" distL="36195" distR="53975" simplePos="0" relativeHeight="251658251" behindDoc="0" locked="0" layoutInCell="1" allowOverlap="1" wp14:anchorId="15B77255" wp14:editId="39A9E2BF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16" name="Bilde 6" descr="Creative Commons licence: Attribution 4.0 Internationa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2518" w14:textId="77777777" w:rsidR="00145CE9" w:rsidRPr="002908C7" w:rsidRDefault="00145CE9" w:rsidP="00145CE9">
    <w:pPr>
      <w:rPr>
        <w:rFonts w:ascii="Calibri" w:eastAsia="Calibri" w:hAnsi="Calibri"/>
        <w:i/>
        <w:iCs/>
        <w:sz w:val="16"/>
        <w:szCs w:val="16"/>
        <w:lang w:val="sl-SI"/>
      </w:rPr>
    </w:pPr>
    <w:bookmarkStart w:id="49" w:name="_Hlk111806979"/>
    <w:bookmarkStart w:id="50" w:name="_Hlk111806980"/>
    <w:r w:rsidRPr="002908C7">
      <w:rPr>
        <w:rFonts w:ascii="Calibri" w:eastAsia="Calibri" w:hAnsi="Calibri"/>
        <w:i/>
        <w:iCs/>
        <w:sz w:val="16"/>
        <w:szCs w:val="16"/>
        <w:lang w:val="sl-SI"/>
      </w:rPr>
      <w:t xml:space="preserve">Ta dokument (v. 17-02-2023) in njegova metodologija izhajata iz projekta ORCheSSE, ki ga sofinancira program ERASMUS+ Evropske unije. Izvirna predloga je na voljo na spletni strani </w:t>
    </w:r>
    <w:hyperlink r:id="rId1">
      <w:r w:rsidRPr="002908C7">
        <w:rPr>
          <w:rStyle w:val="Hiperpovezava"/>
          <w:rFonts w:ascii="Calibri" w:eastAsia="Calibri" w:hAnsi="Calibri"/>
          <w:i/>
          <w:iCs/>
          <w:sz w:val="16"/>
          <w:szCs w:val="16"/>
          <w:lang w:val="sl-SI"/>
        </w:rPr>
        <w:t>www.chesse.org</w:t>
      </w:r>
    </w:hyperlink>
    <w:r w:rsidRPr="002908C7">
      <w:rPr>
        <w:rFonts w:ascii="Calibri" w:eastAsia="Calibri" w:hAnsi="Calibri"/>
        <w:i/>
        <w:iCs/>
        <w:sz w:val="16"/>
        <w:szCs w:val="16"/>
        <w:lang w:val="sl-SI"/>
      </w:rPr>
      <w:t>. Niti Evropska komisija niti projekt ne moreta biti odgovorna za kakršno koli uporabo informacij, ki jih vsebuje.</w:t>
    </w:r>
    <w:r w:rsidRPr="002908C7">
      <w:rPr>
        <w:i/>
        <w:iCs/>
        <w:noProof/>
        <w:lang w:val="sl-SI"/>
      </w:rPr>
      <w:drawing>
        <wp:anchor distT="0" distB="0" distL="36195" distR="36195" simplePos="0" relativeHeight="251660299" behindDoc="0" locked="0" layoutInCell="1" allowOverlap="1" wp14:anchorId="524ECB48" wp14:editId="33D96086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99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8C7">
      <w:rPr>
        <w:noProof/>
        <w:lang w:val="sl-SI"/>
      </w:rPr>
      <w:drawing>
        <wp:anchor distT="0" distB="0" distL="36195" distR="53975" simplePos="0" relativeHeight="251661323" behindDoc="0" locked="0" layoutInCell="1" allowOverlap="1" wp14:anchorId="3558C694" wp14:editId="29C6E3B3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100" name="Bilde 6" descr="Creative Commons licence: Attribution 4.0 Internationa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73C3" w14:textId="77777777" w:rsidR="008363D0" w:rsidRDefault="008363D0" w:rsidP="000930B4">
      <w:bookmarkStart w:id="0" w:name="_Hlk93658421"/>
      <w:bookmarkEnd w:id="0"/>
      <w:r>
        <w:separator/>
      </w:r>
    </w:p>
  </w:footnote>
  <w:footnote w:type="continuationSeparator" w:id="0">
    <w:p w14:paraId="5DF78EA2" w14:textId="77777777" w:rsidR="008363D0" w:rsidRDefault="008363D0" w:rsidP="000930B4">
      <w:r>
        <w:continuationSeparator/>
      </w:r>
    </w:p>
  </w:footnote>
  <w:footnote w:type="continuationNotice" w:id="1">
    <w:p w14:paraId="7BC2E5FD" w14:textId="77777777" w:rsidR="008363D0" w:rsidRDefault="008363D0" w:rsidP="00093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B9E7" w14:textId="77777777" w:rsidR="00FC3B10" w:rsidRPr="00CC004E" w:rsidRDefault="00FC3B10" w:rsidP="00CC004E">
    <w:pPr>
      <w:pStyle w:val="Glava"/>
    </w:pPr>
    <w:r w:rsidRPr="00CC004E">
      <w:rPr>
        <w:noProof/>
      </w:rPr>
      <w:drawing>
        <wp:anchor distT="0" distB="0" distL="114300" distR="114300" simplePos="0" relativeHeight="251658243" behindDoc="0" locked="0" layoutInCell="1" allowOverlap="1" wp14:anchorId="43A93882" wp14:editId="4DE9AB57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4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CBE0" w14:textId="77777777" w:rsidR="00FC3B10" w:rsidRPr="00D51FF3" w:rsidRDefault="00FC3B10" w:rsidP="00FC3B10">
    <w:pPr>
      <w:pStyle w:val="Glava"/>
    </w:pPr>
    <w:r w:rsidRPr="00CC004E">
      <w:rPr>
        <w:noProof/>
      </w:rPr>
      <w:drawing>
        <wp:inline distT="0" distB="0" distL="0" distR="0" wp14:anchorId="0B27A6E6" wp14:editId="0B3A7B6F">
          <wp:extent cx="1946157" cy="516697"/>
          <wp:effectExtent l="0" t="0" r="0" b="0"/>
          <wp:docPr id="12" name="Picture 20" descr="CheSSE projec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 descr="CheSSE projec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10A3" w14:textId="5239C118" w:rsidR="00FC3B10" w:rsidRPr="00CC004E" w:rsidRDefault="00FC3B10" w:rsidP="00CC004E">
    <w:pPr>
      <w:pStyle w:val="Glava"/>
    </w:pPr>
    <w:r w:rsidRPr="00CC004E">
      <w:rPr>
        <w:noProof/>
      </w:rPr>
      <w:drawing>
        <wp:anchor distT="0" distB="0" distL="114300" distR="114300" simplePos="0" relativeHeight="251658240" behindDoc="0" locked="0" layoutInCell="1" allowOverlap="1" wp14:anchorId="76AFA5F0" wp14:editId="78660042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98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AB3"/>
    <w:multiLevelType w:val="multilevel"/>
    <w:tmpl w:val="C2D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42DE1"/>
    <w:multiLevelType w:val="hybridMultilevel"/>
    <w:tmpl w:val="74B49532"/>
    <w:lvl w:ilvl="0" w:tplc="16842448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357B73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B4F05C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8B9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48F"/>
    <w:multiLevelType w:val="multilevel"/>
    <w:tmpl w:val="9B5E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B136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374C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027AF"/>
    <w:multiLevelType w:val="hybridMultilevel"/>
    <w:tmpl w:val="1C925FE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98566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08EF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24D3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A2C7F"/>
    <w:multiLevelType w:val="multilevel"/>
    <w:tmpl w:val="85E2C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11F8C"/>
    <w:multiLevelType w:val="multilevel"/>
    <w:tmpl w:val="D5E40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73F0C"/>
    <w:multiLevelType w:val="hybridMultilevel"/>
    <w:tmpl w:val="E1644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1880"/>
    <w:multiLevelType w:val="hybridMultilevel"/>
    <w:tmpl w:val="3CB0A62C"/>
    <w:lvl w:ilvl="0" w:tplc="042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90E5B84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44CFD"/>
    <w:multiLevelType w:val="multilevel"/>
    <w:tmpl w:val="B4E2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95B8F"/>
    <w:multiLevelType w:val="multilevel"/>
    <w:tmpl w:val="73A29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04CD9"/>
    <w:multiLevelType w:val="hybridMultilevel"/>
    <w:tmpl w:val="1946EDF4"/>
    <w:lvl w:ilvl="0" w:tplc="35EE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5FFA"/>
    <w:multiLevelType w:val="hybridMultilevel"/>
    <w:tmpl w:val="A5006B56"/>
    <w:lvl w:ilvl="0" w:tplc="57EC54C8">
      <w:start w:val="1"/>
      <w:numFmt w:val="decimal"/>
      <w:lvlText w:val="%1."/>
      <w:lvlJc w:val="left"/>
      <w:pPr>
        <w:ind w:left="1800" w:hanging="360"/>
      </w:pPr>
      <w:rPr>
        <w:rFonts w:hint="default"/>
        <w:color w:val="357B73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82727"/>
    <w:multiLevelType w:val="hybridMultilevel"/>
    <w:tmpl w:val="6822557C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B2D"/>
    <w:multiLevelType w:val="hybridMultilevel"/>
    <w:tmpl w:val="AB240B9E"/>
    <w:lvl w:ilvl="0" w:tplc="0F0A726E">
      <w:start w:val="1"/>
      <w:numFmt w:val="bullet"/>
      <w:pStyle w:val="Odstavekseznam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0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20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5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D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D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2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94858"/>
    <w:multiLevelType w:val="multilevel"/>
    <w:tmpl w:val="27CC3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00197A"/>
    <w:multiLevelType w:val="hybridMultilevel"/>
    <w:tmpl w:val="AE08F7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3A3E"/>
    <w:multiLevelType w:val="multilevel"/>
    <w:tmpl w:val="587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410A1"/>
    <w:multiLevelType w:val="hybridMultilevel"/>
    <w:tmpl w:val="6C822FD4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F6E3B"/>
    <w:multiLevelType w:val="hybridMultilevel"/>
    <w:tmpl w:val="7E7E24A2"/>
    <w:lvl w:ilvl="0" w:tplc="BF526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5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24"/>
  </w:num>
  <w:num w:numId="15">
    <w:abstractNumId w:val="14"/>
  </w:num>
  <w:num w:numId="16">
    <w:abstractNumId w:val="1"/>
  </w:num>
  <w:num w:numId="17">
    <w:abstractNumId w:val="4"/>
  </w:num>
  <w:num w:numId="18">
    <w:abstractNumId w:val="17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2"/>
  </w:num>
  <w:num w:numId="25">
    <w:abstractNumId w:val="18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1745"/>
    <w:rsid w:val="000022CB"/>
    <w:rsid w:val="00011E4F"/>
    <w:rsid w:val="000164CC"/>
    <w:rsid w:val="000217EA"/>
    <w:rsid w:val="00023132"/>
    <w:rsid w:val="00024F5D"/>
    <w:rsid w:val="00031D54"/>
    <w:rsid w:val="0003354B"/>
    <w:rsid w:val="00034E6A"/>
    <w:rsid w:val="00042853"/>
    <w:rsid w:val="00044586"/>
    <w:rsid w:val="00047F64"/>
    <w:rsid w:val="0005163E"/>
    <w:rsid w:val="00053643"/>
    <w:rsid w:val="00054525"/>
    <w:rsid w:val="0005516E"/>
    <w:rsid w:val="00072227"/>
    <w:rsid w:val="00077BB0"/>
    <w:rsid w:val="00080A22"/>
    <w:rsid w:val="000816E5"/>
    <w:rsid w:val="00081E6E"/>
    <w:rsid w:val="00082A36"/>
    <w:rsid w:val="00083036"/>
    <w:rsid w:val="000836DC"/>
    <w:rsid w:val="00085F26"/>
    <w:rsid w:val="000870AF"/>
    <w:rsid w:val="00090181"/>
    <w:rsid w:val="0009090E"/>
    <w:rsid w:val="00091AF6"/>
    <w:rsid w:val="000930B4"/>
    <w:rsid w:val="00096F4F"/>
    <w:rsid w:val="000A01D7"/>
    <w:rsid w:val="000A1981"/>
    <w:rsid w:val="000A2DB0"/>
    <w:rsid w:val="000A5A0E"/>
    <w:rsid w:val="000A7BEA"/>
    <w:rsid w:val="000B0C99"/>
    <w:rsid w:val="000B1612"/>
    <w:rsid w:val="000B3AE5"/>
    <w:rsid w:val="000C2D25"/>
    <w:rsid w:val="000C30E5"/>
    <w:rsid w:val="000C4956"/>
    <w:rsid w:val="000C51D3"/>
    <w:rsid w:val="000C6CA3"/>
    <w:rsid w:val="000D39A3"/>
    <w:rsid w:val="000D5CFA"/>
    <w:rsid w:val="000D770F"/>
    <w:rsid w:val="000E04E4"/>
    <w:rsid w:val="000E2BC5"/>
    <w:rsid w:val="000E71F1"/>
    <w:rsid w:val="000F41CC"/>
    <w:rsid w:val="0010467D"/>
    <w:rsid w:val="00105003"/>
    <w:rsid w:val="00105817"/>
    <w:rsid w:val="00107494"/>
    <w:rsid w:val="00107588"/>
    <w:rsid w:val="00110893"/>
    <w:rsid w:val="00111C31"/>
    <w:rsid w:val="00112CE9"/>
    <w:rsid w:val="00113F83"/>
    <w:rsid w:val="00114648"/>
    <w:rsid w:val="00114866"/>
    <w:rsid w:val="00115A22"/>
    <w:rsid w:val="00117492"/>
    <w:rsid w:val="001275CC"/>
    <w:rsid w:val="001306BA"/>
    <w:rsid w:val="0013183C"/>
    <w:rsid w:val="00131C2D"/>
    <w:rsid w:val="00131D53"/>
    <w:rsid w:val="0013759D"/>
    <w:rsid w:val="00137BB4"/>
    <w:rsid w:val="0014262F"/>
    <w:rsid w:val="00142A18"/>
    <w:rsid w:val="001431B3"/>
    <w:rsid w:val="00145CE9"/>
    <w:rsid w:val="001524CF"/>
    <w:rsid w:val="00152B45"/>
    <w:rsid w:val="0015630D"/>
    <w:rsid w:val="00163361"/>
    <w:rsid w:val="0016391C"/>
    <w:rsid w:val="001646AD"/>
    <w:rsid w:val="00166314"/>
    <w:rsid w:val="00166599"/>
    <w:rsid w:val="001708E6"/>
    <w:rsid w:val="00171FB0"/>
    <w:rsid w:val="00173F01"/>
    <w:rsid w:val="0017407A"/>
    <w:rsid w:val="001756BB"/>
    <w:rsid w:val="00175EB3"/>
    <w:rsid w:val="00180FAE"/>
    <w:rsid w:val="001914D4"/>
    <w:rsid w:val="001925B4"/>
    <w:rsid w:val="001A1E52"/>
    <w:rsid w:val="001A43E3"/>
    <w:rsid w:val="001A5A54"/>
    <w:rsid w:val="001B036B"/>
    <w:rsid w:val="001B7A4B"/>
    <w:rsid w:val="001C1812"/>
    <w:rsid w:val="001C1F00"/>
    <w:rsid w:val="001C27B8"/>
    <w:rsid w:val="001C591D"/>
    <w:rsid w:val="001C79C2"/>
    <w:rsid w:val="001D1F61"/>
    <w:rsid w:val="001D47BF"/>
    <w:rsid w:val="001D4F5A"/>
    <w:rsid w:val="001D60ED"/>
    <w:rsid w:val="001E380E"/>
    <w:rsid w:val="001F654D"/>
    <w:rsid w:val="001F6FFC"/>
    <w:rsid w:val="001F7EFB"/>
    <w:rsid w:val="00201927"/>
    <w:rsid w:val="002020A7"/>
    <w:rsid w:val="00203FF5"/>
    <w:rsid w:val="00205EEC"/>
    <w:rsid w:val="002062BD"/>
    <w:rsid w:val="0020685D"/>
    <w:rsid w:val="00211180"/>
    <w:rsid w:val="00211506"/>
    <w:rsid w:val="00220361"/>
    <w:rsid w:val="002228AC"/>
    <w:rsid w:val="00223B48"/>
    <w:rsid w:val="00224E4B"/>
    <w:rsid w:val="00225606"/>
    <w:rsid w:val="00225ACC"/>
    <w:rsid w:val="00226D80"/>
    <w:rsid w:val="00231955"/>
    <w:rsid w:val="00233752"/>
    <w:rsid w:val="00234E1E"/>
    <w:rsid w:val="00237085"/>
    <w:rsid w:val="0024097E"/>
    <w:rsid w:val="00240A15"/>
    <w:rsid w:val="00241374"/>
    <w:rsid w:val="00245DDA"/>
    <w:rsid w:val="00250170"/>
    <w:rsid w:val="00252BB9"/>
    <w:rsid w:val="00252C6F"/>
    <w:rsid w:val="00255661"/>
    <w:rsid w:val="00255BBF"/>
    <w:rsid w:val="002563C0"/>
    <w:rsid w:val="00256857"/>
    <w:rsid w:val="00256868"/>
    <w:rsid w:val="00261C0C"/>
    <w:rsid w:val="00263502"/>
    <w:rsid w:val="00267D09"/>
    <w:rsid w:val="002706BE"/>
    <w:rsid w:val="00270741"/>
    <w:rsid w:val="00271093"/>
    <w:rsid w:val="0027113E"/>
    <w:rsid w:val="00272606"/>
    <w:rsid w:val="002727B9"/>
    <w:rsid w:val="00274B03"/>
    <w:rsid w:val="00274C60"/>
    <w:rsid w:val="00276D08"/>
    <w:rsid w:val="002913C7"/>
    <w:rsid w:val="002922DE"/>
    <w:rsid w:val="0029669E"/>
    <w:rsid w:val="00296DC2"/>
    <w:rsid w:val="002A230E"/>
    <w:rsid w:val="002A32F4"/>
    <w:rsid w:val="002A6AF3"/>
    <w:rsid w:val="002B2586"/>
    <w:rsid w:val="002B6A81"/>
    <w:rsid w:val="002C3B84"/>
    <w:rsid w:val="002C5DC1"/>
    <w:rsid w:val="002C6F1E"/>
    <w:rsid w:val="002C731C"/>
    <w:rsid w:val="002C7BFA"/>
    <w:rsid w:val="002E2A3F"/>
    <w:rsid w:val="002E2A61"/>
    <w:rsid w:val="002E3B6A"/>
    <w:rsid w:val="002F5EE5"/>
    <w:rsid w:val="003001CD"/>
    <w:rsid w:val="00303412"/>
    <w:rsid w:val="0030447E"/>
    <w:rsid w:val="00305388"/>
    <w:rsid w:val="00306A91"/>
    <w:rsid w:val="00310C06"/>
    <w:rsid w:val="003118B9"/>
    <w:rsid w:val="00311B9B"/>
    <w:rsid w:val="00314EEB"/>
    <w:rsid w:val="00315E8A"/>
    <w:rsid w:val="0032200B"/>
    <w:rsid w:val="0033404F"/>
    <w:rsid w:val="003369DF"/>
    <w:rsid w:val="0034690F"/>
    <w:rsid w:val="00353636"/>
    <w:rsid w:val="00353B38"/>
    <w:rsid w:val="00355A66"/>
    <w:rsid w:val="00357431"/>
    <w:rsid w:val="00363560"/>
    <w:rsid w:val="0036596D"/>
    <w:rsid w:val="00366862"/>
    <w:rsid w:val="00376952"/>
    <w:rsid w:val="00377723"/>
    <w:rsid w:val="00383C4A"/>
    <w:rsid w:val="00383E7F"/>
    <w:rsid w:val="003857FF"/>
    <w:rsid w:val="00385A4B"/>
    <w:rsid w:val="00390FA9"/>
    <w:rsid w:val="00392924"/>
    <w:rsid w:val="003932E9"/>
    <w:rsid w:val="003A122E"/>
    <w:rsid w:val="003A1A6F"/>
    <w:rsid w:val="003A5B20"/>
    <w:rsid w:val="003A663B"/>
    <w:rsid w:val="003B031A"/>
    <w:rsid w:val="003B0421"/>
    <w:rsid w:val="003B54E6"/>
    <w:rsid w:val="003B65DB"/>
    <w:rsid w:val="003B753F"/>
    <w:rsid w:val="003B7F7A"/>
    <w:rsid w:val="003C4A70"/>
    <w:rsid w:val="003C6825"/>
    <w:rsid w:val="003D070C"/>
    <w:rsid w:val="003D353D"/>
    <w:rsid w:val="003D5B5A"/>
    <w:rsid w:val="003D71CE"/>
    <w:rsid w:val="003E0E9C"/>
    <w:rsid w:val="003E122F"/>
    <w:rsid w:val="003E1EA4"/>
    <w:rsid w:val="003E2199"/>
    <w:rsid w:val="003E32D1"/>
    <w:rsid w:val="003E49F2"/>
    <w:rsid w:val="003E6467"/>
    <w:rsid w:val="003F0B6F"/>
    <w:rsid w:val="003F189D"/>
    <w:rsid w:val="003F29C0"/>
    <w:rsid w:val="003F39DA"/>
    <w:rsid w:val="003F72D8"/>
    <w:rsid w:val="003F75E3"/>
    <w:rsid w:val="00403E3F"/>
    <w:rsid w:val="00407503"/>
    <w:rsid w:val="004212C0"/>
    <w:rsid w:val="004328C4"/>
    <w:rsid w:val="004331CD"/>
    <w:rsid w:val="00435343"/>
    <w:rsid w:val="00436333"/>
    <w:rsid w:val="00437100"/>
    <w:rsid w:val="004531A1"/>
    <w:rsid w:val="00453966"/>
    <w:rsid w:val="004549EC"/>
    <w:rsid w:val="00454D45"/>
    <w:rsid w:val="00456FE7"/>
    <w:rsid w:val="00457562"/>
    <w:rsid w:val="00461CB0"/>
    <w:rsid w:val="004636B1"/>
    <w:rsid w:val="00466A0D"/>
    <w:rsid w:val="00471544"/>
    <w:rsid w:val="00473503"/>
    <w:rsid w:val="0047417A"/>
    <w:rsid w:val="004755FA"/>
    <w:rsid w:val="00481090"/>
    <w:rsid w:val="00486854"/>
    <w:rsid w:val="0049413C"/>
    <w:rsid w:val="00494B0D"/>
    <w:rsid w:val="00494DF3"/>
    <w:rsid w:val="004A6DA1"/>
    <w:rsid w:val="004B1282"/>
    <w:rsid w:val="004B1EB5"/>
    <w:rsid w:val="004B4026"/>
    <w:rsid w:val="004B670A"/>
    <w:rsid w:val="004B78AB"/>
    <w:rsid w:val="004C0DB8"/>
    <w:rsid w:val="004C1312"/>
    <w:rsid w:val="004C6C06"/>
    <w:rsid w:val="004D232C"/>
    <w:rsid w:val="004D4D0A"/>
    <w:rsid w:val="004E21C4"/>
    <w:rsid w:val="004E491A"/>
    <w:rsid w:val="004E5237"/>
    <w:rsid w:val="004E548D"/>
    <w:rsid w:val="004E55DA"/>
    <w:rsid w:val="004E6758"/>
    <w:rsid w:val="004F0CD6"/>
    <w:rsid w:val="004F34A5"/>
    <w:rsid w:val="004F3511"/>
    <w:rsid w:val="004F39C7"/>
    <w:rsid w:val="004F4590"/>
    <w:rsid w:val="004F60A2"/>
    <w:rsid w:val="004F632C"/>
    <w:rsid w:val="004F7278"/>
    <w:rsid w:val="00500DA6"/>
    <w:rsid w:val="005027AC"/>
    <w:rsid w:val="005048DB"/>
    <w:rsid w:val="005125E1"/>
    <w:rsid w:val="005168C9"/>
    <w:rsid w:val="0052015D"/>
    <w:rsid w:val="005217B1"/>
    <w:rsid w:val="00523038"/>
    <w:rsid w:val="0052310A"/>
    <w:rsid w:val="0052562F"/>
    <w:rsid w:val="005259B8"/>
    <w:rsid w:val="00526E7B"/>
    <w:rsid w:val="00527DC0"/>
    <w:rsid w:val="00530F84"/>
    <w:rsid w:val="00533A7E"/>
    <w:rsid w:val="005345FA"/>
    <w:rsid w:val="00537521"/>
    <w:rsid w:val="00542FCE"/>
    <w:rsid w:val="00544CA1"/>
    <w:rsid w:val="00546F49"/>
    <w:rsid w:val="00552506"/>
    <w:rsid w:val="00555472"/>
    <w:rsid w:val="0055625D"/>
    <w:rsid w:val="0055688C"/>
    <w:rsid w:val="005574B7"/>
    <w:rsid w:val="00562EAE"/>
    <w:rsid w:val="00565EDE"/>
    <w:rsid w:val="00571A79"/>
    <w:rsid w:val="00576B4C"/>
    <w:rsid w:val="00577C36"/>
    <w:rsid w:val="00580E67"/>
    <w:rsid w:val="005827C4"/>
    <w:rsid w:val="005831C5"/>
    <w:rsid w:val="00584403"/>
    <w:rsid w:val="005920C8"/>
    <w:rsid w:val="005926FF"/>
    <w:rsid w:val="0059426C"/>
    <w:rsid w:val="005A4AF0"/>
    <w:rsid w:val="005A5507"/>
    <w:rsid w:val="005A5D38"/>
    <w:rsid w:val="005A665D"/>
    <w:rsid w:val="005A6B2B"/>
    <w:rsid w:val="005A6B60"/>
    <w:rsid w:val="005A6F83"/>
    <w:rsid w:val="005B0A59"/>
    <w:rsid w:val="005B3E37"/>
    <w:rsid w:val="005B5FE6"/>
    <w:rsid w:val="005B7B28"/>
    <w:rsid w:val="005C2C61"/>
    <w:rsid w:val="005C31A3"/>
    <w:rsid w:val="005C3E0E"/>
    <w:rsid w:val="005C4AE5"/>
    <w:rsid w:val="005C57BE"/>
    <w:rsid w:val="005C5F12"/>
    <w:rsid w:val="005D0447"/>
    <w:rsid w:val="005D19F6"/>
    <w:rsid w:val="005D1B11"/>
    <w:rsid w:val="005D3B27"/>
    <w:rsid w:val="005D52D5"/>
    <w:rsid w:val="005D72EE"/>
    <w:rsid w:val="005E00DA"/>
    <w:rsid w:val="005E7A17"/>
    <w:rsid w:val="005F19E6"/>
    <w:rsid w:val="00600198"/>
    <w:rsid w:val="006022DB"/>
    <w:rsid w:val="006049EC"/>
    <w:rsid w:val="00607687"/>
    <w:rsid w:val="0061382E"/>
    <w:rsid w:val="00613B7E"/>
    <w:rsid w:val="00614047"/>
    <w:rsid w:val="0061525A"/>
    <w:rsid w:val="006161B4"/>
    <w:rsid w:val="00616370"/>
    <w:rsid w:val="00616BA8"/>
    <w:rsid w:val="00622D2D"/>
    <w:rsid w:val="00623D45"/>
    <w:rsid w:val="00625E20"/>
    <w:rsid w:val="00627478"/>
    <w:rsid w:val="0063000A"/>
    <w:rsid w:val="00631B18"/>
    <w:rsid w:val="00633D3F"/>
    <w:rsid w:val="00636166"/>
    <w:rsid w:val="00636BA1"/>
    <w:rsid w:val="0064289C"/>
    <w:rsid w:val="00643045"/>
    <w:rsid w:val="00643CBC"/>
    <w:rsid w:val="00645F0F"/>
    <w:rsid w:val="006465A9"/>
    <w:rsid w:val="00651853"/>
    <w:rsid w:val="00653995"/>
    <w:rsid w:val="006565E9"/>
    <w:rsid w:val="00657C74"/>
    <w:rsid w:val="006605BC"/>
    <w:rsid w:val="0066436A"/>
    <w:rsid w:val="006652D2"/>
    <w:rsid w:val="00665A3C"/>
    <w:rsid w:val="006674A8"/>
    <w:rsid w:val="00670FEE"/>
    <w:rsid w:val="00673A4F"/>
    <w:rsid w:val="00675BED"/>
    <w:rsid w:val="00682A5B"/>
    <w:rsid w:val="00683C54"/>
    <w:rsid w:val="0068592A"/>
    <w:rsid w:val="00687D0E"/>
    <w:rsid w:val="006913EE"/>
    <w:rsid w:val="00691669"/>
    <w:rsid w:val="00692759"/>
    <w:rsid w:val="00693F8C"/>
    <w:rsid w:val="0069598D"/>
    <w:rsid w:val="00696424"/>
    <w:rsid w:val="00697A50"/>
    <w:rsid w:val="00697B99"/>
    <w:rsid w:val="00697DE4"/>
    <w:rsid w:val="006A367A"/>
    <w:rsid w:val="006A7D01"/>
    <w:rsid w:val="006A7E27"/>
    <w:rsid w:val="006B38FC"/>
    <w:rsid w:val="006B7E64"/>
    <w:rsid w:val="006C0E4D"/>
    <w:rsid w:val="006C1794"/>
    <w:rsid w:val="006C2C5C"/>
    <w:rsid w:val="006C58F1"/>
    <w:rsid w:val="006D3612"/>
    <w:rsid w:val="006D563F"/>
    <w:rsid w:val="006E3D56"/>
    <w:rsid w:val="006F3677"/>
    <w:rsid w:val="006F5A83"/>
    <w:rsid w:val="00701CA8"/>
    <w:rsid w:val="00705DFA"/>
    <w:rsid w:val="007075CD"/>
    <w:rsid w:val="00707A45"/>
    <w:rsid w:val="00710B6C"/>
    <w:rsid w:val="0071330B"/>
    <w:rsid w:val="00713840"/>
    <w:rsid w:val="00715047"/>
    <w:rsid w:val="007154D4"/>
    <w:rsid w:val="00716E2A"/>
    <w:rsid w:val="007275F6"/>
    <w:rsid w:val="00730F84"/>
    <w:rsid w:val="0073567A"/>
    <w:rsid w:val="00743237"/>
    <w:rsid w:val="0074546F"/>
    <w:rsid w:val="00747A13"/>
    <w:rsid w:val="00753241"/>
    <w:rsid w:val="00753E52"/>
    <w:rsid w:val="0075455C"/>
    <w:rsid w:val="00757722"/>
    <w:rsid w:val="0076154B"/>
    <w:rsid w:val="00761733"/>
    <w:rsid w:val="007617A3"/>
    <w:rsid w:val="00761A93"/>
    <w:rsid w:val="00761E92"/>
    <w:rsid w:val="00763BB2"/>
    <w:rsid w:val="0076451E"/>
    <w:rsid w:val="007648CF"/>
    <w:rsid w:val="00765E26"/>
    <w:rsid w:val="00765E2E"/>
    <w:rsid w:val="007774AA"/>
    <w:rsid w:val="00777FC7"/>
    <w:rsid w:val="007804CE"/>
    <w:rsid w:val="00786008"/>
    <w:rsid w:val="00786E6B"/>
    <w:rsid w:val="007976FC"/>
    <w:rsid w:val="007A0419"/>
    <w:rsid w:val="007A0611"/>
    <w:rsid w:val="007A2735"/>
    <w:rsid w:val="007A2E7B"/>
    <w:rsid w:val="007B189C"/>
    <w:rsid w:val="007B4B0F"/>
    <w:rsid w:val="007C0DBA"/>
    <w:rsid w:val="007C275D"/>
    <w:rsid w:val="007C4F0C"/>
    <w:rsid w:val="007C60F9"/>
    <w:rsid w:val="007C61BE"/>
    <w:rsid w:val="007D10EE"/>
    <w:rsid w:val="007D13DC"/>
    <w:rsid w:val="007D3663"/>
    <w:rsid w:val="007E3338"/>
    <w:rsid w:val="007E4750"/>
    <w:rsid w:val="007E57A6"/>
    <w:rsid w:val="007F3765"/>
    <w:rsid w:val="007F37B7"/>
    <w:rsid w:val="007F511C"/>
    <w:rsid w:val="007F724D"/>
    <w:rsid w:val="007F7305"/>
    <w:rsid w:val="00800D66"/>
    <w:rsid w:val="00801B49"/>
    <w:rsid w:val="0080267D"/>
    <w:rsid w:val="00805578"/>
    <w:rsid w:val="00811895"/>
    <w:rsid w:val="00811E99"/>
    <w:rsid w:val="00812361"/>
    <w:rsid w:val="00814EC1"/>
    <w:rsid w:val="008166CD"/>
    <w:rsid w:val="008201F3"/>
    <w:rsid w:val="00832CB4"/>
    <w:rsid w:val="008363D0"/>
    <w:rsid w:val="00842996"/>
    <w:rsid w:val="00842C9B"/>
    <w:rsid w:val="00843373"/>
    <w:rsid w:val="00844C89"/>
    <w:rsid w:val="008467AC"/>
    <w:rsid w:val="008509D4"/>
    <w:rsid w:val="008534D2"/>
    <w:rsid w:val="008552F5"/>
    <w:rsid w:val="008575E9"/>
    <w:rsid w:val="00861FD9"/>
    <w:rsid w:val="00863339"/>
    <w:rsid w:val="00864AAC"/>
    <w:rsid w:val="008655ED"/>
    <w:rsid w:val="008657D8"/>
    <w:rsid w:val="00866698"/>
    <w:rsid w:val="0087609B"/>
    <w:rsid w:val="008768F2"/>
    <w:rsid w:val="00880514"/>
    <w:rsid w:val="0088376E"/>
    <w:rsid w:val="00883FFA"/>
    <w:rsid w:val="0088456E"/>
    <w:rsid w:val="00886C1C"/>
    <w:rsid w:val="00887E8F"/>
    <w:rsid w:val="00897852"/>
    <w:rsid w:val="00897C9F"/>
    <w:rsid w:val="008A0CB0"/>
    <w:rsid w:val="008A1B3A"/>
    <w:rsid w:val="008A3512"/>
    <w:rsid w:val="008A4083"/>
    <w:rsid w:val="008A6940"/>
    <w:rsid w:val="008B0880"/>
    <w:rsid w:val="008B1649"/>
    <w:rsid w:val="008B3259"/>
    <w:rsid w:val="008B7074"/>
    <w:rsid w:val="008C0B86"/>
    <w:rsid w:val="008D01A5"/>
    <w:rsid w:val="008D0584"/>
    <w:rsid w:val="008D0654"/>
    <w:rsid w:val="008D190A"/>
    <w:rsid w:val="008D268B"/>
    <w:rsid w:val="008D3F9F"/>
    <w:rsid w:val="008D6C46"/>
    <w:rsid w:val="008E44DB"/>
    <w:rsid w:val="008E605D"/>
    <w:rsid w:val="008E68A7"/>
    <w:rsid w:val="008E698E"/>
    <w:rsid w:val="008F2127"/>
    <w:rsid w:val="008F310E"/>
    <w:rsid w:val="008F34B4"/>
    <w:rsid w:val="008F6823"/>
    <w:rsid w:val="009007B6"/>
    <w:rsid w:val="009014A6"/>
    <w:rsid w:val="00903066"/>
    <w:rsid w:val="00904848"/>
    <w:rsid w:val="009053D3"/>
    <w:rsid w:val="00905586"/>
    <w:rsid w:val="00913D9F"/>
    <w:rsid w:val="00914AC3"/>
    <w:rsid w:val="009160DB"/>
    <w:rsid w:val="009169DB"/>
    <w:rsid w:val="009211D0"/>
    <w:rsid w:val="00924484"/>
    <w:rsid w:val="0092759F"/>
    <w:rsid w:val="00927AD8"/>
    <w:rsid w:val="00930CC0"/>
    <w:rsid w:val="009312E0"/>
    <w:rsid w:val="00931D60"/>
    <w:rsid w:val="00932818"/>
    <w:rsid w:val="0093481D"/>
    <w:rsid w:val="0093747B"/>
    <w:rsid w:val="00946B0A"/>
    <w:rsid w:val="00960640"/>
    <w:rsid w:val="00961DD1"/>
    <w:rsid w:val="00962784"/>
    <w:rsid w:val="00963E8F"/>
    <w:rsid w:val="009700B9"/>
    <w:rsid w:val="0097127A"/>
    <w:rsid w:val="009755AA"/>
    <w:rsid w:val="0097596B"/>
    <w:rsid w:val="00984B8C"/>
    <w:rsid w:val="00984C49"/>
    <w:rsid w:val="00985839"/>
    <w:rsid w:val="009941E3"/>
    <w:rsid w:val="00995595"/>
    <w:rsid w:val="00995763"/>
    <w:rsid w:val="009967A9"/>
    <w:rsid w:val="00997FB6"/>
    <w:rsid w:val="009A099B"/>
    <w:rsid w:val="009A261D"/>
    <w:rsid w:val="009A48B9"/>
    <w:rsid w:val="009A4D81"/>
    <w:rsid w:val="009B00E1"/>
    <w:rsid w:val="009B033D"/>
    <w:rsid w:val="009B5F54"/>
    <w:rsid w:val="009B66B0"/>
    <w:rsid w:val="009C108E"/>
    <w:rsid w:val="009C1CC8"/>
    <w:rsid w:val="009C4AF0"/>
    <w:rsid w:val="009C6BEC"/>
    <w:rsid w:val="009C7AE2"/>
    <w:rsid w:val="009D0572"/>
    <w:rsid w:val="009D27FB"/>
    <w:rsid w:val="009D28E8"/>
    <w:rsid w:val="009D2B89"/>
    <w:rsid w:val="009D3841"/>
    <w:rsid w:val="009D5193"/>
    <w:rsid w:val="009D7716"/>
    <w:rsid w:val="009D79AD"/>
    <w:rsid w:val="009D79B1"/>
    <w:rsid w:val="009E16B4"/>
    <w:rsid w:val="009E2FEB"/>
    <w:rsid w:val="009E3460"/>
    <w:rsid w:val="009E3BDF"/>
    <w:rsid w:val="009E3CCF"/>
    <w:rsid w:val="009E4A8B"/>
    <w:rsid w:val="009E4DFD"/>
    <w:rsid w:val="009E5416"/>
    <w:rsid w:val="009F01F1"/>
    <w:rsid w:val="009F1112"/>
    <w:rsid w:val="009F2AB1"/>
    <w:rsid w:val="009F5395"/>
    <w:rsid w:val="00A0498C"/>
    <w:rsid w:val="00A068F9"/>
    <w:rsid w:val="00A10A3C"/>
    <w:rsid w:val="00A10FDD"/>
    <w:rsid w:val="00A13D8D"/>
    <w:rsid w:val="00A13EB3"/>
    <w:rsid w:val="00A21A7A"/>
    <w:rsid w:val="00A24842"/>
    <w:rsid w:val="00A303DF"/>
    <w:rsid w:val="00A3046C"/>
    <w:rsid w:val="00A31D6A"/>
    <w:rsid w:val="00A34C97"/>
    <w:rsid w:val="00A35022"/>
    <w:rsid w:val="00A3510D"/>
    <w:rsid w:val="00A445F0"/>
    <w:rsid w:val="00A4631E"/>
    <w:rsid w:val="00A47366"/>
    <w:rsid w:val="00A50618"/>
    <w:rsid w:val="00A517AB"/>
    <w:rsid w:val="00A54CA4"/>
    <w:rsid w:val="00A630BA"/>
    <w:rsid w:val="00A639AE"/>
    <w:rsid w:val="00A671D8"/>
    <w:rsid w:val="00A71047"/>
    <w:rsid w:val="00A734F0"/>
    <w:rsid w:val="00A74463"/>
    <w:rsid w:val="00A7469D"/>
    <w:rsid w:val="00A76173"/>
    <w:rsid w:val="00A856DC"/>
    <w:rsid w:val="00A8573E"/>
    <w:rsid w:val="00A85D0D"/>
    <w:rsid w:val="00A85D58"/>
    <w:rsid w:val="00A87258"/>
    <w:rsid w:val="00AA1950"/>
    <w:rsid w:val="00AA3821"/>
    <w:rsid w:val="00AB2383"/>
    <w:rsid w:val="00AB26E6"/>
    <w:rsid w:val="00AB502C"/>
    <w:rsid w:val="00AB5BE2"/>
    <w:rsid w:val="00AB7064"/>
    <w:rsid w:val="00AC216F"/>
    <w:rsid w:val="00AC3D3B"/>
    <w:rsid w:val="00AC3EDE"/>
    <w:rsid w:val="00AC6C81"/>
    <w:rsid w:val="00AD0E34"/>
    <w:rsid w:val="00AD22C6"/>
    <w:rsid w:val="00AD27EC"/>
    <w:rsid w:val="00AD2C2A"/>
    <w:rsid w:val="00AE0A3D"/>
    <w:rsid w:val="00AE44AB"/>
    <w:rsid w:val="00AE510A"/>
    <w:rsid w:val="00AE6BC8"/>
    <w:rsid w:val="00AF2329"/>
    <w:rsid w:val="00AF30FA"/>
    <w:rsid w:val="00AF5C00"/>
    <w:rsid w:val="00AF6515"/>
    <w:rsid w:val="00AF7881"/>
    <w:rsid w:val="00AF7B38"/>
    <w:rsid w:val="00B04067"/>
    <w:rsid w:val="00B06769"/>
    <w:rsid w:val="00B10A13"/>
    <w:rsid w:val="00B115E9"/>
    <w:rsid w:val="00B120DA"/>
    <w:rsid w:val="00B1268A"/>
    <w:rsid w:val="00B16ACA"/>
    <w:rsid w:val="00B17A09"/>
    <w:rsid w:val="00B17C21"/>
    <w:rsid w:val="00B2048D"/>
    <w:rsid w:val="00B2551C"/>
    <w:rsid w:val="00B259BC"/>
    <w:rsid w:val="00B26CA0"/>
    <w:rsid w:val="00B30A8A"/>
    <w:rsid w:val="00B35974"/>
    <w:rsid w:val="00B40ACC"/>
    <w:rsid w:val="00B43C9F"/>
    <w:rsid w:val="00B44D16"/>
    <w:rsid w:val="00B4797E"/>
    <w:rsid w:val="00B51AD1"/>
    <w:rsid w:val="00B56A5D"/>
    <w:rsid w:val="00B61B27"/>
    <w:rsid w:val="00B62C3A"/>
    <w:rsid w:val="00B6644A"/>
    <w:rsid w:val="00B73756"/>
    <w:rsid w:val="00B744D6"/>
    <w:rsid w:val="00B82AB5"/>
    <w:rsid w:val="00B84386"/>
    <w:rsid w:val="00B907BE"/>
    <w:rsid w:val="00B93467"/>
    <w:rsid w:val="00B94A51"/>
    <w:rsid w:val="00B94DF4"/>
    <w:rsid w:val="00B95B9C"/>
    <w:rsid w:val="00B962B4"/>
    <w:rsid w:val="00BA216C"/>
    <w:rsid w:val="00BA2757"/>
    <w:rsid w:val="00BA2EAF"/>
    <w:rsid w:val="00BA4A21"/>
    <w:rsid w:val="00BA4FAB"/>
    <w:rsid w:val="00BA63DD"/>
    <w:rsid w:val="00BC1BAD"/>
    <w:rsid w:val="00BC1C3D"/>
    <w:rsid w:val="00BC2BB7"/>
    <w:rsid w:val="00BD0701"/>
    <w:rsid w:val="00BD2F06"/>
    <w:rsid w:val="00BD363E"/>
    <w:rsid w:val="00BD722B"/>
    <w:rsid w:val="00BE1DCC"/>
    <w:rsid w:val="00BE4DC1"/>
    <w:rsid w:val="00BE6786"/>
    <w:rsid w:val="00BF1963"/>
    <w:rsid w:val="00C017D0"/>
    <w:rsid w:val="00C04723"/>
    <w:rsid w:val="00C05104"/>
    <w:rsid w:val="00C05111"/>
    <w:rsid w:val="00C11926"/>
    <w:rsid w:val="00C12A1D"/>
    <w:rsid w:val="00C16173"/>
    <w:rsid w:val="00C205AC"/>
    <w:rsid w:val="00C271C7"/>
    <w:rsid w:val="00C311E5"/>
    <w:rsid w:val="00C3226B"/>
    <w:rsid w:val="00C35FE6"/>
    <w:rsid w:val="00C40783"/>
    <w:rsid w:val="00C43A76"/>
    <w:rsid w:val="00C44F34"/>
    <w:rsid w:val="00C45F76"/>
    <w:rsid w:val="00C508EE"/>
    <w:rsid w:val="00C55276"/>
    <w:rsid w:val="00C5629D"/>
    <w:rsid w:val="00C60EE7"/>
    <w:rsid w:val="00C62A97"/>
    <w:rsid w:val="00C64CEB"/>
    <w:rsid w:val="00C70B8C"/>
    <w:rsid w:val="00C72ADF"/>
    <w:rsid w:val="00C77DB0"/>
    <w:rsid w:val="00C8210A"/>
    <w:rsid w:val="00C9265F"/>
    <w:rsid w:val="00C94A3E"/>
    <w:rsid w:val="00C95867"/>
    <w:rsid w:val="00C963C6"/>
    <w:rsid w:val="00CA2945"/>
    <w:rsid w:val="00CA3BA2"/>
    <w:rsid w:val="00CA6036"/>
    <w:rsid w:val="00CC004E"/>
    <w:rsid w:val="00CC07A1"/>
    <w:rsid w:val="00CD0179"/>
    <w:rsid w:val="00CE269A"/>
    <w:rsid w:val="00CE648F"/>
    <w:rsid w:val="00CF1C9B"/>
    <w:rsid w:val="00CF2F10"/>
    <w:rsid w:val="00CF3253"/>
    <w:rsid w:val="00CF41BD"/>
    <w:rsid w:val="00CF6EB9"/>
    <w:rsid w:val="00CF7D14"/>
    <w:rsid w:val="00D05DBA"/>
    <w:rsid w:val="00D061AE"/>
    <w:rsid w:val="00D06C82"/>
    <w:rsid w:val="00D07EEF"/>
    <w:rsid w:val="00D10E2F"/>
    <w:rsid w:val="00D12786"/>
    <w:rsid w:val="00D1430B"/>
    <w:rsid w:val="00D15453"/>
    <w:rsid w:val="00D172DE"/>
    <w:rsid w:val="00D25053"/>
    <w:rsid w:val="00D251EE"/>
    <w:rsid w:val="00D26D54"/>
    <w:rsid w:val="00D272E5"/>
    <w:rsid w:val="00D32268"/>
    <w:rsid w:val="00D32EF9"/>
    <w:rsid w:val="00D35E4A"/>
    <w:rsid w:val="00D41F6C"/>
    <w:rsid w:val="00D44C8F"/>
    <w:rsid w:val="00D473CF"/>
    <w:rsid w:val="00D55676"/>
    <w:rsid w:val="00D55779"/>
    <w:rsid w:val="00D60E01"/>
    <w:rsid w:val="00D66F2A"/>
    <w:rsid w:val="00D67325"/>
    <w:rsid w:val="00D70286"/>
    <w:rsid w:val="00D70DF6"/>
    <w:rsid w:val="00D72CC4"/>
    <w:rsid w:val="00D7337E"/>
    <w:rsid w:val="00D73FE7"/>
    <w:rsid w:val="00D76F63"/>
    <w:rsid w:val="00D80FEC"/>
    <w:rsid w:val="00D81528"/>
    <w:rsid w:val="00D825B1"/>
    <w:rsid w:val="00D84E26"/>
    <w:rsid w:val="00D86613"/>
    <w:rsid w:val="00D86854"/>
    <w:rsid w:val="00D93500"/>
    <w:rsid w:val="00D93E80"/>
    <w:rsid w:val="00D9664A"/>
    <w:rsid w:val="00D96A52"/>
    <w:rsid w:val="00D972B7"/>
    <w:rsid w:val="00DA0081"/>
    <w:rsid w:val="00DA64DC"/>
    <w:rsid w:val="00DA675C"/>
    <w:rsid w:val="00DA737F"/>
    <w:rsid w:val="00DA740C"/>
    <w:rsid w:val="00DB1DB6"/>
    <w:rsid w:val="00DB26BB"/>
    <w:rsid w:val="00DB4094"/>
    <w:rsid w:val="00DB511C"/>
    <w:rsid w:val="00DC07D0"/>
    <w:rsid w:val="00DC1B9E"/>
    <w:rsid w:val="00DC6EA9"/>
    <w:rsid w:val="00DD12BE"/>
    <w:rsid w:val="00DD1BDE"/>
    <w:rsid w:val="00DD38C8"/>
    <w:rsid w:val="00DD3B62"/>
    <w:rsid w:val="00DD3CCA"/>
    <w:rsid w:val="00DE139A"/>
    <w:rsid w:val="00DE241C"/>
    <w:rsid w:val="00DE24FC"/>
    <w:rsid w:val="00DE541E"/>
    <w:rsid w:val="00DF1530"/>
    <w:rsid w:val="00DF3768"/>
    <w:rsid w:val="00DF6682"/>
    <w:rsid w:val="00DF6C03"/>
    <w:rsid w:val="00DF753D"/>
    <w:rsid w:val="00E00C11"/>
    <w:rsid w:val="00E047D3"/>
    <w:rsid w:val="00E06945"/>
    <w:rsid w:val="00E06984"/>
    <w:rsid w:val="00E100F2"/>
    <w:rsid w:val="00E1077A"/>
    <w:rsid w:val="00E112C4"/>
    <w:rsid w:val="00E14B0E"/>
    <w:rsid w:val="00E160AF"/>
    <w:rsid w:val="00E166EF"/>
    <w:rsid w:val="00E24CC8"/>
    <w:rsid w:val="00E25E2C"/>
    <w:rsid w:val="00E25F52"/>
    <w:rsid w:val="00E26A9D"/>
    <w:rsid w:val="00E26ECD"/>
    <w:rsid w:val="00E34CEA"/>
    <w:rsid w:val="00E42773"/>
    <w:rsid w:val="00E446D7"/>
    <w:rsid w:val="00E448BD"/>
    <w:rsid w:val="00E52EB6"/>
    <w:rsid w:val="00E54E89"/>
    <w:rsid w:val="00E5745E"/>
    <w:rsid w:val="00E601B3"/>
    <w:rsid w:val="00E6449C"/>
    <w:rsid w:val="00E717FA"/>
    <w:rsid w:val="00E71EBC"/>
    <w:rsid w:val="00E7502A"/>
    <w:rsid w:val="00E75107"/>
    <w:rsid w:val="00E75CF4"/>
    <w:rsid w:val="00E81ED6"/>
    <w:rsid w:val="00E82865"/>
    <w:rsid w:val="00E85172"/>
    <w:rsid w:val="00E856C3"/>
    <w:rsid w:val="00E85F62"/>
    <w:rsid w:val="00E86316"/>
    <w:rsid w:val="00E86674"/>
    <w:rsid w:val="00E87543"/>
    <w:rsid w:val="00E9088A"/>
    <w:rsid w:val="00E90E1C"/>
    <w:rsid w:val="00E92602"/>
    <w:rsid w:val="00E96F75"/>
    <w:rsid w:val="00E979A2"/>
    <w:rsid w:val="00EA25BB"/>
    <w:rsid w:val="00EA3F86"/>
    <w:rsid w:val="00EA5717"/>
    <w:rsid w:val="00EA64A8"/>
    <w:rsid w:val="00EA7E07"/>
    <w:rsid w:val="00EB2C5F"/>
    <w:rsid w:val="00EC0578"/>
    <w:rsid w:val="00EC0625"/>
    <w:rsid w:val="00EC458C"/>
    <w:rsid w:val="00EE0A48"/>
    <w:rsid w:val="00EE137D"/>
    <w:rsid w:val="00EE541C"/>
    <w:rsid w:val="00EF4ED4"/>
    <w:rsid w:val="00EF6D3B"/>
    <w:rsid w:val="00F05DD0"/>
    <w:rsid w:val="00F110BA"/>
    <w:rsid w:val="00F12DB3"/>
    <w:rsid w:val="00F13B19"/>
    <w:rsid w:val="00F155DC"/>
    <w:rsid w:val="00F24D58"/>
    <w:rsid w:val="00F25887"/>
    <w:rsid w:val="00F26F06"/>
    <w:rsid w:val="00F3122F"/>
    <w:rsid w:val="00F3150F"/>
    <w:rsid w:val="00F34A3A"/>
    <w:rsid w:val="00F47E00"/>
    <w:rsid w:val="00F62CDC"/>
    <w:rsid w:val="00F6322B"/>
    <w:rsid w:val="00F65A90"/>
    <w:rsid w:val="00F722B9"/>
    <w:rsid w:val="00F72453"/>
    <w:rsid w:val="00F72BF8"/>
    <w:rsid w:val="00F72F9D"/>
    <w:rsid w:val="00F75495"/>
    <w:rsid w:val="00F76807"/>
    <w:rsid w:val="00F76F46"/>
    <w:rsid w:val="00F807D3"/>
    <w:rsid w:val="00F84DC1"/>
    <w:rsid w:val="00F86DD9"/>
    <w:rsid w:val="00F8745B"/>
    <w:rsid w:val="00F92DAC"/>
    <w:rsid w:val="00FA1674"/>
    <w:rsid w:val="00FA575C"/>
    <w:rsid w:val="00FB07A3"/>
    <w:rsid w:val="00FB786F"/>
    <w:rsid w:val="00FC3B10"/>
    <w:rsid w:val="00FC406B"/>
    <w:rsid w:val="00FC408B"/>
    <w:rsid w:val="00FC43A6"/>
    <w:rsid w:val="00FC5605"/>
    <w:rsid w:val="00FD0659"/>
    <w:rsid w:val="00FD5A97"/>
    <w:rsid w:val="00FD6351"/>
    <w:rsid w:val="00FD6C5C"/>
    <w:rsid w:val="00FE09A6"/>
    <w:rsid w:val="00FE4E9B"/>
    <w:rsid w:val="00FE754D"/>
    <w:rsid w:val="00FE7A5A"/>
    <w:rsid w:val="00FF400B"/>
    <w:rsid w:val="00FF55E4"/>
    <w:rsid w:val="00FF649F"/>
    <w:rsid w:val="052451E3"/>
    <w:rsid w:val="05F2C3E0"/>
    <w:rsid w:val="0966E55B"/>
    <w:rsid w:val="0A32D68F"/>
    <w:rsid w:val="0ABFD31B"/>
    <w:rsid w:val="0B35BF75"/>
    <w:rsid w:val="0BDEA814"/>
    <w:rsid w:val="0C66D88E"/>
    <w:rsid w:val="0F47384E"/>
    <w:rsid w:val="0FEEB6C9"/>
    <w:rsid w:val="1052009F"/>
    <w:rsid w:val="122E8C40"/>
    <w:rsid w:val="12622C6D"/>
    <w:rsid w:val="15A3681F"/>
    <w:rsid w:val="179D19EA"/>
    <w:rsid w:val="19A0ECEB"/>
    <w:rsid w:val="1BDD0E46"/>
    <w:rsid w:val="1C116726"/>
    <w:rsid w:val="1C584BC1"/>
    <w:rsid w:val="20533C15"/>
    <w:rsid w:val="20808F49"/>
    <w:rsid w:val="21EB645A"/>
    <w:rsid w:val="21F917FF"/>
    <w:rsid w:val="224BDE11"/>
    <w:rsid w:val="225AC876"/>
    <w:rsid w:val="22612704"/>
    <w:rsid w:val="26EF43D0"/>
    <w:rsid w:val="299E73FC"/>
    <w:rsid w:val="2C4BE438"/>
    <w:rsid w:val="2E126D0E"/>
    <w:rsid w:val="30949645"/>
    <w:rsid w:val="31700E3E"/>
    <w:rsid w:val="31A13DC9"/>
    <w:rsid w:val="323C3B48"/>
    <w:rsid w:val="335797D3"/>
    <w:rsid w:val="33A1B47F"/>
    <w:rsid w:val="34DA0F3A"/>
    <w:rsid w:val="3616BD2B"/>
    <w:rsid w:val="368458E6"/>
    <w:rsid w:val="368CA3A7"/>
    <w:rsid w:val="3AC18CB6"/>
    <w:rsid w:val="3C33B47A"/>
    <w:rsid w:val="3F9A5CE2"/>
    <w:rsid w:val="4074435A"/>
    <w:rsid w:val="455D9799"/>
    <w:rsid w:val="46F80250"/>
    <w:rsid w:val="482C8C40"/>
    <w:rsid w:val="482E909D"/>
    <w:rsid w:val="48FB1949"/>
    <w:rsid w:val="49485FAB"/>
    <w:rsid w:val="4B5C46DF"/>
    <w:rsid w:val="4D736141"/>
    <w:rsid w:val="4E6DA78D"/>
    <w:rsid w:val="4EEFB36D"/>
    <w:rsid w:val="509668C2"/>
    <w:rsid w:val="50CA0D76"/>
    <w:rsid w:val="512ADFB5"/>
    <w:rsid w:val="51644A96"/>
    <w:rsid w:val="51A582C3"/>
    <w:rsid w:val="52552C8D"/>
    <w:rsid w:val="53C9F56C"/>
    <w:rsid w:val="56119115"/>
    <w:rsid w:val="566EAA6F"/>
    <w:rsid w:val="574D8471"/>
    <w:rsid w:val="5A61735E"/>
    <w:rsid w:val="5AA83B72"/>
    <w:rsid w:val="5C1114F6"/>
    <w:rsid w:val="5C9E11BD"/>
    <w:rsid w:val="5E3A06CF"/>
    <w:rsid w:val="5E580234"/>
    <w:rsid w:val="5F886C1D"/>
    <w:rsid w:val="5FD5B27F"/>
    <w:rsid w:val="608CC6AA"/>
    <w:rsid w:val="61D4668E"/>
    <w:rsid w:val="6216364F"/>
    <w:rsid w:val="62406F02"/>
    <w:rsid w:val="62FD1648"/>
    <w:rsid w:val="6307E874"/>
    <w:rsid w:val="6351E426"/>
    <w:rsid w:val="6512461A"/>
    <w:rsid w:val="6716635B"/>
    <w:rsid w:val="68F594AE"/>
    <w:rsid w:val="690582A7"/>
    <w:rsid w:val="69FC6A94"/>
    <w:rsid w:val="6DE79C31"/>
    <w:rsid w:val="7152EBC0"/>
    <w:rsid w:val="73B002CF"/>
    <w:rsid w:val="73F08AEE"/>
    <w:rsid w:val="7548FF99"/>
    <w:rsid w:val="75F33C16"/>
    <w:rsid w:val="770BC81C"/>
    <w:rsid w:val="77298559"/>
    <w:rsid w:val="77591A36"/>
    <w:rsid w:val="77D7FA1C"/>
    <w:rsid w:val="793B1CC6"/>
    <w:rsid w:val="7C19677D"/>
    <w:rsid w:val="7C2C942B"/>
    <w:rsid w:val="7CACAABF"/>
    <w:rsid w:val="7D725E80"/>
    <w:rsid w:val="7E5633CF"/>
    <w:rsid w:val="7EEEB127"/>
    <w:rsid w:val="7EF0E9CA"/>
    <w:rsid w:val="7F5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3E5C"/>
  <w15:docId w15:val="{63EB815A-9E91-4054-9EF0-6B04ED1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599"/>
    <w:pPr>
      <w:spacing w:before="120" w:after="12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Naslov1">
    <w:name w:val="heading 1"/>
    <w:basedOn w:val="paragraph"/>
    <w:next w:val="Navaden"/>
    <w:link w:val="Naslov1Znak"/>
    <w:uiPriority w:val="9"/>
    <w:qFormat/>
    <w:rsid w:val="00577C36"/>
    <w:pPr>
      <w:spacing w:before="240" w:beforeAutospacing="0" w:after="240" w:afterAutospacing="0"/>
      <w:outlineLvl w:val="0"/>
    </w:pPr>
    <w:rPr>
      <w:rFonts w:ascii="Verdana Pro" w:hAnsi="Verdana Pro"/>
      <w:b/>
      <w:bCs/>
      <w:color w:val="357B73"/>
      <w:sz w:val="36"/>
      <w:szCs w:val="36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577C36"/>
    <w:pPr>
      <w:outlineLvl w:val="1"/>
    </w:pPr>
    <w:rPr>
      <w:sz w:val="32"/>
      <w:szCs w:val="32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761733"/>
    <w:pPr>
      <w:spacing w:before="360" w:after="120"/>
      <w:outlineLvl w:val="2"/>
    </w:pPr>
    <w:rPr>
      <w:caps/>
      <w:sz w:val="22"/>
      <w:szCs w:val="22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786008"/>
    <w:pPr>
      <w:outlineLvl w:val="3"/>
    </w:pPr>
    <w:rPr>
      <w:b w:val="0"/>
      <w:bCs w:val="0"/>
      <w:caps w:val="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A5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AB1"/>
  </w:style>
  <w:style w:type="paragraph" w:styleId="Noga">
    <w:name w:val="footer"/>
    <w:basedOn w:val="Navaden"/>
    <w:link w:val="Nog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AB1"/>
  </w:style>
  <w:style w:type="paragraph" w:customStyle="1" w:styleId="paragraph">
    <w:name w:val="paragraph"/>
    <w:basedOn w:val="Navaden"/>
    <w:rsid w:val="00701CA8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701CA8"/>
  </w:style>
  <w:style w:type="character" w:customStyle="1" w:styleId="eop">
    <w:name w:val="eop"/>
    <w:basedOn w:val="Privzetapisavaodstavka"/>
    <w:rsid w:val="00701CA8"/>
  </w:style>
  <w:style w:type="character" w:styleId="Besedilooznabemesta">
    <w:name w:val="Placeholder Text"/>
    <w:basedOn w:val="Privzetapisavaodstavka"/>
    <w:uiPriority w:val="99"/>
    <w:semiHidden/>
    <w:rsid w:val="00A8573E"/>
    <w:rPr>
      <w:color w:val="808080"/>
    </w:rPr>
  </w:style>
  <w:style w:type="table" w:styleId="Tabelamrea">
    <w:name w:val="Table Grid"/>
    <w:basedOn w:val="Navadnatabela"/>
    <w:uiPriority w:val="59"/>
    <w:rsid w:val="0027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styleId="Hiperpovezava">
    <w:name w:val="Hyperlink"/>
    <w:basedOn w:val="Privzetapisavaodstavka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avaden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avaden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avaden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avaden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avaden"/>
    <w:rsid w:val="00255BBF"/>
    <w:pPr>
      <w:widowControl w:val="0"/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avaden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avaden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avaden"/>
    <w:link w:val="VSSubHead1stCharCharChar"/>
    <w:rsid w:val="00240A15"/>
    <w:pPr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Navadnatabela"/>
    <w:next w:val="Tabelamrea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D32EF9"/>
    <w:pPr>
      <w:numPr>
        <w:numId w:val="3"/>
      </w:numPr>
      <w:contextualSpacing/>
      <w:jc w:val="both"/>
    </w:pPr>
    <w:rPr>
      <w:rFonts w:eastAsia="Verdana Pro Cond Light" w:cs="Verdana Pro Cond Light"/>
    </w:rPr>
  </w:style>
  <w:style w:type="table" w:customStyle="1" w:styleId="TableGrid2">
    <w:name w:val="Table Grid2"/>
    <w:basedOn w:val="Navadnatabela"/>
    <w:next w:val="Tabelamrea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Privzetapisavaodstavka"/>
    <w:rsid w:val="00DF37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-inactive">
    <w:name w:val="tab-inactive"/>
    <w:basedOn w:val="Navaden"/>
    <w:rsid w:val="00F76807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1D47B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47B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4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21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21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zija">
    <w:name w:val="Revision"/>
    <w:hidden/>
    <w:uiPriority w:val="99"/>
    <w:semiHidden/>
    <w:rsid w:val="000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AF7B38"/>
    <w:rPr>
      <w:color w:val="605E5C"/>
      <w:shd w:val="clear" w:color="auto" w:fill="E1DFDD"/>
    </w:rPr>
  </w:style>
  <w:style w:type="character" w:customStyle="1" w:styleId="unsupportedobjecttext">
    <w:name w:val="unsupportedobjecttext"/>
    <w:basedOn w:val="Privzetapisavaodstavka"/>
    <w:rsid w:val="004F632C"/>
  </w:style>
  <w:style w:type="character" w:styleId="SledenaHiperpovezava">
    <w:name w:val="FollowedHyperlink"/>
    <w:basedOn w:val="Privzetapisavaodstavka"/>
    <w:uiPriority w:val="99"/>
    <w:semiHidden/>
    <w:unhideWhenUsed/>
    <w:rsid w:val="00E717FA"/>
    <w:rPr>
      <w:color w:val="954F72" w:themeColor="followedHyperlink"/>
      <w:u w:val="single"/>
    </w:rPr>
  </w:style>
  <w:style w:type="character" w:customStyle="1" w:styleId="hgkelc">
    <w:name w:val="hgkelc"/>
    <w:basedOn w:val="Privzetapisavaodstavka"/>
    <w:rsid w:val="00636BA1"/>
  </w:style>
  <w:style w:type="character" w:styleId="Nerazreenaomemba">
    <w:name w:val="Unresolved Mention"/>
    <w:basedOn w:val="Privzetapisavaodstavka"/>
    <w:uiPriority w:val="99"/>
    <w:semiHidden/>
    <w:unhideWhenUsed/>
    <w:rsid w:val="008D3F9F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77C36"/>
    <w:rPr>
      <w:rFonts w:ascii="Verdana Pro" w:eastAsia="DotumChe" w:hAnsi="Verdana Pro" w:cs="Calibri"/>
      <w:b/>
      <w:bCs/>
      <w:color w:val="357B73"/>
      <w:sz w:val="32"/>
      <w:szCs w:val="32"/>
      <w:lang w:val="en-GB"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577C36"/>
    <w:rPr>
      <w:rFonts w:ascii="Verdana Pro" w:eastAsia="DotumChe" w:hAnsi="Verdana Pro" w:cs="Calibri"/>
      <w:b/>
      <w:bCs/>
      <w:color w:val="357B73"/>
      <w:sz w:val="36"/>
      <w:szCs w:val="36"/>
      <w:lang w:val="en-GB" w:eastAsia="en-GB"/>
    </w:rPr>
  </w:style>
  <w:style w:type="character" w:styleId="Krepko">
    <w:name w:val="Strong"/>
    <w:basedOn w:val="normaltextrun"/>
    <w:uiPriority w:val="22"/>
    <w:qFormat/>
    <w:rsid w:val="00E26A9D"/>
    <w:rPr>
      <w:rFonts w:ascii="Verdana Pro" w:eastAsia="DotumChe" w:hAnsi="Verdana Pro" w:cs="Calibri"/>
      <w:b/>
      <w:bCs/>
      <w:color w:val="525252" w:themeColor="accent3" w:themeShade="80"/>
      <w:sz w:val="32"/>
      <w:szCs w:val="32"/>
    </w:rPr>
  </w:style>
  <w:style w:type="character" w:styleId="Naslovknjige">
    <w:name w:val="Book Title"/>
    <w:basedOn w:val="normaltextrun"/>
    <w:uiPriority w:val="33"/>
    <w:qFormat/>
    <w:rsid w:val="000930B4"/>
    <w:rPr>
      <w:rFonts w:ascii="Verdana" w:hAnsi="Verdana"/>
      <w:b/>
      <w:bCs/>
      <w:color w:val="357B73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761733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character" w:customStyle="1" w:styleId="Naslov4Znak">
    <w:name w:val="Naslov 4 Znak"/>
    <w:basedOn w:val="Privzetapisavaodstavka"/>
    <w:link w:val="Naslov4"/>
    <w:uiPriority w:val="9"/>
    <w:rsid w:val="00786008"/>
    <w:rPr>
      <w:rFonts w:ascii="Verdana Pro" w:eastAsia="DotumChe" w:hAnsi="Verdana Pro" w:cs="Calibri"/>
      <w:color w:val="357B73"/>
      <w:lang w:val="en-GB" w:eastAsia="en-GB"/>
    </w:rPr>
  </w:style>
  <w:style w:type="paragraph" w:styleId="Brezrazmikov">
    <w:name w:val="No Spacing"/>
    <w:link w:val="BrezrazmikovZnak"/>
    <w:uiPriority w:val="1"/>
    <w:qFormat/>
    <w:rsid w:val="004E21C4"/>
    <w:pPr>
      <w:spacing w:after="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character" w:customStyle="1" w:styleId="scxw49882978">
    <w:name w:val="scxw49882978"/>
    <w:basedOn w:val="Privzetapisavaodstavka"/>
    <w:rsid w:val="0055688C"/>
  </w:style>
  <w:style w:type="character" w:customStyle="1" w:styleId="spellingerror">
    <w:name w:val="spellingerror"/>
    <w:basedOn w:val="Privzetapisavaodstavka"/>
    <w:rsid w:val="0055688C"/>
  </w:style>
  <w:style w:type="paragraph" w:styleId="Napis">
    <w:name w:val="caption"/>
    <w:basedOn w:val="Navaden"/>
    <w:next w:val="Navaden"/>
    <w:uiPriority w:val="35"/>
    <w:unhideWhenUsed/>
    <w:qFormat/>
    <w:rsid w:val="00105003"/>
    <w:pPr>
      <w:spacing w:before="0" w:after="480"/>
    </w:pPr>
    <w:rPr>
      <w:rFonts w:ascii="Verdana Pro Cond SemiBold" w:hAnsi="Verdana Pro Cond SemiBold"/>
      <w:color w:val="357B73"/>
    </w:rPr>
  </w:style>
  <w:style w:type="paragraph" w:styleId="NaslovTOC">
    <w:name w:val="TOC Heading"/>
    <w:basedOn w:val="Naslov1"/>
    <w:next w:val="Navaden"/>
    <w:uiPriority w:val="39"/>
    <w:unhideWhenUsed/>
    <w:qFormat/>
    <w:rsid w:val="00494DF3"/>
    <w:pPr>
      <w:keepNext/>
      <w:keepLines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526E7B"/>
    <w:pPr>
      <w:tabs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94DF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3354B"/>
    <w:pPr>
      <w:tabs>
        <w:tab w:val="right" w:leader="dot" w:pos="9062"/>
      </w:tabs>
      <w:spacing w:after="100"/>
      <w:ind w:left="708"/>
    </w:pPr>
  </w:style>
  <w:style w:type="paragraph" w:styleId="Kazalovsebine4">
    <w:name w:val="toc 4"/>
    <w:basedOn w:val="Navaden"/>
    <w:next w:val="Navaden"/>
    <w:autoRedefine/>
    <w:uiPriority w:val="39"/>
    <w:unhideWhenUsed/>
    <w:rsid w:val="00555472"/>
    <w:pPr>
      <w:spacing w:after="100"/>
      <w:ind w:left="66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C0578"/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Naslov">
    <w:name w:val="Title"/>
    <w:basedOn w:val="Navaden"/>
    <w:next w:val="Navaden"/>
    <w:link w:val="NaslovZnak"/>
    <w:uiPriority w:val="10"/>
    <w:qFormat/>
    <w:rsid w:val="009E2FEB"/>
    <w:pPr>
      <w:jc w:val="right"/>
    </w:pPr>
    <w:rPr>
      <w:caps/>
      <w:color w:val="357B73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9E2FEB"/>
    <w:rPr>
      <w:rFonts w:ascii="Verdana Pro Cond Light" w:eastAsia="DotumChe" w:hAnsi="Verdana Pro Cond Light" w:cs="Calibri"/>
      <w:caps/>
      <w:color w:val="357B73"/>
      <w:sz w:val="24"/>
      <w:szCs w:val="24"/>
      <w:lang w:val="en-GB" w:eastAsia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2FEB"/>
    <w:pPr>
      <w:jc w:val="right"/>
    </w:pPr>
    <w:rPr>
      <w:rFonts w:ascii="Verdana Pro SemiBold" w:hAnsi="Verdana Pro SemiBold"/>
      <w:b/>
      <w:bCs/>
      <w:color w:val="357B73"/>
      <w:sz w:val="36"/>
      <w:szCs w:val="36"/>
    </w:rPr>
  </w:style>
  <w:style w:type="character" w:customStyle="1" w:styleId="PodnaslovZnak">
    <w:name w:val="Podnaslov Znak"/>
    <w:basedOn w:val="Privzetapisavaodstavka"/>
    <w:link w:val="Podnaslov"/>
    <w:uiPriority w:val="11"/>
    <w:rsid w:val="009E2FEB"/>
    <w:rPr>
      <w:rFonts w:ascii="Verdana Pro SemiBold" w:eastAsia="DotumChe" w:hAnsi="Verdana Pro SemiBold" w:cs="Calibri"/>
      <w:b/>
      <w:bCs/>
      <w:color w:val="357B73"/>
      <w:sz w:val="36"/>
      <w:szCs w:val="36"/>
      <w:lang w:val="en-GB" w:eastAsia="en-GB"/>
    </w:rPr>
  </w:style>
  <w:style w:type="character" w:customStyle="1" w:styleId="scxw31626534">
    <w:name w:val="scxw31626534"/>
    <w:basedOn w:val="Privzetapisavaodstavka"/>
    <w:rsid w:val="00576B4C"/>
  </w:style>
  <w:style w:type="paragraph" w:customStyle="1" w:styleId="Tablecaption">
    <w:name w:val="Table caption"/>
    <w:basedOn w:val="Navaden"/>
    <w:link w:val="TablecaptionTegn"/>
    <w:uiPriority w:val="1"/>
    <w:qFormat/>
    <w:rsid w:val="00DD38C8"/>
    <w:pPr>
      <w:spacing w:before="100" w:beforeAutospacing="1"/>
    </w:pPr>
    <w:rPr>
      <w:rFonts w:eastAsia="Verdana Pro Cond Light" w:cs="Times New Roman"/>
      <w:b/>
      <w:bCs/>
      <w:color w:val="357B73"/>
      <w:lang w:eastAsia="nb-NO"/>
    </w:rPr>
  </w:style>
  <w:style w:type="character" w:customStyle="1" w:styleId="TablecaptionTegn">
    <w:name w:val="Table caption Tegn"/>
    <w:basedOn w:val="Privzetapisavaodstavka"/>
    <w:link w:val="Tablecaption"/>
    <w:uiPriority w:val="1"/>
    <w:rsid w:val="00DD38C8"/>
    <w:rPr>
      <w:rFonts w:ascii="Verdana Pro Cond Light" w:eastAsia="Verdana Pro Cond Light" w:hAnsi="Verdana Pro Cond Light" w:cs="Times New Roman"/>
      <w:b/>
      <w:bCs/>
      <w:color w:val="357B73"/>
      <w:lang w:val="en-GB" w:eastAsia="nb-NO"/>
    </w:rPr>
  </w:style>
  <w:style w:type="character" w:customStyle="1" w:styleId="Naslov5Znak">
    <w:name w:val="Naslov 5 Znak"/>
    <w:basedOn w:val="Privzetapisavaodstavka"/>
    <w:link w:val="Naslov5"/>
    <w:uiPriority w:val="9"/>
    <w:rsid w:val="005A5507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  <w:style w:type="table" w:customStyle="1" w:styleId="TableGrid3">
    <w:name w:val="Table Grid3"/>
    <w:basedOn w:val="Navadnatabela"/>
    <w:next w:val="Tabelamrea"/>
    <w:uiPriority w:val="59"/>
    <w:rsid w:val="007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table" w:customStyle="1" w:styleId="TableGrid4">
    <w:name w:val="Table Grid4"/>
    <w:basedOn w:val="Navadnatabela"/>
    <w:next w:val="Tabelamrea"/>
    <w:uiPriority w:val="59"/>
    <w:rsid w:val="007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customStyle="1" w:styleId="hwtze">
    <w:name w:val="hwtze"/>
    <w:basedOn w:val="Privzetapisavaodstavka"/>
    <w:rsid w:val="00BA4FAB"/>
  </w:style>
  <w:style w:type="character" w:customStyle="1" w:styleId="rynqvb">
    <w:name w:val="rynqvb"/>
    <w:basedOn w:val="Privzetapisavaodstavka"/>
    <w:rsid w:val="00BA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chesse.org/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chesse.org/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://www.chesse.org/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chesse.org/" TargetMode="External"/><Relationship Id="rId4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chesse.org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Student worksheet 
B – Notes for teachers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F3D0C5C5CD7418041C6AA65C948F5" ma:contentTypeVersion="15" ma:contentTypeDescription="Ustvari nov dokument." ma:contentTypeScope="" ma:versionID="3ecde117630fc7e02f9525c792d83665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ee837fe3e8f9e09b5b78d50719becfcb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C645D-8FEE-40DC-BFED-92110018E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4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0E700F-AE31-422C-A616-D33CB6F8A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1897</Words>
  <Characters>10816</Characters>
  <DocSecurity>0</DocSecurity>
  <Lines>90</Lines>
  <Paragraphs>25</Paragraphs>
  <ScaleCrop>false</ScaleCrop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dcterms:created xsi:type="dcterms:W3CDTF">2023-02-27T13:15:00Z</dcterms:created>
  <dcterms:modified xsi:type="dcterms:W3CDTF">2023-06-01T12:23:00Z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