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328C" w14:textId="77777777" w:rsidR="00D81F87" w:rsidRDefault="006E6C5A">
      <w:pPr>
        <w:rPr>
          <w:i/>
          <w:color w:val="FF0000"/>
        </w:rPr>
      </w:pPr>
      <w:r>
        <w:rPr>
          <w:i/>
          <w:color w:val="FF0000"/>
        </w:rPr>
        <w:t xml:space="preserve">Obs! Det här är en mall. </w:t>
      </w:r>
      <w:r w:rsidR="00E21C4B">
        <w:rPr>
          <w:i/>
          <w:color w:val="FF0000"/>
        </w:rPr>
        <w:t>D</w:t>
      </w:r>
      <w:r>
        <w:rPr>
          <w:i/>
          <w:color w:val="FF0000"/>
        </w:rPr>
        <w:t>en röda texten i de</w:t>
      </w:r>
      <w:r w:rsidR="00E21C4B">
        <w:rPr>
          <w:i/>
          <w:color w:val="FF0000"/>
        </w:rPr>
        <w:t xml:space="preserve">t </w:t>
      </w:r>
      <w:r>
        <w:rPr>
          <w:i/>
          <w:color w:val="FF0000"/>
        </w:rPr>
        <w:t xml:space="preserve">färdiga </w:t>
      </w:r>
      <w:r w:rsidR="00E21C4B">
        <w:rPr>
          <w:i/>
          <w:color w:val="FF0000"/>
        </w:rPr>
        <w:t>dokumentet</w:t>
      </w:r>
      <w:r>
        <w:rPr>
          <w:i/>
          <w:color w:val="FF0000"/>
        </w:rPr>
        <w:t xml:space="preserve">. Mallen måste den anpassas till de lokala förhållandena på skolan. </w:t>
      </w:r>
      <w:r w:rsidR="00E21C4B">
        <w:rPr>
          <w:i/>
          <w:color w:val="FF0000"/>
        </w:rPr>
        <w:t>Exempelvis kan det vara relevant att byta ut</w:t>
      </w:r>
      <w:r>
        <w:rPr>
          <w:i/>
          <w:color w:val="FF0000"/>
        </w:rPr>
        <w:t xml:space="preserve"> </w:t>
      </w:r>
      <w:r w:rsidRPr="00E21C4B">
        <w:rPr>
          <w:i/>
          <w:color w:val="FF0000"/>
          <w:highlight w:val="yellow"/>
        </w:rPr>
        <w:t>NV</w:t>
      </w:r>
      <w:r w:rsidR="00E21C4B" w:rsidRPr="00E21C4B">
        <w:rPr>
          <w:i/>
          <w:color w:val="FF0000"/>
          <w:highlight w:val="yellow"/>
        </w:rPr>
        <w:t>-</w:t>
      </w:r>
      <w:r w:rsidR="00E21C4B">
        <w:rPr>
          <w:i/>
          <w:color w:val="FF0000"/>
        </w:rPr>
        <w:t xml:space="preserve"> mot </w:t>
      </w:r>
      <w:r w:rsidR="00E21C4B" w:rsidRPr="00E21C4B">
        <w:rPr>
          <w:i/>
          <w:color w:val="FF0000"/>
          <w:highlight w:val="yellow"/>
        </w:rPr>
        <w:t>biologi</w:t>
      </w:r>
      <w:r w:rsidR="00E21C4B">
        <w:rPr>
          <w:i/>
          <w:color w:val="FF0000"/>
        </w:rPr>
        <w:t xml:space="preserve"> eller </w:t>
      </w:r>
      <w:r w:rsidR="00E21C4B" w:rsidRPr="00E21C4B">
        <w:rPr>
          <w:i/>
          <w:color w:val="FF0000"/>
          <w:highlight w:val="yellow"/>
        </w:rPr>
        <w:t>kemi</w:t>
      </w:r>
      <w:r>
        <w:rPr>
          <w:i/>
          <w:color w:val="FF0000"/>
        </w:rPr>
        <w:t xml:space="preserve"> Detta dokument, </w:t>
      </w:r>
      <w:r w:rsidR="00E21C4B">
        <w:rPr>
          <w:i/>
          <w:color w:val="FF0000"/>
        </w:rPr>
        <w:t>inbegriper</w:t>
      </w:r>
      <w:r>
        <w:rPr>
          <w:i/>
          <w:color w:val="FF0000"/>
        </w:rPr>
        <w:t xml:space="preserve"> inte arbetsuppgifter inom ramen för tilldelat ansvar som föreståndare för brandfarlig och explosiv vara. </w:t>
      </w:r>
    </w:p>
    <w:p w14:paraId="5F3BF927" w14:textId="77777777" w:rsidR="00D81F87" w:rsidRDefault="006E6C5A">
      <w:pPr>
        <w:pStyle w:val="Overskrift1"/>
      </w:pPr>
      <w:r>
        <w:t>Kontrakt för fördelning av arbetsuppgifter vid NV-institutionen</w:t>
      </w:r>
    </w:p>
    <w:p w14:paraId="1AD23446" w14:textId="77777777" w:rsidR="00D81F87" w:rsidRDefault="006E6C5A">
      <w:r>
        <w:t xml:space="preserve">Alla lärare är involverade i skolans arbetsmiljöarbete. Vissa uppgifter ligger dock utanför vad som kan anses vara en del av de ordinarie arbetsuppgifterna. Sådana uppgifter kan fördelas till en eller flera utsedda personer såvida arbetsgivaren inte utför uppgifterna på egen hand. Använd formuläret vid fördelningen av arbetsuppgifter och kryssa i de uppgifter som ska utföras av den person </w:t>
      </w:r>
      <w:r w:rsidR="00E21C4B">
        <w:t xml:space="preserve">som </w:t>
      </w:r>
      <w:r>
        <w:t xml:space="preserve">kontraktet gäller för. </w:t>
      </w:r>
    </w:p>
    <w:p w14:paraId="0D2C1283" w14:textId="77777777" w:rsidR="00E21C4B" w:rsidRDefault="00E21C4B" w:rsidP="00E21C4B">
      <w:r>
        <w:t>Förkryssade</w:t>
      </w:r>
      <w:r w:rsidRPr="00E21C4B">
        <w:t xml:space="preserve"> uppgifter i detta kontrakt </w:t>
      </w:r>
      <w:r>
        <w:t>fördelas</w:t>
      </w:r>
      <w:r w:rsidRPr="00E21C4B">
        <w:t xml:space="preserve"> till </w:t>
      </w:r>
      <w:r w:rsidRPr="00E21C4B">
        <w:rPr>
          <w:color w:val="FF0000"/>
        </w:rPr>
        <w:t>[</w:t>
      </w:r>
      <w:r>
        <w:rPr>
          <w:color w:val="FF0000"/>
        </w:rPr>
        <w:t>arbetstagarens</w:t>
      </w:r>
      <w:r w:rsidRPr="00E21C4B">
        <w:rPr>
          <w:color w:val="FF0000"/>
        </w:rPr>
        <w:t xml:space="preserve"> namn].</w:t>
      </w:r>
    </w:p>
    <w:p w14:paraId="6ECEDE17" w14:textId="77777777" w:rsidR="00D81F87" w:rsidRDefault="006E6C5A" w:rsidP="00E21C4B">
      <w:pPr>
        <w:pStyle w:val="Overskrift2"/>
        <w:rPr>
          <w:rFonts w:ascii="Calibri" w:eastAsia="Calibri" w:hAnsi="Calibri" w:cs="Calibri"/>
          <w:color w:val="1F3763"/>
        </w:rPr>
      </w:pPr>
      <w:r>
        <w:t>Rutiner och fortbildning</w:t>
      </w:r>
    </w:p>
    <w:p w14:paraId="112B0288" w14:textId="77777777" w:rsidR="00D81F87" w:rsidRDefault="006E6C5A">
      <w:pPr>
        <w:numPr>
          <w:ilvl w:val="0"/>
          <w:numId w:val="1"/>
        </w:numPr>
        <w:pBdr>
          <w:top w:val="nil"/>
          <w:left w:val="nil"/>
          <w:bottom w:val="nil"/>
          <w:right w:val="nil"/>
          <w:between w:val="nil"/>
        </w:pBdr>
        <w:spacing w:after="0"/>
        <w:rPr>
          <w:color w:val="000000"/>
        </w:rPr>
      </w:pPr>
      <w:r>
        <w:rPr>
          <w:color w:val="000000"/>
        </w:rPr>
        <w:t>Ge skriftlig information en gång om året till ämneskollegor och annan berörd personal om de arbetsrutiner som gäller på NV-institutionen.</w:t>
      </w:r>
    </w:p>
    <w:p w14:paraId="3A0CDDB8" w14:textId="77777777" w:rsidR="00D81F87" w:rsidRDefault="006E6C5A">
      <w:pPr>
        <w:numPr>
          <w:ilvl w:val="0"/>
          <w:numId w:val="1"/>
        </w:numPr>
        <w:pBdr>
          <w:top w:val="nil"/>
          <w:left w:val="nil"/>
          <w:bottom w:val="nil"/>
          <w:right w:val="nil"/>
          <w:between w:val="nil"/>
        </w:pBdr>
        <w:spacing w:after="0"/>
        <w:rPr>
          <w:color w:val="000000"/>
        </w:rPr>
      </w:pPr>
      <w:r>
        <w:rPr>
          <w:color w:val="000000"/>
        </w:rPr>
        <w:t>I samarbete med arbetsgivaren, informera och introducera nyanställda och vikarier om de arbetsrutiner som gäller för institutionen.</w:t>
      </w:r>
    </w:p>
    <w:p w14:paraId="1AA2AC2B" w14:textId="77777777" w:rsidR="00D81F87" w:rsidRDefault="006E6C5A">
      <w:pPr>
        <w:numPr>
          <w:ilvl w:val="0"/>
          <w:numId w:val="1"/>
        </w:numPr>
        <w:pBdr>
          <w:top w:val="nil"/>
          <w:left w:val="nil"/>
          <w:bottom w:val="nil"/>
          <w:right w:val="nil"/>
          <w:between w:val="nil"/>
        </w:pBdr>
        <w:spacing w:after="0"/>
        <w:rPr>
          <w:color w:val="000000"/>
        </w:rPr>
      </w:pPr>
      <w:r>
        <w:rPr>
          <w:color w:val="000000"/>
        </w:rPr>
        <w:t>Fungera som mentor för nya kollegor.</w:t>
      </w:r>
    </w:p>
    <w:p w14:paraId="6DB3BCAB" w14:textId="77777777" w:rsidR="00D81F87" w:rsidRDefault="006E6C5A">
      <w:pPr>
        <w:numPr>
          <w:ilvl w:val="0"/>
          <w:numId w:val="1"/>
        </w:numPr>
        <w:pBdr>
          <w:top w:val="nil"/>
          <w:left w:val="nil"/>
          <w:bottom w:val="nil"/>
          <w:right w:val="nil"/>
          <w:between w:val="nil"/>
        </w:pBdr>
        <w:spacing w:after="0"/>
        <w:rPr>
          <w:color w:val="000000"/>
        </w:rPr>
      </w:pPr>
      <w:r>
        <w:t>Samordna</w:t>
      </w:r>
      <w:r>
        <w:rPr>
          <w:color w:val="000000"/>
        </w:rPr>
        <w:t xml:space="preserve"> arbetet med riskbedömning </w:t>
      </w:r>
      <w:r>
        <w:t>av</w:t>
      </w:r>
      <w:r>
        <w:rPr>
          <w:color w:val="000000"/>
        </w:rPr>
        <w:t xml:space="preserve"> arbete som inkluderar kemikalier. </w:t>
      </w:r>
    </w:p>
    <w:p w14:paraId="2359DE2A" w14:textId="77777777" w:rsidR="00D81F87" w:rsidRDefault="006E6C5A">
      <w:pPr>
        <w:numPr>
          <w:ilvl w:val="0"/>
          <w:numId w:val="1"/>
        </w:numPr>
        <w:pBdr>
          <w:top w:val="nil"/>
          <w:left w:val="nil"/>
          <w:bottom w:val="nil"/>
          <w:right w:val="nil"/>
          <w:between w:val="nil"/>
        </w:pBdr>
        <w:spacing w:after="0"/>
        <w:rPr>
          <w:color w:val="000000"/>
        </w:rPr>
      </w:pPr>
      <w:r>
        <w:rPr>
          <w:color w:val="000000"/>
        </w:rPr>
        <w:t>Samordna revidering av skolans rutiner kring kemisäkerhetsarbete (checklistor, årshjul etc.) enligt skolans rutiner. Alla dokument ska revideras regelbundet.</w:t>
      </w:r>
    </w:p>
    <w:p w14:paraId="49ACB66B" w14:textId="77777777" w:rsidR="00D81F87" w:rsidRDefault="006E6C5A" w:rsidP="00E21C4B">
      <w:pPr>
        <w:pStyle w:val="Overskrift2"/>
      </w:pPr>
      <w:r>
        <w:t>Kemikaliehantering</w:t>
      </w:r>
    </w:p>
    <w:p w14:paraId="01DEF374" w14:textId="77777777" w:rsidR="00D81F87" w:rsidRDefault="006E6C5A">
      <w:pPr>
        <w:numPr>
          <w:ilvl w:val="0"/>
          <w:numId w:val="2"/>
        </w:numPr>
        <w:pBdr>
          <w:top w:val="nil"/>
          <w:left w:val="nil"/>
          <w:bottom w:val="nil"/>
          <w:right w:val="nil"/>
          <w:between w:val="nil"/>
        </w:pBdr>
        <w:spacing w:after="0"/>
        <w:rPr>
          <w:color w:val="000000"/>
        </w:rPr>
      </w:pPr>
      <w:r>
        <w:rPr>
          <w:color w:val="000000"/>
        </w:rPr>
        <w:t xml:space="preserve">Beställa kemikalier och utrustning. </w:t>
      </w:r>
    </w:p>
    <w:p w14:paraId="612E4EAE" w14:textId="77777777" w:rsidR="00D81F87" w:rsidRDefault="006E6C5A">
      <w:pPr>
        <w:numPr>
          <w:ilvl w:val="0"/>
          <w:numId w:val="2"/>
        </w:numPr>
        <w:pBdr>
          <w:top w:val="nil"/>
          <w:left w:val="nil"/>
          <w:bottom w:val="nil"/>
          <w:right w:val="nil"/>
          <w:between w:val="nil"/>
        </w:pBdr>
        <w:spacing w:after="0"/>
        <w:rPr>
          <w:color w:val="000000"/>
        </w:rPr>
      </w:pPr>
      <w:r>
        <w:rPr>
          <w:color w:val="000000"/>
        </w:rPr>
        <w:t>Organisera förvaring av ny</w:t>
      </w:r>
      <w:r>
        <w:t>köpta</w:t>
      </w:r>
      <w:r>
        <w:rPr>
          <w:color w:val="000000"/>
        </w:rPr>
        <w:t xml:space="preserve"> kemikalier. </w:t>
      </w:r>
    </w:p>
    <w:p w14:paraId="488D4321" w14:textId="77777777" w:rsidR="00D81F87" w:rsidRDefault="006E6C5A">
      <w:pPr>
        <w:numPr>
          <w:ilvl w:val="0"/>
          <w:numId w:val="2"/>
        </w:numPr>
        <w:pBdr>
          <w:top w:val="nil"/>
          <w:left w:val="nil"/>
          <w:bottom w:val="nil"/>
          <w:right w:val="nil"/>
          <w:between w:val="nil"/>
        </w:pBdr>
        <w:spacing w:after="0"/>
        <w:rPr>
          <w:color w:val="000000"/>
        </w:rPr>
      </w:pPr>
      <w:r>
        <w:rPr>
          <w:color w:val="000000"/>
        </w:rPr>
        <w:t xml:space="preserve">Uppdatera kemikalieförteckningen med nya säkerhetsdatablad.  </w:t>
      </w:r>
    </w:p>
    <w:p w14:paraId="6E551244" w14:textId="77777777" w:rsidR="00D81F87" w:rsidRDefault="006E6C5A">
      <w:pPr>
        <w:numPr>
          <w:ilvl w:val="0"/>
          <w:numId w:val="2"/>
        </w:numPr>
        <w:pBdr>
          <w:top w:val="nil"/>
          <w:left w:val="nil"/>
          <w:bottom w:val="nil"/>
          <w:right w:val="nil"/>
          <w:between w:val="nil"/>
        </w:pBdr>
        <w:spacing w:after="0"/>
        <w:rPr>
          <w:color w:val="000000"/>
        </w:rPr>
      </w:pPr>
      <w:r>
        <w:rPr>
          <w:color w:val="000000"/>
        </w:rPr>
        <w:t xml:space="preserve">Revidera kemikalieförteckningen enligt beskrivningen i skolans rutiner. </w:t>
      </w:r>
    </w:p>
    <w:p w14:paraId="50AAAD45" w14:textId="77777777" w:rsidR="00E21C4B" w:rsidRDefault="00E21C4B" w:rsidP="00E21C4B">
      <w:pPr>
        <w:numPr>
          <w:ilvl w:val="0"/>
          <w:numId w:val="2"/>
        </w:numPr>
        <w:pBdr>
          <w:top w:val="nil"/>
          <w:left w:val="nil"/>
          <w:bottom w:val="nil"/>
          <w:right w:val="nil"/>
          <w:between w:val="nil"/>
        </w:pBdr>
        <w:spacing w:after="0"/>
        <w:rPr>
          <w:color w:val="000000"/>
        </w:rPr>
      </w:pPr>
      <w:r>
        <w:rPr>
          <w:color w:val="000000"/>
        </w:rPr>
        <w:t>Ombesörja</w:t>
      </w:r>
      <w:r w:rsidRPr="00E21C4B">
        <w:rPr>
          <w:color w:val="000000"/>
        </w:rPr>
        <w:t xml:space="preserve"> att det finns märkta behållare för bortskaffande av rester av farliga kemikalier.</w:t>
      </w:r>
    </w:p>
    <w:p w14:paraId="3EC5FF91" w14:textId="77777777" w:rsidR="00D81F87" w:rsidRPr="00E21C4B" w:rsidRDefault="00E21C4B" w:rsidP="00E21C4B">
      <w:pPr>
        <w:numPr>
          <w:ilvl w:val="0"/>
          <w:numId w:val="2"/>
        </w:numPr>
        <w:pBdr>
          <w:top w:val="nil"/>
          <w:left w:val="nil"/>
          <w:bottom w:val="nil"/>
          <w:right w:val="nil"/>
          <w:between w:val="nil"/>
        </w:pBdr>
        <w:spacing w:after="0"/>
        <w:rPr>
          <w:color w:val="000000"/>
        </w:rPr>
      </w:pPr>
      <w:r w:rsidRPr="00E21C4B">
        <w:rPr>
          <w:color w:val="000000"/>
        </w:rPr>
        <w:t>Organisera insamling och transport av farligt avfall.</w:t>
      </w:r>
      <w:r w:rsidR="006E6C5A" w:rsidRPr="00E21C4B">
        <w:rPr>
          <w:color w:val="000000"/>
        </w:rPr>
        <w:t xml:space="preserve"> </w:t>
      </w:r>
    </w:p>
    <w:p w14:paraId="4CEA2CCD" w14:textId="77777777" w:rsidR="00D81F87" w:rsidRDefault="006E6C5A" w:rsidP="00E21C4B">
      <w:pPr>
        <w:pStyle w:val="Overskrift2"/>
      </w:pPr>
      <w:r>
        <w:t>Inspektion och underhåll</w:t>
      </w:r>
    </w:p>
    <w:p w14:paraId="4EC5871E" w14:textId="77777777" w:rsidR="00D81F87" w:rsidRDefault="006E6C5A">
      <w:pPr>
        <w:numPr>
          <w:ilvl w:val="0"/>
          <w:numId w:val="3"/>
        </w:numPr>
        <w:pBdr>
          <w:top w:val="nil"/>
          <w:left w:val="nil"/>
          <w:bottom w:val="nil"/>
          <w:right w:val="nil"/>
          <w:between w:val="nil"/>
        </w:pBdr>
        <w:spacing w:after="0"/>
        <w:rPr>
          <w:color w:val="000000"/>
        </w:rPr>
      </w:pPr>
      <w:r>
        <w:rPr>
          <w:color w:val="000000"/>
        </w:rPr>
        <w:t xml:space="preserve">Inspektera skyddsutrustning i början av varje termin och korrigera avvikelser. </w:t>
      </w:r>
    </w:p>
    <w:p w14:paraId="0ADD7127" w14:textId="77777777" w:rsidR="00D81F87" w:rsidRDefault="006E6C5A">
      <w:pPr>
        <w:numPr>
          <w:ilvl w:val="0"/>
          <w:numId w:val="3"/>
        </w:numPr>
        <w:pBdr>
          <w:top w:val="nil"/>
          <w:left w:val="nil"/>
          <w:bottom w:val="nil"/>
          <w:right w:val="nil"/>
          <w:between w:val="nil"/>
        </w:pBdr>
        <w:spacing w:after="0"/>
        <w:rPr>
          <w:color w:val="000000"/>
        </w:rPr>
      </w:pPr>
      <w:r>
        <w:rPr>
          <w:color w:val="000000"/>
        </w:rPr>
        <w:t xml:space="preserve">Inspektera alla NV-lokaler före varje läsårsstart och korrigera avvikelser. </w:t>
      </w:r>
    </w:p>
    <w:p w14:paraId="6C4AA42E" w14:textId="77777777" w:rsidR="00D81F87" w:rsidRDefault="006E6C5A">
      <w:pPr>
        <w:numPr>
          <w:ilvl w:val="0"/>
          <w:numId w:val="3"/>
        </w:numPr>
        <w:pBdr>
          <w:top w:val="nil"/>
          <w:left w:val="nil"/>
          <w:bottom w:val="nil"/>
          <w:right w:val="nil"/>
          <w:between w:val="nil"/>
        </w:pBdr>
        <w:spacing w:after="0"/>
        <w:rPr>
          <w:color w:val="000000"/>
        </w:rPr>
      </w:pPr>
      <w:r>
        <w:rPr>
          <w:color w:val="000000"/>
        </w:rPr>
        <w:t xml:space="preserve">Organisera regelbunden genomgång av institutionens kemikalier, minst vart 5:e år. </w:t>
      </w:r>
    </w:p>
    <w:p w14:paraId="06896FB3" w14:textId="77777777" w:rsidR="00D81F87" w:rsidRDefault="006E6C5A">
      <w:pPr>
        <w:numPr>
          <w:ilvl w:val="0"/>
          <w:numId w:val="3"/>
        </w:numPr>
        <w:pBdr>
          <w:top w:val="nil"/>
          <w:left w:val="nil"/>
          <w:bottom w:val="nil"/>
          <w:right w:val="nil"/>
          <w:between w:val="nil"/>
        </w:pBdr>
        <w:rPr>
          <w:color w:val="000000"/>
        </w:rPr>
      </w:pPr>
      <w:r>
        <w:rPr>
          <w:color w:val="000000"/>
        </w:rPr>
        <w:t xml:space="preserve">Beställa underhåll av dragskåp och ventilation av </w:t>
      </w:r>
      <w:r>
        <w:t>förvarings</w:t>
      </w:r>
      <w:r>
        <w:rPr>
          <w:color w:val="000000"/>
        </w:rPr>
        <w:t xml:space="preserve">skåp för kemikalier enligt skolans rutiner. </w:t>
      </w:r>
    </w:p>
    <w:p w14:paraId="618EEA96" w14:textId="77777777" w:rsidR="00D81F87" w:rsidRPr="00E21C4B" w:rsidRDefault="006E6C5A" w:rsidP="00E21C4B">
      <w:pPr>
        <w:pStyle w:val="Overskrift2"/>
      </w:pPr>
      <w:r w:rsidRPr="00E21C4B">
        <w:t>Resurser</w:t>
      </w:r>
    </w:p>
    <w:p w14:paraId="42CA5E0D" w14:textId="77777777" w:rsidR="00D81F87" w:rsidRDefault="006E6C5A">
      <w:pPr>
        <w:rPr>
          <w:color w:val="2F5496"/>
          <w:sz w:val="26"/>
          <w:szCs w:val="26"/>
        </w:rPr>
      </w:pPr>
      <w:r>
        <w:t xml:space="preserve">När en arbetstagare tilldelas en uppgift är det arbetsgivarens ansvar att tillhandahålla de resurser som krävs för att utföra arbetet. Detta inkluderar nödvändig utbildning och tid som avsätts för att utföra uppgiften under ordinarie arbetstid eller ekonomisk ersättning för att utföra uppgiften utöver det vanliga arbetet. </w:t>
      </w:r>
      <w:r>
        <w:br w:type="page"/>
      </w:r>
    </w:p>
    <w:p w14:paraId="6886DF3A" w14:textId="77777777" w:rsidR="00D81F87" w:rsidRDefault="006E6C5A">
      <w:pPr>
        <w:pStyle w:val="Overskrift2"/>
      </w:pPr>
      <w:r>
        <w:lastRenderedPageBreak/>
        <w:t xml:space="preserve">Fortbildning  </w:t>
      </w:r>
    </w:p>
    <w:p w14:paraId="192EB15A" w14:textId="77777777" w:rsidR="00D81F87" w:rsidRDefault="006E6C5A">
      <w:r>
        <w:t xml:space="preserve">Har arbetstagaren kompetens att utföra de uppgifter som tilldelats ovan, eller krävs utbildning?   </w:t>
      </w:r>
    </w:p>
    <w:p w14:paraId="2F569826" w14:textId="77777777" w:rsidR="00D81F87" w:rsidRDefault="006E6C5A">
      <w:pPr>
        <w:numPr>
          <w:ilvl w:val="0"/>
          <w:numId w:val="4"/>
        </w:numPr>
        <w:pBdr>
          <w:top w:val="nil"/>
          <w:left w:val="nil"/>
          <w:bottom w:val="nil"/>
          <w:right w:val="nil"/>
          <w:between w:val="nil"/>
        </w:pBdr>
        <w:spacing w:after="0"/>
        <w:rPr>
          <w:color w:val="1F3763"/>
        </w:rPr>
      </w:pPr>
      <w:r>
        <w:rPr>
          <w:color w:val="000000"/>
        </w:rPr>
        <w:t>Ja</w:t>
      </w:r>
    </w:p>
    <w:p w14:paraId="2817A41A" w14:textId="77777777" w:rsidR="00D81F87" w:rsidRDefault="006E6C5A">
      <w:pPr>
        <w:numPr>
          <w:ilvl w:val="0"/>
          <w:numId w:val="4"/>
        </w:numPr>
        <w:pBdr>
          <w:top w:val="nil"/>
          <w:left w:val="nil"/>
          <w:bottom w:val="nil"/>
          <w:right w:val="nil"/>
          <w:between w:val="nil"/>
        </w:pBdr>
        <w:spacing w:after="0"/>
        <w:rPr>
          <w:color w:val="1F3763"/>
        </w:rPr>
      </w:pPr>
      <w:r>
        <w:rPr>
          <w:color w:val="000000"/>
        </w:rPr>
        <w:t>Nej, arbetstagaren behöver genomgå följande fortbildning:</w:t>
      </w:r>
    </w:p>
    <w:tbl>
      <w:tblPr>
        <w:tblStyle w:val="a9"/>
        <w:tblW w:w="906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60"/>
      </w:tblGrid>
      <w:tr w:rsidR="00D81F87" w14:paraId="333CD675" w14:textId="77777777">
        <w:tc>
          <w:tcPr>
            <w:tcW w:w="9060" w:type="dxa"/>
          </w:tcPr>
          <w:p w14:paraId="2DFF3910" w14:textId="77777777" w:rsidR="00D81F87" w:rsidRDefault="006E6C5A">
            <w:pPr>
              <w:rPr>
                <w:color w:val="1F3763"/>
              </w:rPr>
            </w:pPr>
            <w:r>
              <w:t xml:space="preserve">     </w:t>
            </w:r>
          </w:p>
        </w:tc>
      </w:tr>
    </w:tbl>
    <w:p w14:paraId="3FFC1075" w14:textId="77777777" w:rsidR="00D81F87" w:rsidRDefault="006E6C5A">
      <w:pPr>
        <w:spacing w:before="360" w:after="0"/>
        <w:rPr>
          <w:color w:val="1F3763"/>
        </w:rPr>
      </w:pPr>
      <w:r>
        <w:t>Fortbildningen ska genomföras senast:</w:t>
      </w:r>
    </w:p>
    <w:tbl>
      <w:tblPr>
        <w:tblStyle w:val="aa"/>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780"/>
      </w:tblGrid>
      <w:tr w:rsidR="00D81F87" w14:paraId="3E033926" w14:textId="77777777">
        <w:tc>
          <w:tcPr>
            <w:tcW w:w="9780" w:type="dxa"/>
          </w:tcPr>
          <w:p w14:paraId="44103D0F" w14:textId="77777777" w:rsidR="00D81F87" w:rsidRDefault="00D81F87"/>
        </w:tc>
      </w:tr>
    </w:tbl>
    <w:p w14:paraId="1CB43256" w14:textId="77777777" w:rsidR="00D81F87" w:rsidRDefault="00D81F87"/>
    <w:p w14:paraId="47FBC450" w14:textId="77777777" w:rsidR="00D81F87" w:rsidRDefault="006E6C5A">
      <w:r>
        <w:t>Tid som frigörs från ordinarie arbete i timmar för att genomföra utbildningen:</w:t>
      </w:r>
    </w:p>
    <w:tbl>
      <w:tblPr>
        <w:tblStyle w:val="ab"/>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780"/>
      </w:tblGrid>
      <w:tr w:rsidR="00D81F87" w14:paraId="46429018" w14:textId="77777777">
        <w:tc>
          <w:tcPr>
            <w:tcW w:w="9780" w:type="dxa"/>
          </w:tcPr>
          <w:p w14:paraId="20A71E4F" w14:textId="77777777" w:rsidR="00D81F87" w:rsidRDefault="00D81F87"/>
        </w:tc>
      </w:tr>
    </w:tbl>
    <w:p w14:paraId="029EC8EE" w14:textId="77777777" w:rsidR="00D81F87" w:rsidRDefault="006E6C5A">
      <w:pPr>
        <w:spacing w:before="360" w:after="0"/>
      </w:pPr>
      <w:r>
        <w:t>Alternativt ekonomisk ersättning för utbildning utanför ordinarie arbetstid:</w:t>
      </w:r>
    </w:p>
    <w:tbl>
      <w:tblPr>
        <w:tblStyle w:val="ac"/>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780"/>
      </w:tblGrid>
      <w:tr w:rsidR="00D81F87" w14:paraId="2B310ADD" w14:textId="77777777">
        <w:tc>
          <w:tcPr>
            <w:tcW w:w="9780" w:type="dxa"/>
          </w:tcPr>
          <w:p w14:paraId="208F0EA1" w14:textId="77777777" w:rsidR="00D81F87" w:rsidRDefault="00D81F87"/>
        </w:tc>
      </w:tr>
    </w:tbl>
    <w:p w14:paraId="137A78A2" w14:textId="77777777" w:rsidR="00D81F87" w:rsidRDefault="006E6C5A">
      <w:pPr>
        <w:rPr>
          <w:color w:val="1F3763"/>
        </w:rPr>
      </w:pPr>
      <w:r>
        <w:br w:type="page"/>
      </w:r>
    </w:p>
    <w:p w14:paraId="5C72A91B" w14:textId="77777777" w:rsidR="00D81F87" w:rsidRDefault="006E6C5A">
      <w:pPr>
        <w:pStyle w:val="Overskrift2"/>
      </w:pPr>
      <w:r>
        <w:lastRenderedPageBreak/>
        <w:t xml:space="preserve">Avsättning av tid eller ekonomisk ersättning </w:t>
      </w:r>
    </w:p>
    <w:p w14:paraId="35CE4AE0" w14:textId="77777777" w:rsidR="00D81F87" w:rsidRDefault="006E6C5A">
      <w:r>
        <w:t>Om arbetsuppgifterna ska utföras inom ordinarie arbetstid, hur stor andel av tjänsten eller hur många timmar per vecka eller termin avsätts för att utföra de tilldelade uppgifterna?  </w:t>
      </w:r>
    </w:p>
    <w:tbl>
      <w:tblPr>
        <w:tblStyle w:val="ad"/>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780"/>
      </w:tblGrid>
      <w:tr w:rsidR="00D81F87" w14:paraId="1C96F4E2" w14:textId="77777777">
        <w:tc>
          <w:tcPr>
            <w:tcW w:w="9780" w:type="dxa"/>
          </w:tcPr>
          <w:p w14:paraId="461B3397" w14:textId="77777777" w:rsidR="00D81F87" w:rsidRDefault="00D81F87"/>
        </w:tc>
      </w:tr>
    </w:tbl>
    <w:p w14:paraId="663D5173" w14:textId="77777777" w:rsidR="00D81F87" w:rsidRDefault="006E6C5A">
      <w:pPr>
        <w:rPr>
          <w:rFonts w:ascii="Verdana Pro Cond Light" w:eastAsia="Verdana Pro Cond Light" w:hAnsi="Verdana Pro Cond Light" w:cs="Verdana Pro Cond Light"/>
        </w:rPr>
      </w:pPr>
      <w:r>
        <w:t>Om arbetsuppgifterna ska utföras utanför ordinarie arbetstid, hur ska det kompenseras ekonomiskt?</w:t>
      </w:r>
    </w:p>
    <w:tbl>
      <w:tblPr>
        <w:tblStyle w:val="ae"/>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780"/>
      </w:tblGrid>
      <w:tr w:rsidR="00D81F87" w14:paraId="682FC167" w14:textId="77777777">
        <w:tc>
          <w:tcPr>
            <w:tcW w:w="9780" w:type="dxa"/>
          </w:tcPr>
          <w:p w14:paraId="596A9054" w14:textId="77777777" w:rsidR="00D81F87" w:rsidRDefault="00D81F87"/>
        </w:tc>
      </w:tr>
    </w:tbl>
    <w:p w14:paraId="0B1B72EC" w14:textId="77777777" w:rsidR="00D81F87" w:rsidRDefault="006E6C5A">
      <w:pPr>
        <w:pStyle w:val="Overskrift2"/>
      </w:pPr>
      <w:r>
        <w:t>Uppgiftsfördelning</w:t>
      </w:r>
    </w:p>
    <w:p w14:paraId="37148DCB" w14:textId="77777777" w:rsidR="00D81F87" w:rsidRDefault="006E6C5A">
      <w:pPr>
        <w:pStyle w:val="Overskrift3"/>
        <w:rPr>
          <w:rFonts w:ascii="Calibri" w:eastAsia="Calibri" w:hAnsi="Calibri" w:cs="Calibri"/>
        </w:rPr>
      </w:pPr>
      <w:r>
        <w:rPr>
          <w:rFonts w:ascii="Calibri" w:eastAsia="Calibri" w:hAnsi="Calibri" w:cs="Calibri"/>
        </w:rPr>
        <w:t>Arbetsgivaren</w:t>
      </w:r>
    </w:p>
    <w:p w14:paraId="2A907838" w14:textId="77777777" w:rsidR="00D81F87" w:rsidRDefault="006E6C5A">
      <w:r>
        <w:t>Som arbetsgivare tilldelar jag härmed de uppgifter som anges ovan till </w:t>
      </w:r>
    </w:p>
    <w:tbl>
      <w:tblPr>
        <w:tblStyle w:val="af"/>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780"/>
      </w:tblGrid>
      <w:tr w:rsidR="00D81F87" w14:paraId="314585F1" w14:textId="77777777">
        <w:tc>
          <w:tcPr>
            <w:tcW w:w="9780" w:type="dxa"/>
          </w:tcPr>
          <w:p w14:paraId="0360BD29" w14:textId="77777777" w:rsidR="00D81F87" w:rsidRDefault="00E21C4B">
            <w:r w:rsidRPr="00E21C4B">
              <w:rPr>
                <w:color w:val="FF0000"/>
              </w:rPr>
              <w:t>[</w:t>
            </w:r>
            <w:r>
              <w:rPr>
                <w:color w:val="FF0000"/>
              </w:rPr>
              <w:t>arbetstagarens</w:t>
            </w:r>
            <w:r w:rsidRPr="00E21C4B">
              <w:rPr>
                <w:color w:val="FF0000"/>
              </w:rPr>
              <w:t xml:space="preserve"> namn]</w:t>
            </w:r>
          </w:p>
        </w:tc>
      </w:tr>
    </w:tbl>
    <w:p w14:paraId="5330434B" w14:textId="77777777" w:rsidR="00D81F87" w:rsidRDefault="006E6C5A">
      <w:r>
        <w:t xml:space="preserve">Denna person anses vara kompetent eller kommer att genomföra fortbildningen enligt ovan inom det angivna datumet. Tid för utbildning och att utföra uppgifterna kommer att fördelas enligt ovan. Andra resurser som är nödvändiga för att utföra uppgifterna kommer också att tillhandahållas. Om uppgifterna visar sig kräva mer resurser än vad som avtalats kommer kontraktet att omförhandlas.   </w:t>
      </w:r>
    </w:p>
    <w:tbl>
      <w:tblPr>
        <w:tblStyle w:val="af0"/>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90"/>
        <w:gridCol w:w="4890"/>
      </w:tblGrid>
      <w:tr w:rsidR="00D81F87" w14:paraId="28D377D8" w14:textId="77777777">
        <w:trPr>
          <w:trHeight w:val="645"/>
        </w:trPr>
        <w:tc>
          <w:tcPr>
            <w:tcW w:w="4890" w:type="dxa"/>
          </w:tcPr>
          <w:p w14:paraId="7D927ECA" w14:textId="77777777" w:rsidR="00D81F87" w:rsidRDefault="006E6C5A">
            <w:pPr>
              <w:rPr>
                <w:color w:val="000000"/>
              </w:rPr>
            </w:pPr>
            <w:r>
              <w:t>Underskrift</w:t>
            </w:r>
            <w:r>
              <w:rPr>
                <w:color w:val="000000"/>
              </w:rPr>
              <w:t xml:space="preserve">: </w:t>
            </w:r>
          </w:p>
        </w:tc>
        <w:tc>
          <w:tcPr>
            <w:tcW w:w="4890" w:type="dxa"/>
          </w:tcPr>
          <w:p w14:paraId="781716D2" w14:textId="77777777" w:rsidR="00D81F87" w:rsidRDefault="006E6C5A">
            <w:pPr>
              <w:rPr>
                <w:color w:val="000000"/>
              </w:rPr>
            </w:pPr>
            <w:r>
              <w:t xml:space="preserve">Datum: </w:t>
            </w:r>
          </w:p>
        </w:tc>
      </w:tr>
    </w:tbl>
    <w:p w14:paraId="53A94F31" w14:textId="77777777" w:rsidR="00D81F87" w:rsidRDefault="006E6C5A">
      <w:pPr>
        <w:pStyle w:val="Overskrift3"/>
        <w:rPr>
          <w:rFonts w:ascii="Calibri" w:eastAsia="Calibri" w:hAnsi="Calibri" w:cs="Calibri"/>
        </w:rPr>
      </w:pPr>
      <w:r>
        <w:rPr>
          <w:rFonts w:ascii="Calibri" w:eastAsia="Calibri" w:hAnsi="Calibri" w:cs="Calibri"/>
        </w:rPr>
        <w:t>Arbetstagaren </w:t>
      </w:r>
    </w:p>
    <w:p w14:paraId="214FEDB5" w14:textId="77777777" w:rsidR="00D81F87" w:rsidRDefault="006E6C5A">
      <w:r>
        <w:t xml:space="preserve">Jag har läst och förstått de uppgifter som tilldelats mig och samtycker till att utföra uppgifterna i enlighet med skolans kemisäkerhetsrutiner. Jag anser mig vara kompetent eller kommer att slutföra fortbildningen enligt ovan inom den angivna tiden. Om den tilldelade tiden inte är tillräcklig, eller om jag saknar andra resurser som är nödvändiga för att utföra de uppgifter som tilldelats mig, kommer jag att informera arbetsgivaren omedelbart.   </w:t>
      </w:r>
    </w:p>
    <w:tbl>
      <w:tblPr>
        <w:tblStyle w:val="af1"/>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90"/>
        <w:gridCol w:w="4890"/>
      </w:tblGrid>
      <w:tr w:rsidR="00D81F87" w14:paraId="199ABB57" w14:textId="77777777">
        <w:trPr>
          <w:trHeight w:val="690"/>
        </w:trPr>
        <w:tc>
          <w:tcPr>
            <w:tcW w:w="4890" w:type="dxa"/>
          </w:tcPr>
          <w:p w14:paraId="125F099B" w14:textId="77777777" w:rsidR="00D81F87" w:rsidRDefault="006E6C5A">
            <w:pPr>
              <w:rPr>
                <w:color w:val="000000"/>
              </w:rPr>
            </w:pPr>
            <w:r>
              <w:t>Underskrift</w:t>
            </w:r>
            <w:r>
              <w:rPr>
                <w:color w:val="000000"/>
              </w:rPr>
              <w:t xml:space="preserve">: </w:t>
            </w:r>
          </w:p>
        </w:tc>
        <w:tc>
          <w:tcPr>
            <w:tcW w:w="4890" w:type="dxa"/>
          </w:tcPr>
          <w:p w14:paraId="63003268" w14:textId="77777777" w:rsidR="00D81F87" w:rsidRDefault="006E6C5A">
            <w:pPr>
              <w:rPr>
                <w:color w:val="000000"/>
              </w:rPr>
            </w:pPr>
            <w:r>
              <w:t xml:space="preserve">Datum: </w:t>
            </w:r>
          </w:p>
        </w:tc>
      </w:tr>
    </w:tbl>
    <w:p w14:paraId="6011C03C" w14:textId="77777777" w:rsidR="00D81F87" w:rsidRDefault="00D81F87"/>
    <w:p w14:paraId="2408B084" w14:textId="77777777" w:rsidR="00D81F87" w:rsidRDefault="006E6C5A">
      <w:r>
        <w:t>Två kopior av detta dokument skapas, en för arbetsgivaren och en för arbetstagaren.</w:t>
      </w:r>
    </w:p>
    <w:sectPr w:rsidR="00D81F87">
      <w:headerReference w:type="even" r:id="rId11"/>
      <w:footerReference w:type="even" r:id="rId12"/>
      <w:footerReference w:type="default" r:id="rId13"/>
      <w:headerReference w:type="first" r:id="rId14"/>
      <w:footerReference w:type="first" r:id="rId15"/>
      <w:pgSz w:w="11906" w:h="16838"/>
      <w:pgMar w:top="1270" w:right="707" w:bottom="1417" w:left="1417" w:header="708" w:footer="4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4394" w14:textId="77777777" w:rsidR="005E542E" w:rsidRDefault="005E542E">
      <w:pPr>
        <w:spacing w:after="0" w:line="240" w:lineRule="auto"/>
      </w:pPr>
      <w:r>
        <w:separator/>
      </w:r>
    </w:p>
  </w:endnote>
  <w:endnote w:type="continuationSeparator" w:id="0">
    <w:p w14:paraId="65547D9E" w14:textId="77777777" w:rsidR="005E542E" w:rsidRDefault="005E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Pro Cond Light">
    <w:altName w:val="Verdana Pro Cond Light"/>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8DBE" w14:textId="77777777" w:rsidR="00D81F87" w:rsidRDefault="00D81F87">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2344" w14:textId="706200DA" w:rsidR="00D81F87" w:rsidRPr="00D926DE" w:rsidRDefault="00D926DE" w:rsidP="00D926DE">
    <w:pPr>
      <w:spacing w:before="120"/>
      <w:rPr>
        <w:i/>
        <w:sz w:val="16"/>
        <w:szCs w:val="16"/>
      </w:rPr>
    </w:pPr>
    <w:bookmarkStart w:id="0" w:name="_heading=h.gjdgxs" w:colFirst="0" w:colLast="0"/>
    <w:bookmarkEnd w:id="0"/>
    <w:r>
      <w:rPr>
        <w:i/>
        <w:sz w:val="16"/>
        <w:szCs w:val="16"/>
      </w:rPr>
      <w:t xml:space="preserve">Detta dokument, och idéerna bakom, har sin grund i projektet ORCheSSE, som samfinansierats av Europeiska unionens ERASMUS+ program. Den ursprungliga mallen finns på </w:t>
    </w:r>
    <w:hyperlink r:id="rId1">
      <w:r>
        <w:rPr>
          <w:i/>
          <w:color w:val="0563C1"/>
          <w:sz w:val="16"/>
          <w:szCs w:val="16"/>
          <w:u w:val="single"/>
        </w:rPr>
        <w:t>www.chesse.org</w:t>
      </w:r>
    </w:hyperlink>
    <w:r>
      <w:rPr>
        <w:i/>
        <w:sz w:val="16"/>
        <w:szCs w:val="16"/>
      </w:rPr>
      <w:t>. Varken Europeiska kommissionen eller projektet kan hållas ansvariga för användningen av materialet.</w:t>
    </w:r>
    <w:r>
      <w:rPr>
        <w:noProof/>
      </w:rPr>
      <w:drawing>
        <wp:anchor distT="0" distB="0" distL="36195" distR="36195" simplePos="0" relativeHeight="251659264" behindDoc="0" locked="0" layoutInCell="1" hidden="0" allowOverlap="1" wp14:anchorId="2B44B1E5" wp14:editId="0569557E">
          <wp:simplePos x="0" y="0"/>
          <wp:positionH relativeFrom="column">
            <wp:posOffset>5761990</wp:posOffset>
          </wp:positionH>
          <wp:positionV relativeFrom="paragraph">
            <wp:posOffset>102235</wp:posOffset>
          </wp:positionV>
          <wp:extent cx="457200" cy="341630"/>
          <wp:effectExtent l="0" t="0" r="0" b="0"/>
          <wp:wrapSquare wrapText="bothSides" distT="0" distB="0" distL="36195" distR="36195"/>
          <wp:docPr id="9" name="image1.jpg" descr="EU-flaggan"/>
          <wp:cNvGraphicFramePr/>
          <a:graphic xmlns:a="http://schemas.openxmlformats.org/drawingml/2006/main">
            <a:graphicData uri="http://schemas.openxmlformats.org/drawingml/2006/picture">
              <pic:pic xmlns:pic="http://schemas.openxmlformats.org/drawingml/2006/picture">
                <pic:nvPicPr>
                  <pic:cNvPr id="9" name="image1.jpg" descr="EU-flaggan"/>
                  <pic:cNvPicPr preferRelativeResize="0"/>
                </pic:nvPicPr>
                <pic:blipFill>
                  <a:blip r:embed="rId2"/>
                  <a:srcRect/>
                  <a:stretch>
                    <a:fillRect/>
                  </a:stretch>
                </pic:blipFill>
                <pic:spPr>
                  <a:xfrm>
                    <a:off x="0" y="0"/>
                    <a:ext cx="457200" cy="341630"/>
                  </a:xfrm>
                  <a:prstGeom prst="rect">
                    <a:avLst/>
                  </a:prstGeom>
                  <a:ln/>
                </pic:spPr>
              </pic:pic>
            </a:graphicData>
          </a:graphic>
        </wp:anchor>
      </w:drawing>
    </w:r>
    <w:r>
      <w:rPr>
        <w:noProof/>
      </w:rPr>
      <w:drawing>
        <wp:anchor distT="0" distB="0" distL="36195" distR="53975" simplePos="0" relativeHeight="251660288" behindDoc="0" locked="0" layoutInCell="1" hidden="0" allowOverlap="1" wp14:anchorId="35017833" wp14:editId="146D0390">
          <wp:simplePos x="0" y="0"/>
          <wp:positionH relativeFrom="column">
            <wp:posOffset>1272</wp:posOffset>
          </wp:positionH>
          <wp:positionV relativeFrom="paragraph">
            <wp:posOffset>100330</wp:posOffset>
          </wp:positionV>
          <wp:extent cx="986400" cy="342000"/>
          <wp:effectExtent l="0" t="0" r="0" b="0"/>
          <wp:wrapSquare wrapText="bothSides" distT="0" distB="0" distL="36195" distR="53975"/>
          <wp:docPr id="10" name="image2.png" descr="Creative Commons licens: Erkännande 4.0 Internationell (CC BY 4.0)"/>
          <wp:cNvGraphicFramePr/>
          <a:graphic xmlns:a="http://schemas.openxmlformats.org/drawingml/2006/main">
            <a:graphicData uri="http://schemas.openxmlformats.org/drawingml/2006/picture">
              <pic:pic xmlns:pic="http://schemas.openxmlformats.org/drawingml/2006/picture">
                <pic:nvPicPr>
                  <pic:cNvPr id="10" name="image2.png" descr="Creative Commons licens: Erkännande 4.0 Internationell (CC BY 4.0)"/>
                  <pic:cNvPicPr preferRelativeResize="0"/>
                </pic:nvPicPr>
                <pic:blipFill>
                  <a:blip r:embed="rId3"/>
                  <a:srcRect/>
                  <a:stretch>
                    <a:fillRect/>
                  </a:stretch>
                </pic:blipFill>
                <pic:spPr>
                  <a:xfrm>
                    <a:off x="0" y="0"/>
                    <a:ext cx="986400" cy="3420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6895" w14:textId="77777777" w:rsidR="00D81F87" w:rsidRDefault="00D81F8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2DA2" w14:textId="77777777" w:rsidR="005E542E" w:rsidRDefault="005E542E">
      <w:pPr>
        <w:spacing w:after="0" w:line="240" w:lineRule="auto"/>
      </w:pPr>
      <w:r>
        <w:separator/>
      </w:r>
    </w:p>
  </w:footnote>
  <w:footnote w:type="continuationSeparator" w:id="0">
    <w:p w14:paraId="0D2A361A" w14:textId="77777777" w:rsidR="005E542E" w:rsidRDefault="005E5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F520" w14:textId="77777777" w:rsidR="00D81F87" w:rsidRDefault="00D81F8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6F16" w14:textId="77777777" w:rsidR="00D81F87" w:rsidRDefault="006E6C5A">
    <w:pPr>
      <w:pBdr>
        <w:top w:val="nil"/>
        <w:left w:val="nil"/>
        <w:bottom w:val="nil"/>
        <w:right w:val="nil"/>
        <w:between w:val="nil"/>
      </w:pBdr>
      <w:tabs>
        <w:tab w:val="center" w:pos="4536"/>
        <w:tab w:val="right" w:pos="9072"/>
      </w:tabs>
      <w:spacing w:after="0" w:line="240" w:lineRule="auto"/>
      <w:ind w:left="-426"/>
      <w:rPr>
        <w:color w:val="000000"/>
      </w:rPr>
    </w:pPr>
    <w:r>
      <w:rPr>
        <w:color w:val="000000"/>
      </w:rPr>
      <w:t xml:space="preserve">        </w:t>
    </w:r>
  </w:p>
  <w:p w14:paraId="14535432" w14:textId="77777777" w:rsidR="00D81F87" w:rsidRDefault="00D81F8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7B8"/>
    <w:multiLevelType w:val="multilevel"/>
    <w:tmpl w:val="054C9CC6"/>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3960466D"/>
    <w:multiLevelType w:val="multilevel"/>
    <w:tmpl w:val="FCBEAF7E"/>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60FA1CDC"/>
    <w:multiLevelType w:val="multilevel"/>
    <w:tmpl w:val="C80AC6A4"/>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9235D2"/>
    <w:multiLevelType w:val="multilevel"/>
    <w:tmpl w:val="13B424E4"/>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846364845">
    <w:abstractNumId w:val="1"/>
  </w:num>
  <w:num w:numId="2" w16cid:durableId="2044135978">
    <w:abstractNumId w:val="0"/>
  </w:num>
  <w:num w:numId="3" w16cid:durableId="295841503">
    <w:abstractNumId w:val="3"/>
  </w:num>
  <w:num w:numId="4" w16cid:durableId="45225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F87"/>
    <w:rsid w:val="005E542E"/>
    <w:rsid w:val="006E6C5A"/>
    <w:rsid w:val="00D81F87"/>
    <w:rsid w:val="00D926DE"/>
    <w:rsid w:val="00E21C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C4F1"/>
  <w15:docId w15:val="{C1314EF4-B657-4F5F-AEAE-806E716C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C0"/>
  </w:style>
  <w:style w:type="paragraph" w:styleId="Overskrift1">
    <w:name w:val="heading 1"/>
    <w:basedOn w:val="Normal"/>
    <w:next w:val="Normal"/>
    <w:link w:val="Overskrift1Tegn"/>
    <w:uiPriority w:val="9"/>
    <w:qFormat/>
    <w:rsid w:val="004661C0"/>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661C0"/>
    <w:pPr>
      <w:keepNext/>
      <w:keepLines/>
      <w:spacing w:before="360" w:after="120"/>
      <w:outlineLvl w:val="1"/>
    </w:pPr>
    <w:rPr>
      <w:rFonts w:ascii="Calibri Light" w:eastAsia="Calibri Light" w:hAnsi="Calibri Light" w:cs="Calibri Light"/>
      <w:color w:val="2F5496" w:themeColor="accent1" w:themeShade="BF"/>
      <w:sz w:val="26"/>
      <w:szCs w:val="26"/>
    </w:rPr>
  </w:style>
  <w:style w:type="paragraph" w:styleId="Overskrift3">
    <w:name w:val="heading 3"/>
    <w:basedOn w:val="Normal"/>
    <w:next w:val="Normal"/>
    <w:link w:val="Overskrift3Tegn"/>
    <w:uiPriority w:val="9"/>
    <w:unhideWhenUsed/>
    <w:qFormat/>
    <w:rsid w:val="004661C0"/>
    <w:pPr>
      <w:keepNext/>
      <w:keepLines/>
      <w:spacing w:before="240" w:after="12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uiPriority w:val="10"/>
    <w:qFormat/>
    <w:pPr>
      <w:keepNext/>
      <w:keepLines/>
      <w:spacing w:before="480" w:after="120"/>
    </w:pPr>
    <w:rPr>
      <w:b/>
      <w:sz w:val="72"/>
      <w:szCs w:val="72"/>
    </w:rPr>
  </w:style>
  <w:style w:type="paragraph" w:styleId="Topptekst">
    <w:name w:val="header"/>
    <w:basedOn w:val="Normal"/>
    <w:link w:val="TopptekstTegn"/>
    <w:uiPriority w:val="99"/>
    <w:unhideWhenUsed/>
    <w:rsid w:val="009F2AB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F2AB1"/>
  </w:style>
  <w:style w:type="paragraph" w:styleId="Bunntekst">
    <w:name w:val="footer"/>
    <w:basedOn w:val="Normal"/>
    <w:link w:val="BunntekstTegn"/>
    <w:uiPriority w:val="99"/>
    <w:unhideWhenUsed/>
    <w:rsid w:val="009F2AB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F2AB1"/>
  </w:style>
  <w:style w:type="paragraph" w:customStyle="1" w:styleId="paragraph">
    <w:name w:val="paragraph"/>
    <w:basedOn w:val="Normal"/>
    <w:rsid w:val="001F53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Standardskriftforavsnitt"/>
    <w:rsid w:val="001F534E"/>
  </w:style>
  <w:style w:type="character" w:customStyle="1" w:styleId="eop">
    <w:name w:val="eop"/>
    <w:basedOn w:val="Standardskriftforavsnitt"/>
    <w:rsid w:val="001F534E"/>
  </w:style>
  <w:style w:type="character" w:customStyle="1" w:styleId="Overskrift1Tegn">
    <w:name w:val="Overskrift 1 Tegn"/>
    <w:basedOn w:val="Standardskriftforavsnitt"/>
    <w:link w:val="Overskrift1"/>
    <w:uiPriority w:val="9"/>
    <w:rsid w:val="004661C0"/>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4661C0"/>
    <w:rPr>
      <w:rFonts w:ascii="Calibri Light" w:eastAsia="Calibri Light" w:hAnsi="Calibri Light" w:cs="Calibri Light"/>
      <w:color w:val="2F5496" w:themeColor="accent1" w:themeShade="BF"/>
      <w:sz w:val="26"/>
      <w:szCs w:val="26"/>
      <w:lang w:val="en-GB"/>
    </w:rPr>
  </w:style>
  <w:style w:type="character" w:customStyle="1" w:styleId="contextualspellingandgrammarerror">
    <w:name w:val="contextualspellingandgrammarerror"/>
    <w:basedOn w:val="Standardskriftforavsnitt"/>
    <w:rsid w:val="001F534E"/>
  </w:style>
  <w:style w:type="character" w:customStyle="1" w:styleId="Overskrift3Tegn">
    <w:name w:val="Overskrift 3 Tegn"/>
    <w:basedOn w:val="Standardskriftforavsnitt"/>
    <w:link w:val="Overskrift3"/>
    <w:uiPriority w:val="9"/>
    <w:rsid w:val="004661C0"/>
    <w:rPr>
      <w:rFonts w:asciiTheme="majorHAnsi" w:eastAsiaTheme="majorEastAsia" w:hAnsiTheme="majorHAnsi" w:cstheme="majorBidi"/>
      <w:color w:val="1F3763" w:themeColor="accent1" w:themeShade="7F"/>
      <w:sz w:val="24"/>
      <w:szCs w:val="24"/>
      <w:lang w:val="en-GB"/>
    </w:rPr>
  </w:style>
  <w:style w:type="paragraph" w:styleId="Listeavsnitt">
    <w:name w:val="List Paragraph"/>
    <w:basedOn w:val="Normal"/>
    <w:uiPriority w:val="34"/>
    <w:qFormat/>
    <w:rsid w:val="009A4A6C"/>
    <w:pPr>
      <w:ind w:left="720"/>
      <w:contextualSpacing/>
    </w:pPr>
  </w:style>
  <w:style w:type="character" w:customStyle="1" w:styleId="spellingerror">
    <w:name w:val="spellingerror"/>
    <w:basedOn w:val="Standardskriftforavsnitt"/>
    <w:rsid w:val="009A4A6C"/>
  </w:style>
  <w:style w:type="character" w:customStyle="1" w:styleId="tabchar">
    <w:name w:val="tabchar"/>
    <w:basedOn w:val="Standardskriftforavsnitt"/>
    <w:rsid w:val="009A4A6C"/>
  </w:style>
  <w:style w:type="character" w:customStyle="1" w:styleId="pagebreaktextspan">
    <w:name w:val="pagebreaktextspan"/>
    <w:basedOn w:val="Standardskriftforavsnitt"/>
    <w:rsid w:val="009A4A6C"/>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character" w:styleId="Hyperkobling">
    <w:name w:val="Hyperlink"/>
    <w:basedOn w:val="Standardskriftforavsnitt"/>
    <w:uiPriority w:val="99"/>
    <w:unhideWhenUsed/>
    <w:rsid w:val="007B6D87"/>
    <w:rPr>
      <w:color w:val="0563C1" w:themeColor="hyperlink"/>
      <w:u w:val="single"/>
    </w:rPr>
  </w:style>
  <w:style w:type="character" w:styleId="Ulstomtale">
    <w:name w:val="Unresolved Mention"/>
    <w:basedOn w:val="Standardskriftforavsnitt"/>
    <w:uiPriority w:val="99"/>
    <w:semiHidden/>
    <w:unhideWhenUsed/>
    <w:rsid w:val="007B6D87"/>
    <w:rPr>
      <w:color w:val="605E5C"/>
      <w:shd w:val="clear" w:color="auto" w:fill="E1DFDD"/>
    </w:rPr>
  </w:style>
  <w:style w:type="paragraph" w:styleId="Ingenmellomrom">
    <w:name w:val="No Spacing"/>
    <w:uiPriority w:val="1"/>
    <w:qFormat/>
    <w:rsid w:val="004661C0"/>
    <w:pPr>
      <w:spacing w:after="0" w:line="240" w:lineRule="auto"/>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Vanligtabell"/>
    <w:pPr>
      <w:spacing w:after="0" w:line="240" w:lineRule="auto"/>
    </w:pPr>
    <w:tblPr>
      <w:tblStyleRowBandSize w:val="1"/>
      <w:tblStyleColBandSize w:val="1"/>
    </w:tblPr>
  </w:style>
  <w:style w:type="table" w:customStyle="1" w:styleId="a0">
    <w:basedOn w:val="Vanligtabell"/>
    <w:pPr>
      <w:spacing w:after="0" w:line="240" w:lineRule="auto"/>
    </w:pPr>
    <w:tblPr>
      <w:tblStyleRowBandSize w:val="1"/>
      <w:tblStyleColBandSize w:val="1"/>
    </w:tblPr>
  </w:style>
  <w:style w:type="table" w:customStyle="1" w:styleId="a1">
    <w:basedOn w:val="Vanligtabell"/>
    <w:pPr>
      <w:spacing w:after="0" w:line="240" w:lineRule="auto"/>
    </w:pPr>
    <w:tblPr>
      <w:tblStyleRowBandSize w:val="1"/>
      <w:tblStyleColBandSize w:val="1"/>
    </w:tblPr>
  </w:style>
  <w:style w:type="table" w:customStyle="1" w:styleId="a2">
    <w:basedOn w:val="Vanligtabell"/>
    <w:pPr>
      <w:spacing w:after="0" w:line="240" w:lineRule="auto"/>
    </w:pPr>
    <w:tblPr>
      <w:tblStyleRowBandSize w:val="1"/>
      <w:tblStyleColBandSize w:val="1"/>
    </w:tblPr>
  </w:style>
  <w:style w:type="table" w:customStyle="1" w:styleId="a3">
    <w:basedOn w:val="Vanligtabell"/>
    <w:pPr>
      <w:spacing w:after="0" w:line="240" w:lineRule="auto"/>
    </w:pPr>
    <w:tblPr>
      <w:tblStyleRowBandSize w:val="1"/>
      <w:tblStyleColBandSize w:val="1"/>
    </w:tblPr>
  </w:style>
  <w:style w:type="table" w:customStyle="1" w:styleId="a4">
    <w:basedOn w:val="Vanligtabell"/>
    <w:pPr>
      <w:spacing w:after="0" w:line="240" w:lineRule="auto"/>
    </w:pPr>
    <w:tblPr>
      <w:tblStyleRowBandSize w:val="1"/>
      <w:tblStyleColBandSize w:val="1"/>
    </w:tblPr>
  </w:style>
  <w:style w:type="table" w:customStyle="1" w:styleId="a5">
    <w:basedOn w:val="Vanligtabell"/>
    <w:pPr>
      <w:spacing w:after="0" w:line="240" w:lineRule="auto"/>
    </w:pPr>
    <w:tblPr>
      <w:tblStyleRowBandSize w:val="1"/>
      <w:tblStyleColBandSize w:val="1"/>
    </w:tblPr>
  </w:style>
  <w:style w:type="table" w:customStyle="1" w:styleId="a6">
    <w:basedOn w:val="Vanligtabell"/>
    <w:pPr>
      <w:spacing w:after="0" w:line="240" w:lineRule="auto"/>
    </w:pPr>
    <w:tblPr>
      <w:tblStyleRowBandSize w:val="1"/>
      <w:tblStyleColBandSize w:val="1"/>
    </w:tblPr>
  </w:style>
  <w:style w:type="table" w:customStyle="1" w:styleId="a7">
    <w:basedOn w:val="Vanligtabell"/>
    <w:pPr>
      <w:spacing w:after="0" w:line="240" w:lineRule="auto"/>
    </w:pPr>
    <w:tblPr>
      <w:tblStyleRowBandSize w:val="1"/>
      <w:tblStyleColBandSize w:val="1"/>
    </w:tblPr>
  </w:style>
  <w:style w:type="table" w:customStyle="1" w:styleId="a8">
    <w:basedOn w:val="Vanligtabell"/>
    <w:tblPr>
      <w:tblStyleRowBandSize w:val="1"/>
      <w:tblStyleColBandSize w:val="1"/>
      <w:tblCellMar>
        <w:left w:w="115" w:type="dxa"/>
        <w:right w:w="115" w:type="dxa"/>
      </w:tblCellMar>
    </w:tblPr>
  </w:style>
  <w:style w:type="paragraph" w:styleId="Kommentaremne">
    <w:name w:val="annotation subject"/>
    <w:basedOn w:val="Merknadstekst"/>
    <w:next w:val="Merknadstekst"/>
    <w:link w:val="KommentaremneTegn"/>
    <w:uiPriority w:val="99"/>
    <w:semiHidden/>
    <w:unhideWhenUsed/>
    <w:rsid w:val="0088191F"/>
    <w:rPr>
      <w:b/>
      <w:bCs/>
    </w:rPr>
  </w:style>
  <w:style w:type="character" w:customStyle="1" w:styleId="KommentaremneTegn">
    <w:name w:val="Kommentaremne Tegn"/>
    <w:basedOn w:val="MerknadstekstTegn"/>
    <w:link w:val="Kommentaremne"/>
    <w:uiPriority w:val="99"/>
    <w:semiHidden/>
    <w:rsid w:val="0088191F"/>
    <w:rPr>
      <w:b/>
      <w:bCs/>
      <w:sz w:val="20"/>
      <w:szCs w:val="20"/>
    </w:rPr>
  </w:style>
  <w:style w:type="paragraph" w:styleId="Revisjon">
    <w:name w:val="Revision"/>
    <w:hidden/>
    <w:uiPriority w:val="99"/>
    <w:semiHidden/>
    <w:rsid w:val="00B430C7"/>
    <w:pPr>
      <w:spacing w:after="0" w:line="240" w:lineRule="auto"/>
    </w:pPr>
  </w:style>
  <w:style w:type="table" w:customStyle="1" w:styleId="a9">
    <w:basedOn w:val="Vanligtabell"/>
    <w:pPr>
      <w:spacing w:after="0" w:line="240" w:lineRule="auto"/>
    </w:pPr>
    <w:tblPr>
      <w:tblStyleRowBandSize w:val="1"/>
      <w:tblStyleColBandSize w:val="1"/>
      <w:tblCellMar>
        <w:left w:w="115" w:type="dxa"/>
        <w:right w:w="115" w:type="dxa"/>
      </w:tblCellMar>
    </w:tblPr>
  </w:style>
  <w:style w:type="table" w:customStyle="1" w:styleId="aa">
    <w:basedOn w:val="Vanligtabell"/>
    <w:pPr>
      <w:spacing w:after="0" w:line="240" w:lineRule="auto"/>
    </w:pPr>
    <w:tblPr>
      <w:tblStyleRowBandSize w:val="1"/>
      <w:tblStyleColBandSize w:val="1"/>
      <w:tblCellMar>
        <w:left w:w="115" w:type="dxa"/>
        <w:right w:w="115" w:type="dxa"/>
      </w:tblCellMar>
    </w:tblPr>
  </w:style>
  <w:style w:type="table" w:customStyle="1" w:styleId="ab">
    <w:basedOn w:val="Vanligtabell"/>
    <w:pPr>
      <w:spacing w:after="0" w:line="240" w:lineRule="auto"/>
    </w:pPr>
    <w:tblPr>
      <w:tblStyleRowBandSize w:val="1"/>
      <w:tblStyleColBandSize w:val="1"/>
      <w:tblCellMar>
        <w:left w:w="115" w:type="dxa"/>
        <w:right w:w="115" w:type="dxa"/>
      </w:tblCellMar>
    </w:tblPr>
  </w:style>
  <w:style w:type="table" w:customStyle="1" w:styleId="ac">
    <w:basedOn w:val="Vanligtabell"/>
    <w:pPr>
      <w:spacing w:after="0" w:line="240" w:lineRule="auto"/>
    </w:pPr>
    <w:tblPr>
      <w:tblStyleRowBandSize w:val="1"/>
      <w:tblStyleColBandSize w:val="1"/>
      <w:tblCellMar>
        <w:left w:w="115" w:type="dxa"/>
        <w:right w:w="115" w:type="dxa"/>
      </w:tblCellMar>
    </w:tblPr>
  </w:style>
  <w:style w:type="table" w:customStyle="1" w:styleId="ad">
    <w:basedOn w:val="Vanligtabell"/>
    <w:pPr>
      <w:spacing w:after="0" w:line="240" w:lineRule="auto"/>
    </w:pPr>
    <w:tblPr>
      <w:tblStyleRowBandSize w:val="1"/>
      <w:tblStyleColBandSize w:val="1"/>
      <w:tblCellMar>
        <w:left w:w="115" w:type="dxa"/>
        <w:right w:w="115" w:type="dxa"/>
      </w:tblCellMar>
    </w:tblPr>
  </w:style>
  <w:style w:type="table" w:customStyle="1" w:styleId="ae">
    <w:basedOn w:val="Vanligtabell"/>
    <w:pPr>
      <w:spacing w:after="0" w:line="240" w:lineRule="auto"/>
    </w:pPr>
    <w:tblPr>
      <w:tblStyleRowBandSize w:val="1"/>
      <w:tblStyleColBandSize w:val="1"/>
      <w:tblCellMar>
        <w:left w:w="115" w:type="dxa"/>
        <w:right w:w="115" w:type="dxa"/>
      </w:tblCellMar>
    </w:tblPr>
  </w:style>
  <w:style w:type="table" w:customStyle="1" w:styleId="af">
    <w:basedOn w:val="Vanligtabell"/>
    <w:pPr>
      <w:spacing w:after="0" w:line="240" w:lineRule="auto"/>
    </w:pPr>
    <w:tblPr>
      <w:tblStyleRowBandSize w:val="1"/>
      <w:tblStyleColBandSize w:val="1"/>
      <w:tblCellMar>
        <w:left w:w="115" w:type="dxa"/>
        <w:right w:w="115" w:type="dxa"/>
      </w:tblCellMar>
    </w:tblPr>
  </w:style>
  <w:style w:type="table" w:customStyle="1" w:styleId="af0">
    <w:basedOn w:val="Vanligtabell"/>
    <w:pPr>
      <w:spacing w:after="0" w:line="240" w:lineRule="auto"/>
    </w:pPr>
    <w:tblPr>
      <w:tblStyleRowBandSize w:val="1"/>
      <w:tblStyleColBandSize w:val="1"/>
      <w:tblCellMar>
        <w:left w:w="115" w:type="dxa"/>
        <w:right w:w="115" w:type="dxa"/>
      </w:tblCellMar>
    </w:tblPr>
  </w:style>
  <w:style w:type="table" w:customStyle="1" w:styleId="af1">
    <w:basedOn w:val="Vanligtabel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hyperlink" Target="http://www.chesse.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4" ma:contentTypeDescription="Create a new document." ma:contentTypeScope="" ma:versionID="dec63656a25ecb6b341b67e4f57c2157">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0a8b7daa7b3c2236ccc16a5a53401edf"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OjqbWMp64ETA21RafFA9btH2QXA==">AMUW2mX2G5+fHcpgzwJetrAHpXcpkdYwvqSC7g+x+YaS+IEaQAwuAdzTd482MKlMdthTFodIGLCywn9DDg+sJnlwUk8pwHrkbZ6oQ92qJd2UTu3eSy+Bzf0R4DO5kWf9AOOIPPQ9Wnmfio2qrcX+iufzi/U17duoLsbRbsK92R6JE9adFJozGc3t0eCN2/kh+h4G1g6WJ6X5PruJ0cdArG4OFLJxRe6hS0co4mvJ4GO1hVJBsJGIo3oocriCfp3Kk+chMvDaDLG8k9dTJtqrT9mJldEU8K/cdnTJfGm5nKx7r4ocXdG9z3k0yNxc31VbYp3ApUzmfrYcyYfaLA9BS0Ts0A7Lh44kyVluNdtiJjWBP6GRKPsYxyr8DE+rEzT3yLYTxo2qs5MdAi48Pxg8/4zsT76HD1uJqpoSlkPSST7BF+93K2TkLquad7QVqXx223VaovwKN28DjYV68RPwcG6kBLrF+eTadT7BdoSV8b9QFDjFoqMWprNOQkuXuAwzQk5L9dl0AkY3VQhRw38RpR+69EtG+3+gC+zrcW+N618oneFIHL9h+qPicBjsw9GCliWEeaPNaIPxMKDJKRGyoAj7ZCPOOztNGeiGkcC9xEotGreONSfUWhVFvWe9S0bVu2jEBqXkVexTNfPQorrz8bxStjrbhxZOflyvPUR/Q7iViJ0Hv+Jh8+C3Xm0sPZrivqvnWT4MN/VA1OzNN2zHwNVhrNGGzrjMPDofmjwYiOQiNjTO4C3qB0t5OY/EY9fVAUKFMYN+4/9c0RAtdNW3R7dFSh3XyCqrIcn2hfECPWUQoVJDccdEwGiIutSZEz7GHnTAyvtHlA07nqdi7HTh6j4uHRm2YtWnwdGmqmMoxtohZV0882gnlDmlkwUzoVToOwuKTjt+7rwsnexGXSL+TXnenxDd+124z5jLH+FhRVUFCd0CCXLp+r8=</go:docsCustomData>
</go:gDocsCustomXmlDataStorage>
</file>

<file path=customXml/itemProps1.xml><?xml version="1.0" encoding="utf-8"?>
<ds:datastoreItem xmlns:ds="http://schemas.openxmlformats.org/officeDocument/2006/customXml" ds:itemID="{C952F198-AEA3-485F-BE3E-8D1F1DAB0FEF}">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2.xml><?xml version="1.0" encoding="utf-8"?>
<ds:datastoreItem xmlns:ds="http://schemas.openxmlformats.org/officeDocument/2006/customXml" ds:itemID="{8AE4F836-BC2B-4ADB-B8B8-89DE529DDEC6}">
  <ds:schemaRefs>
    <ds:schemaRef ds:uri="http://schemas.microsoft.com/sharepoint/v3/contenttype/forms"/>
  </ds:schemaRefs>
</ds:datastoreItem>
</file>

<file path=customXml/itemProps3.xml><?xml version="1.0" encoding="utf-8"?>
<ds:datastoreItem xmlns:ds="http://schemas.openxmlformats.org/officeDocument/2006/customXml" ds:itemID="{8900D87A-0826-4700-A592-AA9CE1457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695</Words>
  <Characters>3687</Characters>
  <Application>Microsoft Office Word</Application>
  <DocSecurity>0</DocSecurity>
  <Lines>30</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2022-10-10T14:30:00Z</dcterms:created>
  <dcterms:modified xsi:type="dcterms:W3CDTF">2022-11-28T23:00:00Z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