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3D76" w14:textId="77777777" w:rsidR="0037297A" w:rsidRPr="00D97309" w:rsidRDefault="0037297A" w:rsidP="0037297A">
      <w:pPr>
        <w:pStyle w:val="Overskrift1"/>
        <w:pBdr>
          <w:bottom w:val="single" w:sz="24" w:space="1" w:color="357B73"/>
        </w:pBdr>
        <w:rPr>
          <w:b w:val="0"/>
          <w:bCs w:val="0"/>
          <w:caps/>
          <w:lang w:val="sv-SE"/>
        </w:rPr>
      </w:pPr>
      <w:bookmarkStart w:id="1" w:name="_Toc127256534"/>
      <w:bookmarkStart w:id="2" w:name="_Toc1172488151"/>
      <w:r w:rsidRPr="00D97309">
        <w:rPr>
          <w:b w:val="0"/>
          <w:bCs w:val="0"/>
          <w:caps/>
          <w:lang w:val="sv-SE"/>
        </w:rPr>
        <w:t>Elevmaterial – Del 1</w:t>
      </w:r>
      <w:bookmarkEnd w:id="1"/>
    </w:p>
    <w:bookmarkEnd w:id="2"/>
    <w:p w14:paraId="4B551F81" w14:textId="62B031CD" w:rsidR="00697DE4" w:rsidRPr="002E7F77" w:rsidRDefault="0037297A" w:rsidP="00697DE4">
      <w:pPr>
        <w:pStyle w:val="Overskrift2"/>
        <w:rPr>
          <w:lang w:val="sv-SE"/>
        </w:rPr>
      </w:pPr>
      <w:r w:rsidRPr="002E7F77">
        <w:rPr>
          <w:lang w:val="sv-SE"/>
        </w:rPr>
        <w:t>Vätgasbildning</w:t>
      </w:r>
    </w:p>
    <w:p w14:paraId="654573CB" w14:textId="01479177" w:rsidR="00696998" w:rsidRPr="0030055B" w:rsidRDefault="0037297A" w:rsidP="00696998">
      <w:pPr>
        <w:pStyle w:val="Overskrift3"/>
        <w:rPr>
          <w:lang w:val="sv-SE"/>
        </w:rPr>
      </w:pPr>
      <w:r w:rsidRPr="0030055B">
        <w:rPr>
          <w:lang w:val="sv-SE"/>
        </w:rPr>
        <w:t>Syfte</w:t>
      </w:r>
    </w:p>
    <w:p w14:paraId="31A42466" w14:textId="46F5DCDF" w:rsidR="00696998" w:rsidRPr="00696998" w:rsidRDefault="00696998" w:rsidP="00696998">
      <w:pPr>
        <w:rPr>
          <w:lang w:val="sv-SE"/>
        </w:rPr>
      </w:pPr>
      <w:r w:rsidRPr="00696998">
        <w:rPr>
          <w:lang w:val="sv-SE"/>
        </w:rPr>
        <w:t>Labor</w:t>
      </w:r>
      <w:r w:rsidR="0030055B">
        <w:rPr>
          <w:lang w:val="sv-SE"/>
        </w:rPr>
        <w:t>a</w:t>
      </w:r>
      <w:r w:rsidRPr="00696998">
        <w:rPr>
          <w:lang w:val="sv-SE"/>
        </w:rPr>
        <w:t xml:space="preserve">tionen </w:t>
      </w:r>
      <w:r>
        <w:rPr>
          <w:lang w:val="sv-SE"/>
        </w:rPr>
        <w:t>handlar om</w:t>
      </w:r>
    </w:p>
    <w:p w14:paraId="210BB94B" w14:textId="2ACA253E" w:rsidR="0037297A" w:rsidRPr="0037297A" w:rsidRDefault="0037297A" w:rsidP="0037297A">
      <w:pPr>
        <w:pStyle w:val="Listeavsnitt"/>
        <w:numPr>
          <w:ilvl w:val="0"/>
          <w:numId w:val="20"/>
        </w:numPr>
        <w:rPr>
          <w:lang w:val="sv-SE"/>
        </w:rPr>
      </w:pPr>
      <w:r w:rsidRPr="0037297A">
        <w:rPr>
          <w:lang w:val="sv-SE"/>
        </w:rPr>
        <w:t xml:space="preserve">att olika syror och olika metaller reagerar </w:t>
      </w:r>
      <w:r w:rsidR="008B55D2">
        <w:rPr>
          <w:lang w:val="sv-SE"/>
        </w:rPr>
        <w:t>och bildar</w:t>
      </w:r>
      <w:r w:rsidRPr="0037297A">
        <w:rPr>
          <w:lang w:val="sv-SE"/>
        </w:rPr>
        <w:t xml:space="preserve"> vätgas.</w:t>
      </w:r>
    </w:p>
    <w:p w14:paraId="59D047D0" w14:textId="05191E1E" w:rsidR="0037297A" w:rsidRPr="0037297A" w:rsidRDefault="00696998" w:rsidP="0037297A">
      <w:pPr>
        <w:pStyle w:val="Listeavsnitt"/>
        <w:numPr>
          <w:ilvl w:val="0"/>
          <w:numId w:val="20"/>
        </w:numPr>
        <w:rPr>
          <w:lang w:val="sv-SE"/>
        </w:rPr>
      </w:pPr>
      <w:r>
        <w:rPr>
          <w:lang w:val="sv-SE"/>
        </w:rPr>
        <w:t>s</w:t>
      </w:r>
      <w:r w:rsidR="0037297A" w:rsidRPr="0037297A">
        <w:rPr>
          <w:lang w:val="sv-SE"/>
        </w:rPr>
        <w:t>yr</w:t>
      </w:r>
      <w:r>
        <w:rPr>
          <w:lang w:val="sv-SE"/>
        </w:rPr>
        <w:t>ors reaktioner med</w:t>
      </w:r>
      <w:r w:rsidR="0037297A" w:rsidRPr="0037297A">
        <w:rPr>
          <w:lang w:val="sv-SE"/>
        </w:rPr>
        <w:t xml:space="preserve"> metall </w:t>
      </w:r>
      <w:r w:rsidR="008B55D2">
        <w:rPr>
          <w:lang w:val="sv-SE"/>
        </w:rPr>
        <w:t>samt</w:t>
      </w:r>
      <w:r w:rsidR="0037297A" w:rsidRPr="0037297A">
        <w:rPr>
          <w:lang w:val="sv-SE"/>
        </w:rPr>
        <w:t xml:space="preserve"> </w:t>
      </w:r>
      <w:r>
        <w:rPr>
          <w:lang w:val="sv-SE"/>
        </w:rPr>
        <w:t xml:space="preserve">hur syrans </w:t>
      </w:r>
      <w:r w:rsidR="0037297A" w:rsidRPr="0037297A">
        <w:rPr>
          <w:lang w:val="sv-SE"/>
        </w:rPr>
        <w:t>koncentration påverkar reaktionshastigheten.</w:t>
      </w:r>
    </w:p>
    <w:p w14:paraId="4748F461" w14:textId="5FB799B2" w:rsidR="0037297A" w:rsidRPr="0037297A" w:rsidRDefault="00696998" w:rsidP="0037297A">
      <w:pPr>
        <w:pStyle w:val="Listeavsnitt"/>
        <w:numPr>
          <w:ilvl w:val="0"/>
          <w:numId w:val="20"/>
        </w:numPr>
        <w:rPr>
          <w:lang w:val="sv-SE"/>
        </w:rPr>
      </w:pPr>
      <w:r w:rsidRPr="0037297A">
        <w:rPr>
          <w:lang w:val="sv-SE"/>
        </w:rPr>
        <w:t>H</w:t>
      </w:r>
      <w:r w:rsidR="0037297A" w:rsidRPr="0037297A">
        <w:rPr>
          <w:lang w:val="sv-SE"/>
        </w:rPr>
        <w:t>ur</w:t>
      </w:r>
      <w:r>
        <w:rPr>
          <w:lang w:val="sv-SE"/>
        </w:rPr>
        <w:t xml:space="preserve"> </w:t>
      </w:r>
      <w:r w:rsidR="008B55D2">
        <w:rPr>
          <w:lang w:val="sv-SE"/>
        </w:rPr>
        <w:t>metod</w:t>
      </w:r>
      <w:r w:rsidR="0037297A" w:rsidRPr="0037297A">
        <w:rPr>
          <w:lang w:val="sv-SE"/>
        </w:rPr>
        <w:t xml:space="preserve"> för att uppnå en lämplig reaktionshastighet</w:t>
      </w:r>
      <w:r>
        <w:rPr>
          <w:lang w:val="sv-SE"/>
        </w:rPr>
        <w:t xml:space="preserve"> kan optimeras</w:t>
      </w:r>
      <w:r w:rsidR="0037297A" w:rsidRPr="0037297A">
        <w:rPr>
          <w:lang w:val="sv-SE"/>
        </w:rPr>
        <w:t xml:space="preserve"> samtidigt som kemiska faror minimeras.</w:t>
      </w:r>
    </w:p>
    <w:p w14:paraId="2623F9F3" w14:textId="1EB50876" w:rsidR="00697DE4" w:rsidRPr="008B55D2" w:rsidRDefault="0037297A" w:rsidP="008B55D2">
      <w:pPr>
        <w:pStyle w:val="Listeavsnitt"/>
        <w:numPr>
          <w:ilvl w:val="0"/>
          <w:numId w:val="20"/>
        </w:numPr>
        <w:rPr>
          <w:lang w:val="sv-SE"/>
        </w:rPr>
      </w:pPr>
      <w:r w:rsidRPr="0037297A">
        <w:rPr>
          <w:lang w:val="sv-SE"/>
        </w:rPr>
        <w:t>hur principer</w:t>
      </w:r>
      <w:r w:rsidR="008B55D2">
        <w:rPr>
          <w:lang w:val="sv-SE"/>
        </w:rPr>
        <w:t>na</w:t>
      </w:r>
      <w:r w:rsidRPr="0037297A">
        <w:rPr>
          <w:lang w:val="sv-SE"/>
        </w:rPr>
        <w:t xml:space="preserve"> för grön kemi </w:t>
      </w:r>
      <w:r w:rsidR="00696998">
        <w:rPr>
          <w:lang w:val="sv-SE"/>
        </w:rPr>
        <w:t xml:space="preserve">kan användas </w:t>
      </w:r>
      <w:r w:rsidRPr="0037297A">
        <w:rPr>
          <w:lang w:val="sv-SE"/>
        </w:rPr>
        <w:t xml:space="preserve">för att utvärdera vilken av två laboratorieprocedurer som är </w:t>
      </w:r>
      <w:r w:rsidR="008B55D2">
        <w:rPr>
          <w:lang w:val="sv-SE"/>
        </w:rPr>
        <w:t xml:space="preserve">den </w:t>
      </w:r>
      <w:r w:rsidRPr="0037297A">
        <w:rPr>
          <w:lang w:val="sv-SE"/>
        </w:rPr>
        <w:t>mest hållbara</w:t>
      </w:r>
    </w:p>
    <w:p w14:paraId="2B3C4412" w14:textId="4B001F51" w:rsidR="000930B4" w:rsidRPr="002E7F77" w:rsidRDefault="0037297A" w:rsidP="00975305">
      <w:pPr>
        <w:pStyle w:val="Overskrift3"/>
        <w:rPr>
          <w:lang w:val="sv-SE"/>
        </w:rPr>
      </w:pPr>
      <w:r w:rsidRPr="002E7F77">
        <w:rPr>
          <w:lang w:val="sv-SE"/>
        </w:rPr>
        <w:t>In</w:t>
      </w:r>
      <w:r w:rsidR="0030055B">
        <w:rPr>
          <w:lang w:val="sv-SE"/>
        </w:rPr>
        <w:t>LEDNING</w:t>
      </w:r>
    </w:p>
    <w:p w14:paraId="33A43667" w14:textId="77777777" w:rsidR="0037297A" w:rsidRPr="00572FC4" w:rsidRDefault="0037297A" w:rsidP="0037297A">
      <w:pPr>
        <w:rPr>
          <w:lang w:val="sv-SE"/>
        </w:rPr>
      </w:pPr>
      <w:r w:rsidRPr="00572FC4">
        <w:rPr>
          <w:lang w:val="sv-SE"/>
        </w:rPr>
        <w:t>Vätgas kan framställas på flera sätt. I skolkemi är det vanligt att producera vätgas genom att reagera en basmetall med en syra. Ett vanligt sätt är att låta zinkmetall reagera med saltsyra:</w:t>
      </w:r>
    </w:p>
    <w:p w14:paraId="3DC7D9EC" w14:textId="77777777" w:rsidR="0037297A" w:rsidRPr="0037297A" w:rsidRDefault="0037297A" w:rsidP="0037297A">
      <w:r w:rsidRPr="0037297A">
        <w:t>Zn(s) + 2HCl(</w:t>
      </w:r>
      <w:proofErr w:type="spellStart"/>
      <w:r w:rsidRPr="0037297A">
        <w:t>aq</w:t>
      </w:r>
      <w:proofErr w:type="spellEnd"/>
      <w:r w:rsidRPr="0037297A">
        <w:t xml:space="preserve">) </w:t>
      </w:r>
      <w:r w:rsidRPr="0037297A">
        <w:rPr>
          <w:rFonts w:ascii="Arial" w:hAnsi="Arial" w:cs="Arial"/>
        </w:rPr>
        <w:t>→</w:t>
      </w:r>
      <w:r w:rsidRPr="0037297A">
        <w:t xml:space="preserve"> H</w:t>
      </w:r>
      <w:r w:rsidRPr="0037297A">
        <w:rPr>
          <w:vertAlign w:val="subscript"/>
        </w:rPr>
        <w:t>2</w:t>
      </w:r>
      <w:r w:rsidRPr="0037297A">
        <w:t>(g) + ZnCl</w:t>
      </w:r>
      <w:r w:rsidRPr="0037297A">
        <w:rPr>
          <w:vertAlign w:val="subscript"/>
        </w:rPr>
        <w:t>2</w:t>
      </w:r>
      <w:r w:rsidRPr="0037297A">
        <w:t>(</w:t>
      </w:r>
      <w:proofErr w:type="spellStart"/>
      <w:r w:rsidRPr="0037297A">
        <w:t>aq</w:t>
      </w:r>
      <w:proofErr w:type="spellEnd"/>
      <w:r w:rsidRPr="0037297A">
        <w:t>)</w:t>
      </w:r>
    </w:p>
    <w:p w14:paraId="36FFF7AB" w14:textId="77777777" w:rsidR="0037297A" w:rsidRPr="00572FC4" w:rsidRDefault="0037297A" w:rsidP="0037297A">
      <w:pPr>
        <w:rPr>
          <w:lang w:val="sv-SE"/>
        </w:rPr>
      </w:pPr>
      <w:r w:rsidRPr="00572FC4">
        <w:rPr>
          <w:lang w:val="sv-SE"/>
        </w:rPr>
        <w:t xml:space="preserve">Ett annat sätt är att låta magnesiummetall reagera med etansyra (ättiksyra): </w:t>
      </w:r>
    </w:p>
    <w:p w14:paraId="14CD3929" w14:textId="77777777" w:rsidR="0037297A" w:rsidRPr="0037297A" w:rsidRDefault="0037297A" w:rsidP="0037297A">
      <w:r w:rsidRPr="0037297A">
        <w:t>Mg(s) + 2CH</w:t>
      </w:r>
      <w:r w:rsidRPr="0037297A">
        <w:rPr>
          <w:vertAlign w:val="subscript"/>
        </w:rPr>
        <w:t>3</w:t>
      </w:r>
      <w:r w:rsidRPr="0037297A">
        <w:t>COOH(</w:t>
      </w:r>
      <w:proofErr w:type="spellStart"/>
      <w:r w:rsidRPr="0037297A">
        <w:t>aq</w:t>
      </w:r>
      <w:proofErr w:type="spellEnd"/>
      <w:r w:rsidRPr="0037297A">
        <w:t xml:space="preserve">) </w:t>
      </w:r>
      <w:r w:rsidRPr="0037297A">
        <w:rPr>
          <w:rFonts w:ascii="Arial" w:hAnsi="Arial" w:cs="Arial"/>
        </w:rPr>
        <w:t>→</w:t>
      </w:r>
      <w:r w:rsidRPr="0037297A">
        <w:t xml:space="preserve"> H</w:t>
      </w:r>
      <w:r w:rsidRPr="0037297A">
        <w:rPr>
          <w:vertAlign w:val="subscript"/>
        </w:rPr>
        <w:t>2</w:t>
      </w:r>
      <w:r w:rsidRPr="0037297A">
        <w:t>(g) + Mg(CH</w:t>
      </w:r>
      <w:r w:rsidRPr="0037297A">
        <w:rPr>
          <w:vertAlign w:val="subscript"/>
        </w:rPr>
        <w:t>3</w:t>
      </w:r>
      <w:r w:rsidRPr="0037297A">
        <w:t>COO)</w:t>
      </w:r>
      <w:r w:rsidRPr="0037297A">
        <w:rPr>
          <w:vertAlign w:val="subscript"/>
        </w:rPr>
        <w:t>2</w:t>
      </w:r>
      <w:r w:rsidRPr="0037297A">
        <w:t>(</w:t>
      </w:r>
      <w:proofErr w:type="spellStart"/>
      <w:r w:rsidRPr="0037297A">
        <w:t>aq</w:t>
      </w:r>
      <w:proofErr w:type="spellEnd"/>
      <w:r w:rsidRPr="0037297A">
        <w:t>)</w:t>
      </w:r>
    </w:p>
    <w:p w14:paraId="71434DB7" w14:textId="72B5BCD0" w:rsidR="00697DE4" w:rsidRPr="0037297A" w:rsidRDefault="0037297A" w:rsidP="00697DE4">
      <w:pPr>
        <w:rPr>
          <w:rStyle w:val="eop"/>
          <w:lang w:val="sv-SE"/>
        </w:rPr>
      </w:pPr>
      <w:r w:rsidRPr="00572FC4">
        <w:rPr>
          <w:lang w:val="sv-SE"/>
        </w:rPr>
        <w:t>Zink är en mindre reaktiv metall än magnesium och det är därför nödvändigt att använda en starkare och/eller en mer koncentrerad syra när reaktionen utförs med zinkmetall jämfört med magnesiummetall.</w:t>
      </w:r>
    </w:p>
    <w:p w14:paraId="3AFCE126" w14:textId="65C821E6" w:rsidR="000930B4" w:rsidRDefault="0037297A" w:rsidP="00975305">
      <w:pPr>
        <w:pStyle w:val="Overskrift3"/>
      </w:pPr>
      <w:r>
        <w:t>Material</w:t>
      </w:r>
    </w:p>
    <w:p w14:paraId="0F21B5EF" w14:textId="77777777" w:rsidR="00697DE4" w:rsidRPr="00696F8D" w:rsidRDefault="00697DE4" w:rsidP="0075258A">
      <w:pPr>
        <w:numPr>
          <w:ilvl w:val="0"/>
          <w:numId w:val="20"/>
        </w:numPr>
        <w:contextualSpacing/>
        <w:textAlignment w:val="auto"/>
      </w:pPr>
      <w:r w:rsidRPr="00696F8D">
        <w:t>100 mL graduated cylinder</w:t>
      </w:r>
    </w:p>
    <w:p w14:paraId="1B4D59D5" w14:textId="77777777" w:rsidR="00697DE4" w:rsidRPr="00696F8D" w:rsidRDefault="00697DE4" w:rsidP="0075258A">
      <w:pPr>
        <w:numPr>
          <w:ilvl w:val="0"/>
          <w:numId w:val="20"/>
        </w:numPr>
        <w:contextualSpacing/>
        <w:textAlignment w:val="auto"/>
      </w:pPr>
      <w:r w:rsidRPr="00696F8D">
        <w:t>Test tubes with rubber stoppers with holes and tubing to collect gas</w:t>
      </w:r>
    </w:p>
    <w:p w14:paraId="017C0937" w14:textId="77777777" w:rsidR="00697DE4" w:rsidRPr="00696F8D" w:rsidRDefault="00697DE4" w:rsidP="0075258A">
      <w:pPr>
        <w:numPr>
          <w:ilvl w:val="0"/>
          <w:numId w:val="20"/>
        </w:numPr>
        <w:contextualSpacing/>
        <w:textAlignment w:val="auto"/>
      </w:pPr>
      <w:r w:rsidRPr="00696F8D">
        <w:t>2 x ring stand with utility clamp</w:t>
      </w:r>
    </w:p>
    <w:p w14:paraId="0E7A2560" w14:textId="77777777" w:rsidR="00697DE4" w:rsidRPr="00696F8D" w:rsidRDefault="00697DE4" w:rsidP="0075258A">
      <w:pPr>
        <w:numPr>
          <w:ilvl w:val="0"/>
          <w:numId w:val="20"/>
        </w:numPr>
        <w:contextualSpacing/>
        <w:textAlignment w:val="auto"/>
      </w:pPr>
      <w:r w:rsidRPr="00696F8D">
        <w:t>1000 mL beaker</w:t>
      </w:r>
    </w:p>
    <w:p w14:paraId="7EF895A9" w14:textId="77777777" w:rsidR="00697DE4" w:rsidRPr="00696F8D" w:rsidRDefault="00697DE4" w:rsidP="0075258A">
      <w:pPr>
        <w:numPr>
          <w:ilvl w:val="0"/>
          <w:numId w:val="20"/>
        </w:numPr>
        <w:contextualSpacing/>
        <w:textAlignment w:val="auto"/>
      </w:pPr>
      <w:r w:rsidRPr="00696F8D">
        <w:t xml:space="preserve">Scale </w:t>
      </w:r>
    </w:p>
    <w:p w14:paraId="39FFB152" w14:textId="4243E585" w:rsidR="000930B4" w:rsidRDefault="0037297A" w:rsidP="00975305">
      <w:pPr>
        <w:pStyle w:val="Overskrift3"/>
      </w:pPr>
      <w:r>
        <w:t>Kemikalier</w:t>
      </w:r>
    </w:p>
    <w:p w14:paraId="666C9318" w14:textId="77777777" w:rsidR="00DA64DC" w:rsidRPr="0075258A" w:rsidRDefault="00DA64DC" w:rsidP="0075258A">
      <w:pPr>
        <w:numPr>
          <w:ilvl w:val="0"/>
          <w:numId w:val="20"/>
        </w:numPr>
        <w:contextualSpacing/>
        <w:textAlignment w:val="auto"/>
      </w:pPr>
      <w:r w:rsidRPr="00DA64DC">
        <w:t>Mg(s), magnesium</w:t>
      </w:r>
      <w:r w:rsidRPr="0075258A">
        <w:t> </w:t>
      </w:r>
    </w:p>
    <w:p w14:paraId="6E53FAF9" w14:textId="5322C6B3" w:rsidR="00DA64DC" w:rsidRPr="0075258A" w:rsidRDefault="00DA64DC" w:rsidP="0075258A">
      <w:pPr>
        <w:numPr>
          <w:ilvl w:val="0"/>
          <w:numId w:val="20"/>
        </w:numPr>
        <w:contextualSpacing/>
        <w:textAlignment w:val="auto"/>
      </w:pPr>
      <w:r w:rsidRPr="00DA64DC">
        <w:t xml:space="preserve">Zn(s), </w:t>
      </w:r>
      <w:proofErr w:type="spellStart"/>
      <w:r w:rsidRPr="00DA64DC">
        <w:t>zin</w:t>
      </w:r>
      <w:r w:rsidR="0037297A">
        <w:t>k</w:t>
      </w:r>
      <w:proofErr w:type="spellEnd"/>
      <w:r w:rsidRPr="0075258A">
        <w:t> </w:t>
      </w:r>
    </w:p>
    <w:p w14:paraId="26D01AF2" w14:textId="0D68D90B" w:rsidR="00DA64DC" w:rsidRPr="0075258A" w:rsidRDefault="00DA64DC" w:rsidP="0075258A">
      <w:pPr>
        <w:numPr>
          <w:ilvl w:val="0"/>
          <w:numId w:val="20"/>
        </w:numPr>
        <w:contextualSpacing/>
        <w:textAlignment w:val="auto"/>
      </w:pPr>
      <w:r w:rsidRPr="00DA64DC">
        <w:t>6 M HCl(</w:t>
      </w:r>
      <w:proofErr w:type="spellStart"/>
      <w:r w:rsidRPr="00DA64DC">
        <w:t>aq</w:t>
      </w:r>
      <w:proofErr w:type="spellEnd"/>
      <w:r w:rsidRPr="00DA64DC">
        <w:t xml:space="preserve">), </w:t>
      </w:r>
      <w:proofErr w:type="spellStart"/>
      <w:r w:rsidR="0037297A">
        <w:t>saltsyra</w:t>
      </w:r>
      <w:proofErr w:type="spellEnd"/>
      <w:r w:rsidRPr="0075258A">
        <w:t> </w:t>
      </w:r>
    </w:p>
    <w:p w14:paraId="18A66C64" w14:textId="721C33A2" w:rsidR="00DA64DC" w:rsidRPr="0075258A" w:rsidRDefault="00DA64DC" w:rsidP="0075258A">
      <w:pPr>
        <w:numPr>
          <w:ilvl w:val="0"/>
          <w:numId w:val="20"/>
        </w:numPr>
        <w:contextualSpacing/>
        <w:textAlignment w:val="auto"/>
      </w:pPr>
      <w:r w:rsidRPr="0075258A">
        <w:t>6 M CH</w:t>
      </w:r>
      <w:r w:rsidRPr="002D79E9">
        <w:rPr>
          <w:vertAlign w:val="subscript"/>
        </w:rPr>
        <w:t>3</w:t>
      </w:r>
      <w:r w:rsidRPr="0075258A">
        <w:t>COOH(</w:t>
      </w:r>
      <w:proofErr w:type="spellStart"/>
      <w:r w:rsidRPr="0075258A">
        <w:t>aq</w:t>
      </w:r>
      <w:proofErr w:type="spellEnd"/>
      <w:r w:rsidRPr="0075258A">
        <w:t xml:space="preserve">), </w:t>
      </w:r>
      <w:proofErr w:type="spellStart"/>
      <w:r w:rsidR="0037297A">
        <w:t>ättiksyra</w:t>
      </w:r>
      <w:proofErr w:type="spellEnd"/>
      <w:r w:rsidRPr="0075258A">
        <w:t> </w:t>
      </w:r>
    </w:p>
    <w:p w14:paraId="505612EC" w14:textId="77777777" w:rsidR="008B55D2" w:rsidRDefault="008B55D2">
      <w:pPr>
        <w:spacing w:before="0" w:after="160" w:line="259" w:lineRule="auto"/>
        <w:textAlignment w:val="auto"/>
        <w:rPr>
          <w:rFonts w:ascii="Verdana Pro" w:hAnsi="Verdana Pro"/>
          <w:b/>
          <w:bCs/>
          <w:caps/>
          <w:color w:val="357B73"/>
        </w:rPr>
      </w:pPr>
      <w:bookmarkStart w:id="3" w:name="_Toc1870308863"/>
      <w:r>
        <w:br w:type="page"/>
      </w:r>
    </w:p>
    <w:bookmarkEnd w:id="3"/>
    <w:p w14:paraId="3F76EB66" w14:textId="3142B707" w:rsidR="006C0E4D" w:rsidRPr="00457562" w:rsidRDefault="00E10A60" w:rsidP="00975305">
      <w:pPr>
        <w:pStyle w:val="Overskrift3"/>
      </w:pPr>
      <w:r>
        <w:lastRenderedPageBreak/>
        <w:t>SÄKERHETSINFORMATION</w:t>
      </w:r>
    </w:p>
    <w:p w14:paraId="02F83F76" w14:textId="3F89E0CA" w:rsidR="006C0E4D" w:rsidRPr="0037297A" w:rsidRDefault="0037297A" w:rsidP="00697DE4">
      <w:pPr>
        <w:rPr>
          <w:lang w:val="sv-SE"/>
        </w:rPr>
      </w:pPr>
      <w:r w:rsidRPr="00D97309">
        <w:rPr>
          <w:lang w:val="sv-SE"/>
        </w:rPr>
        <w:t xml:space="preserve">Obligatorisk skyddsutrustning: labbrock </w:t>
      </w:r>
      <w:r>
        <w:rPr>
          <w:lang w:val="sv-SE"/>
        </w:rPr>
        <w:t xml:space="preserve">och </w:t>
      </w:r>
      <w:r w:rsidRPr="00D97309">
        <w:rPr>
          <w:lang w:val="sv-SE"/>
        </w:rPr>
        <w:t>skyddsglasögon. Innan du börjar är det nödvändigt att noggrant läsa instruktionerna för</w:t>
      </w:r>
      <w:r>
        <w:rPr>
          <w:lang w:val="sv-SE"/>
        </w:rPr>
        <w:t xml:space="preserve"> att kunna</w:t>
      </w:r>
      <w:r w:rsidRPr="00D97309">
        <w:rPr>
          <w:lang w:val="sv-SE"/>
        </w:rPr>
        <w:t xml:space="preserve"> arbet</w:t>
      </w:r>
      <w:r>
        <w:rPr>
          <w:lang w:val="sv-SE"/>
        </w:rPr>
        <w:t>a på ett säkert sätt</w:t>
      </w:r>
      <w:r w:rsidRPr="00D97309">
        <w:rPr>
          <w:lang w:val="sv-SE"/>
        </w:rPr>
        <w:t>. Avfallet ska hanteras på rätt sätt/enligt beskrivning i riskbedömning eller läraranvisning.</w:t>
      </w:r>
    </w:p>
    <w:p w14:paraId="104DCF18" w14:textId="3EF5B075" w:rsidR="00AD27EC" w:rsidRDefault="00AD27EC" w:rsidP="000930B4">
      <w:r>
        <w:rPr>
          <w:noProof/>
          <w:lang w:eastAsia="sl-SI"/>
        </w:rPr>
        <w:drawing>
          <wp:inline distT="0" distB="0" distL="0" distR="0" wp14:anchorId="24A55031" wp14:editId="75022923">
            <wp:extent cx="895350" cy="895350"/>
            <wp:effectExtent l="0" t="0" r="0" b="0"/>
            <wp:docPr id="20" name="Slika 1" descr="Icon of gog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Icon of goggles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38CF208" wp14:editId="6AAF70F3">
            <wp:extent cx="885825" cy="895350"/>
            <wp:effectExtent l="0" t="0" r="0" b="0"/>
            <wp:docPr id="21" name="Slika 2" descr="Icon of a lab coa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" descr="Icon of a lab coat.&#10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F7248" w14:textId="18F1D140" w:rsidR="00054525" w:rsidRDefault="0037297A" w:rsidP="00975305">
      <w:pPr>
        <w:pStyle w:val="Overskrift3"/>
      </w:pPr>
      <w:r>
        <w:t>Genomförande</w:t>
      </w:r>
    </w:p>
    <w:p w14:paraId="474E31D2" w14:textId="49EF9A73" w:rsidR="00697DE4" w:rsidRPr="00E3693D" w:rsidRDefault="00E3693D" w:rsidP="0075258A">
      <w:pPr>
        <w:pStyle w:val="Listeavsnitt"/>
        <w:numPr>
          <w:ilvl w:val="0"/>
          <w:numId w:val="39"/>
        </w:numPr>
        <w:ind w:left="709"/>
        <w:rPr>
          <w:lang w:val="sv-SE"/>
        </w:rPr>
      </w:pPr>
      <w:bookmarkStart w:id="4" w:name="_Hlk111578707"/>
      <w:r w:rsidRPr="00E3693D">
        <w:rPr>
          <w:lang w:val="sv-SE"/>
        </w:rPr>
        <w:t xml:space="preserve">Beräkna </w:t>
      </w:r>
      <w:r>
        <w:rPr>
          <w:lang w:val="sv-SE"/>
        </w:rPr>
        <w:t xml:space="preserve">vilken </w:t>
      </w:r>
      <w:r w:rsidRPr="00E3693D">
        <w:rPr>
          <w:lang w:val="sv-SE"/>
        </w:rPr>
        <w:t xml:space="preserve">massa magnesium som krävs för att bilda 50 ml vätgas </w:t>
      </w:r>
      <w:r>
        <w:rPr>
          <w:lang w:val="sv-SE"/>
        </w:rPr>
        <w:t>vid reaktion mellan</w:t>
      </w:r>
      <w:r w:rsidRPr="00E3693D">
        <w:rPr>
          <w:lang w:val="sv-SE"/>
        </w:rPr>
        <w:t xml:space="preserve"> magnesium </w:t>
      </w:r>
      <w:r>
        <w:rPr>
          <w:lang w:val="sv-SE"/>
        </w:rPr>
        <w:t>och</w:t>
      </w:r>
      <w:r w:rsidRPr="00E3693D">
        <w:rPr>
          <w:lang w:val="sv-SE"/>
        </w:rPr>
        <w:t xml:space="preserve"> ättiksyra. </w:t>
      </w:r>
    </w:p>
    <w:p w14:paraId="1DDA24AD" w14:textId="4297DA5E" w:rsidR="00697DE4" w:rsidRPr="00E3693D" w:rsidRDefault="00E3693D" w:rsidP="0075258A">
      <w:pPr>
        <w:pStyle w:val="Listeavsnitt"/>
        <w:numPr>
          <w:ilvl w:val="0"/>
          <w:numId w:val="39"/>
        </w:numPr>
        <w:ind w:left="709"/>
        <w:rPr>
          <w:lang w:val="sv-SE"/>
        </w:rPr>
      </w:pPr>
      <w:r w:rsidRPr="00E3693D">
        <w:rPr>
          <w:lang w:val="sv-SE"/>
        </w:rPr>
        <w:t>Arrangera utrustning</w:t>
      </w:r>
      <w:r>
        <w:rPr>
          <w:lang w:val="sv-SE"/>
        </w:rPr>
        <w:t>en</w:t>
      </w:r>
      <w:r w:rsidRPr="00E3693D">
        <w:rPr>
          <w:lang w:val="sv-SE"/>
        </w:rPr>
        <w:t xml:space="preserve"> fö</w:t>
      </w:r>
      <w:r>
        <w:rPr>
          <w:lang w:val="sv-SE"/>
        </w:rPr>
        <w:t>r att genomföra försöket.</w:t>
      </w:r>
    </w:p>
    <w:p w14:paraId="54BDBD17" w14:textId="44D21334" w:rsidR="00697DE4" w:rsidRPr="00E3693D" w:rsidRDefault="00E3693D" w:rsidP="0075258A">
      <w:pPr>
        <w:pStyle w:val="Listeavsnitt"/>
        <w:numPr>
          <w:ilvl w:val="0"/>
          <w:numId w:val="39"/>
        </w:numPr>
        <w:ind w:left="709"/>
        <w:rPr>
          <w:lang w:val="sv-SE"/>
        </w:rPr>
      </w:pPr>
      <w:r w:rsidRPr="00E3693D">
        <w:rPr>
          <w:lang w:val="sv-SE"/>
        </w:rPr>
        <w:t>Låt den beräknade massan</w:t>
      </w:r>
      <w:r>
        <w:rPr>
          <w:lang w:val="sv-SE"/>
        </w:rPr>
        <w:t xml:space="preserve"> av</w:t>
      </w:r>
      <w:r w:rsidRPr="00E3693D">
        <w:rPr>
          <w:lang w:val="sv-SE"/>
        </w:rPr>
        <w:t xml:space="preserve"> magnesium reagera med 6 M ättiksyra i ett provrör och saml</w:t>
      </w:r>
      <w:r>
        <w:rPr>
          <w:lang w:val="sv-SE"/>
        </w:rPr>
        <w:t xml:space="preserve">a in gasen i ett graderat rör. </w:t>
      </w:r>
    </w:p>
    <w:p w14:paraId="680027E0" w14:textId="6545101B" w:rsidR="00E3693D" w:rsidRDefault="00E3693D" w:rsidP="0075258A">
      <w:pPr>
        <w:pStyle w:val="Listeavsnitt"/>
        <w:numPr>
          <w:ilvl w:val="0"/>
          <w:numId w:val="39"/>
        </w:numPr>
        <w:ind w:left="709"/>
        <w:rPr>
          <w:lang w:val="sv-SE"/>
        </w:rPr>
      </w:pPr>
      <w:r w:rsidRPr="00E3693D">
        <w:rPr>
          <w:lang w:val="sv-SE"/>
        </w:rPr>
        <w:t>Använd dina kemikunskaper för a</w:t>
      </w:r>
      <w:r>
        <w:rPr>
          <w:lang w:val="sv-SE"/>
        </w:rPr>
        <w:t xml:space="preserve">tt optimera reaktionen mellan magnesium och ättiksyra så att reaktionshastigheten. Ta med klassificeringen av ättiksyra som finns i </w:t>
      </w:r>
      <w:r w:rsidR="00EF6D95">
        <w:rPr>
          <w:lang w:val="sv-SE"/>
        </w:rPr>
        <w:t>Riskbedömningen.</w:t>
      </w:r>
    </w:p>
    <w:p w14:paraId="2587C22A" w14:textId="7B825CB1" w:rsidR="00EF6D95" w:rsidRPr="00E3693D" w:rsidRDefault="00EF6D95" w:rsidP="0075258A">
      <w:pPr>
        <w:pStyle w:val="Listeavsnitt"/>
        <w:numPr>
          <w:ilvl w:val="0"/>
          <w:numId w:val="39"/>
        </w:numPr>
        <w:ind w:left="709"/>
        <w:rPr>
          <w:lang w:val="sv-SE"/>
        </w:rPr>
      </w:pPr>
      <w:r>
        <w:rPr>
          <w:lang w:val="sv-SE"/>
        </w:rPr>
        <w:t>Upprepa steg 1-3 för reaktionen mellan zink och saltsyra.</w:t>
      </w:r>
    </w:p>
    <w:p w14:paraId="56FCF0E2" w14:textId="7C46509C" w:rsidR="00054525" w:rsidRDefault="1D623710" w:rsidP="00975305">
      <w:pPr>
        <w:pStyle w:val="Overskrift3"/>
      </w:pPr>
      <w:bookmarkStart w:id="5" w:name="_Toc358954636"/>
      <w:bookmarkEnd w:id="4"/>
      <w:r>
        <w:t>Result</w:t>
      </w:r>
      <w:r w:rsidR="009045C8">
        <w:t>at</w:t>
      </w:r>
      <w:r>
        <w:t xml:space="preserve"> </w:t>
      </w:r>
      <w:r w:rsidR="009045C8">
        <w:t>och</w:t>
      </w:r>
      <w:r>
        <w:t xml:space="preserve"> </w:t>
      </w:r>
      <w:r w:rsidR="38C76CD7">
        <w:t>d</w:t>
      </w:r>
      <w:r>
        <w:t>is</w:t>
      </w:r>
      <w:r w:rsidR="009045C8">
        <w:t>k</w:t>
      </w:r>
      <w:r>
        <w:t>ussion</w:t>
      </w:r>
      <w:bookmarkEnd w:id="5"/>
    </w:p>
    <w:p w14:paraId="18AFCE9A" w14:textId="24EB12CF" w:rsidR="00697DE4" w:rsidRDefault="00EF6D95" w:rsidP="00EF6D95">
      <w:pPr>
        <w:pStyle w:val="Listeavsnitt"/>
        <w:numPr>
          <w:ilvl w:val="0"/>
          <w:numId w:val="40"/>
        </w:numPr>
        <w:ind w:left="709"/>
      </w:pPr>
      <w:r w:rsidRPr="00EF6D95">
        <w:rPr>
          <w:lang w:val="sv-SE"/>
        </w:rPr>
        <w:t>Skriv ned de</w:t>
      </w:r>
      <w:r>
        <w:rPr>
          <w:lang w:val="sv-SE"/>
        </w:rPr>
        <w:t xml:space="preserve"> optimerade metoderna för de två olika sätten att framställa vätgas på ett sådant sätt att en annan student skulle kunna genomföra dem.</w:t>
      </w:r>
    </w:p>
    <w:p w14:paraId="2B9599AD" w14:textId="328D3C86" w:rsidR="00697DE4" w:rsidRDefault="00EF6D95" w:rsidP="00EF6D95">
      <w:pPr>
        <w:pStyle w:val="Listeavsnitt"/>
        <w:numPr>
          <w:ilvl w:val="0"/>
          <w:numId w:val="40"/>
        </w:numPr>
        <w:ind w:left="709"/>
      </w:pPr>
      <w:r w:rsidRPr="00EF6D95">
        <w:rPr>
          <w:lang w:val="sv-SE"/>
        </w:rPr>
        <w:t>Beskriv resultaten i tabeller o</w:t>
      </w:r>
      <w:r>
        <w:rPr>
          <w:lang w:val="sv-SE"/>
        </w:rPr>
        <w:t>ch grafer.</w:t>
      </w:r>
    </w:p>
    <w:p w14:paraId="6F57A5B0" w14:textId="4A3FE33A" w:rsidR="00EF6D95" w:rsidRPr="00EF6D95" w:rsidRDefault="00EF6D95" w:rsidP="00EF6D95">
      <w:pPr>
        <w:pStyle w:val="Listeavsnitt"/>
        <w:numPr>
          <w:ilvl w:val="0"/>
          <w:numId w:val="40"/>
        </w:numPr>
        <w:ind w:left="709"/>
        <w:rPr>
          <w:lang w:val="sv-SE"/>
        </w:rPr>
      </w:pPr>
      <w:r w:rsidRPr="00EF6D95">
        <w:rPr>
          <w:lang w:val="sv-SE"/>
        </w:rPr>
        <w:t xml:space="preserve">Använd </w:t>
      </w:r>
      <w:r>
        <w:rPr>
          <w:lang w:val="sv-SE"/>
        </w:rPr>
        <w:t>p</w:t>
      </w:r>
      <w:r w:rsidRPr="007B5DDE">
        <w:rPr>
          <w:lang w:val="sv-SE"/>
        </w:rPr>
        <w:t>rinciperna för grön kemi och kriterier för »grönhetsvärdering«</w:t>
      </w:r>
      <w:r>
        <w:rPr>
          <w:lang w:val="sv-SE"/>
        </w:rPr>
        <w:t xml:space="preserve"> (bilagorna 2-4) för att utvärdera de två metoderna.</w:t>
      </w:r>
    </w:p>
    <w:p w14:paraId="53B4C5AC" w14:textId="767310CE" w:rsidR="00054525" w:rsidRPr="00457562" w:rsidRDefault="009045C8" w:rsidP="00975305">
      <w:pPr>
        <w:pStyle w:val="Overskrift3"/>
      </w:pPr>
      <w:r>
        <w:t>Slutsats</w:t>
      </w:r>
    </w:p>
    <w:p w14:paraId="6C13CA2F" w14:textId="6CA3C953" w:rsidR="00B10A13" w:rsidRPr="002127D6" w:rsidRDefault="00EF6D95" w:rsidP="002127D6">
      <w:pPr>
        <w:rPr>
          <w:rStyle w:val="Boktittel"/>
          <w:rFonts w:ascii="Verdana Pro Cond Light" w:hAnsi="Verdana Pro Cond Light"/>
          <w:b w:val="0"/>
          <w:bCs w:val="0"/>
          <w:color w:val="000000" w:themeColor="text1"/>
          <w:sz w:val="22"/>
          <w:szCs w:val="22"/>
          <w:lang w:val="sv-SE"/>
        </w:rPr>
      </w:pPr>
      <w:bookmarkStart w:id="6" w:name="_Hlk111729357"/>
      <w:bookmarkStart w:id="7" w:name="_Hlk111986305"/>
      <w:r w:rsidRPr="002127D6">
        <w:rPr>
          <w:lang w:val="sv-SE"/>
        </w:rPr>
        <w:t xml:space="preserve">Sammanfatta resultat och discussion. Vilken av metoderna är mest hållbar enligt principerna för grön kemi? </w:t>
      </w:r>
    </w:p>
    <w:p w14:paraId="6ECF7F7A" w14:textId="77777777" w:rsidR="002127D6" w:rsidRDefault="002127D6">
      <w:pPr>
        <w:spacing w:before="0" w:after="160" w:line="259" w:lineRule="auto"/>
        <w:textAlignment w:val="auto"/>
        <w:rPr>
          <w:rFonts w:ascii="Verdana Pro" w:hAnsi="Verdana Pro"/>
          <w:b/>
          <w:bCs/>
          <w:caps/>
          <w:color w:val="357B73"/>
          <w:lang w:val="sv-SE"/>
        </w:rPr>
      </w:pPr>
      <w:bookmarkStart w:id="8" w:name="_Hlk126757752"/>
      <w:r>
        <w:rPr>
          <w:lang w:val="sv-SE"/>
        </w:rPr>
        <w:br w:type="page"/>
      </w:r>
    </w:p>
    <w:p w14:paraId="5EE23162" w14:textId="63F5FBF3" w:rsidR="00EF6D95" w:rsidRPr="00572FC4" w:rsidRDefault="00EF6D95" w:rsidP="00EF6D95">
      <w:pPr>
        <w:pStyle w:val="Overskrift3"/>
        <w:rPr>
          <w:lang w:val="sv-SE"/>
        </w:rPr>
      </w:pPr>
      <w:r w:rsidRPr="006C0D52">
        <w:rPr>
          <w:lang w:val="sv-SE"/>
        </w:rPr>
        <w:lastRenderedPageBreak/>
        <w:t>Riskbedömning</w:t>
      </w:r>
    </w:p>
    <w:tbl>
      <w:tblPr>
        <w:tblW w:w="5000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38"/>
        <w:gridCol w:w="4485"/>
        <w:gridCol w:w="2819"/>
      </w:tblGrid>
      <w:tr w:rsidR="00EF6D95" w:rsidRPr="002A28EC" w14:paraId="1F2DFBFA" w14:textId="77777777" w:rsidTr="0050004C">
        <w:trPr>
          <w:trHeight w:val="351"/>
          <w:tblHeader/>
        </w:trPr>
        <w:tc>
          <w:tcPr>
            <w:tcW w:w="961" w:type="pct"/>
            <w:shd w:val="clear" w:color="auto" w:fill="F6D55C"/>
          </w:tcPr>
          <w:p w14:paraId="268D6B33" w14:textId="77777777" w:rsidR="00EF6D95" w:rsidRPr="00572FC4" w:rsidRDefault="00EF6D95" w:rsidP="0050004C">
            <w:pPr>
              <w:rPr>
                <w:rFonts w:ascii="Verdana" w:eastAsia="Verdana" w:hAnsi="Verdana" w:cs="Verdana"/>
                <w:b/>
                <w:bCs/>
                <w:lang w:val="sv-SE"/>
              </w:rPr>
            </w:pPr>
            <w:r w:rsidRPr="00572FC4">
              <w:rPr>
                <w:rFonts w:ascii="Verdana" w:eastAsia="Verdana" w:hAnsi="Verdana" w:cs="Verdana"/>
                <w:b/>
                <w:lang w:val="sv-SE"/>
              </w:rPr>
              <w:t xml:space="preserve">Identifierade faror </w:t>
            </w:r>
          </w:p>
        </w:tc>
        <w:tc>
          <w:tcPr>
            <w:tcW w:w="2480" w:type="pct"/>
            <w:shd w:val="clear" w:color="auto" w:fill="F6D55C"/>
          </w:tcPr>
          <w:p w14:paraId="1A563AE7" w14:textId="77777777" w:rsidR="00EF6D95" w:rsidRPr="00572FC4" w:rsidRDefault="00EF6D95" w:rsidP="0050004C">
            <w:pPr>
              <w:rPr>
                <w:rFonts w:ascii="Verdana" w:eastAsia="Verdana" w:hAnsi="Verdana" w:cs="Verdana"/>
                <w:b/>
                <w:bCs/>
                <w:lang w:val="sv-SE"/>
              </w:rPr>
            </w:pPr>
            <w:r w:rsidRPr="00572FC4">
              <w:rPr>
                <w:rFonts w:ascii="Verdana" w:eastAsia="Verdana" w:hAnsi="Verdana" w:cs="Verdana"/>
                <w:b/>
                <w:lang w:val="sv-SE"/>
              </w:rPr>
              <w:t>Vad kan hända?</w:t>
            </w:r>
          </w:p>
        </w:tc>
        <w:tc>
          <w:tcPr>
            <w:tcW w:w="1559" w:type="pct"/>
            <w:shd w:val="clear" w:color="auto" w:fill="F6D55C"/>
          </w:tcPr>
          <w:p w14:paraId="791E6C4F" w14:textId="77777777" w:rsidR="00EF6D95" w:rsidRPr="00572FC4" w:rsidRDefault="00EF6D95" w:rsidP="0050004C">
            <w:pPr>
              <w:rPr>
                <w:rFonts w:ascii="Verdana" w:eastAsia="Verdana" w:hAnsi="Verdana" w:cs="Verdana"/>
                <w:b/>
                <w:bCs/>
                <w:lang w:val="sv-SE"/>
              </w:rPr>
            </w:pPr>
            <w:r w:rsidRPr="00572FC4">
              <w:rPr>
                <w:rFonts w:ascii="Verdana" w:eastAsia="Verdana" w:hAnsi="Verdana" w:cs="Verdana"/>
                <w:b/>
                <w:lang w:val="sv-SE"/>
              </w:rPr>
              <w:t xml:space="preserve">Förebyggande åtgärder </w:t>
            </w:r>
          </w:p>
        </w:tc>
      </w:tr>
      <w:tr w:rsidR="00EF6D95" w:rsidRPr="00572FC4" w14:paraId="2DF78F94" w14:textId="77777777" w:rsidTr="0050004C">
        <w:trPr>
          <w:trHeight w:val="390"/>
        </w:trPr>
        <w:tc>
          <w:tcPr>
            <w:tcW w:w="961" w:type="pct"/>
          </w:tcPr>
          <w:p w14:paraId="4228613D" w14:textId="77777777" w:rsidR="00EF6D95" w:rsidRPr="00572FC4" w:rsidRDefault="00EF6D95" w:rsidP="0050004C">
            <w:pPr>
              <w:rPr>
                <w:rFonts w:ascii="Verdana" w:hAnsi="Verdana" w:cstheme="majorBidi"/>
                <w:color w:val="333333"/>
                <w:sz w:val="18"/>
                <w:szCs w:val="18"/>
                <w:lang w:val="sv-SE"/>
              </w:rPr>
            </w:pPr>
            <w:r w:rsidRPr="00572FC4">
              <w:rPr>
                <w:rFonts w:ascii="Verdana" w:hAnsi="Verdana" w:cstheme="majorBidi"/>
                <w:color w:val="333333"/>
                <w:sz w:val="18"/>
                <w:szCs w:val="18"/>
                <w:lang w:val="sv-SE"/>
              </w:rPr>
              <w:t>Ättiksyra 4,1 M &lt; c &lt; 6 M</w:t>
            </w:r>
          </w:p>
        </w:tc>
        <w:tc>
          <w:tcPr>
            <w:tcW w:w="2480" w:type="pct"/>
          </w:tcPr>
          <w:p w14:paraId="22273C93" w14:textId="77777777" w:rsidR="00EF6D95" w:rsidRPr="00572FC4" w:rsidRDefault="00EF6D95" w:rsidP="0050004C">
            <w:pPr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</w:pPr>
            <w:r w:rsidRPr="00572FC4">
              <w:rPr>
                <w:noProof/>
                <w:lang w:val="sv-SE"/>
              </w:rPr>
              <w:drawing>
                <wp:anchor distT="0" distB="0" distL="114300" distR="114300" simplePos="0" relativeHeight="251659264" behindDoc="0" locked="0" layoutInCell="1" allowOverlap="1" wp14:anchorId="011EA111" wp14:editId="0F15A83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73025</wp:posOffset>
                  </wp:positionV>
                  <wp:extent cx="546100" cy="546100"/>
                  <wp:effectExtent l="0" t="0" r="6350" b="6350"/>
                  <wp:wrapSquare wrapText="bothSides"/>
                  <wp:docPr id="6" name="Slika 458" descr="A symbol with the shape of a tilted square with white filling and a red outline. Inside the square there is black drawing of test tubes from which there is liquid pouring out on a material and a hand   " title="GHS hazard pictogram 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5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sv-SE"/>
              </w:rPr>
              <w:t>O</w:t>
            </w:r>
            <w:r w:rsidRPr="00572FC4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sv-SE"/>
              </w:rPr>
              <w:t xml:space="preserve">rsakar allvarliga frätskador på </w:t>
            </w:r>
            <w:r w:rsidRPr="0585120E"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  <w:t>hud och ögon.</w:t>
            </w:r>
          </w:p>
        </w:tc>
        <w:tc>
          <w:tcPr>
            <w:tcW w:w="1559" w:type="pct"/>
          </w:tcPr>
          <w:p w14:paraId="564B9DF4" w14:textId="77777777" w:rsidR="00EF6D95" w:rsidRPr="00572FC4" w:rsidRDefault="00EF6D95" w:rsidP="0050004C">
            <w:pPr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</w:pPr>
            <w:r w:rsidRPr="00572FC4">
              <w:rPr>
                <w:rFonts w:ascii="Verdana" w:eastAsia="Verdana" w:hAnsi="Verdana" w:cs="Verdana"/>
                <w:sz w:val="16"/>
                <w:szCs w:val="16"/>
                <w:lang w:val="sv-SE"/>
              </w:rPr>
              <w:t xml:space="preserve">Använd skyddsglasögon. </w:t>
            </w:r>
          </w:p>
        </w:tc>
      </w:tr>
      <w:tr w:rsidR="00EF6D95" w:rsidRPr="00572FC4" w14:paraId="214B8E7E" w14:textId="77777777" w:rsidTr="0050004C">
        <w:trPr>
          <w:trHeight w:val="390"/>
        </w:trPr>
        <w:tc>
          <w:tcPr>
            <w:tcW w:w="961" w:type="pct"/>
          </w:tcPr>
          <w:p w14:paraId="0D4BF6DD" w14:textId="77777777" w:rsidR="00EF6D95" w:rsidRPr="00572FC4" w:rsidRDefault="00EF6D95" w:rsidP="0050004C">
            <w:pPr>
              <w:rPr>
                <w:rFonts w:ascii="Verdana" w:hAnsi="Verdana" w:cstheme="majorBidi"/>
                <w:color w:val="333333"/>
                <w:sz w:val="18"/>
                <w:szCs w:val="18"/>
                <w:lang w:val="sv-SE"/>
              </w:rPr>
            </w:pPr>
            <w:r w:rsidRPr="00572FC4">
              <w:rPr>
                <w:rFonts w:ascii="Verdana" w:hAnsi="Verdana" w:cstheme="majorBidi"/>
                <w:color w:val="333333"/>
                <w:sz w:val="18"/>
                <w:szCs w:val="18"/>
                <w:lang w:val="sv-SE"/>
              </w:rPr>
              <w:t>Ättiksyra 1,6 M &lt; c &lt; 4,1 M</w:t>
            </w:r>
          </w:p>
        </w:tc>
        <w:tc>
          <w:tcPr>
            <w:tcW w:w="2480" w:type="pct"/>
          </w:tcPr>
          <w:p w14:paraId="364A2473" w14:textId="77777777" w:rsidR="00EF6D95" w:rsidRPr="003E743A" w:rsidRDefault="00EF6D95" w:rsidP="0050004C">
            <w:pPr>
              <w:rPr>
                <w:rFonts w:ascii="Verdana" w:eastAsia="Verdana" w:hAnsi="Verdana" w:cs="Verdana"/>
                <w:lang w:val="sv-SE"/>
              </w:rPr>
            </w:pPr>
            <w:r w:rsidRPr="00572FC4">
              <w:rPr>
                <w:noProof/>
                <w:lang w:val="sv-SE"/>
              </w:rPr>
              <w:drawing>
                <wp:anchor distT="0" distB="0" distL="114300" distR="114300" simplePos="0" relativeHeight="251660288" behindDoc="0" locked="0" layoutInCell="1" allowOverlap="1" wp14:anchorId="4CE267A5" wp14:editId="24AF165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74295</wp:posOffset>
                  </wp:positionV>
                  <wp:extent cx="552450" cy="552450"/>
                  <wp:effectExtent l="0" t="0" r="0" b="0"/>
                  <wp:wrapSquare wrapText="bothSides"/>
                  <wp:docPr id="9" name="Slika 459" descr="A symbol with the shape of a tilted square with white filling and a red outline. Inside the square there is black drawing of an exclamation mark." title="GHS hazard pictogram Harm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5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585120E"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  <w:t>Irriterar huden.</w:t>
            </w:r>
            <w:r w:rsidRPr="009C1DF4">
              <w:rPr>
                <w:lang w:val="sv-SE"/>
              </w:rPr>
              <w:br/>
            </w:r>
            <w:r w:rsidRPr="0585120E"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  <w:t>Orsakar allvarlig ögonirritation.</w:t>
            </w:r>
          </w:p>
        </w:tc>
        <w:tc>
          <w:tcPr>
            <w:tcW w:w="1559" w:type="pct"/>
          </w:tcPr>
          <w:p w14:paraId="5565110A" w14:textId="77777777" w:rsidR="00EF6D95" w:rsidRPr="00572FC4" w:rsidRDefault="00EF6D95" w:rsidP="0050004C">
            <w:pPr>
              <w:rPr>
                <w:lang w:val="sv-SE"/>
              </w:rPr>
            </w:pPr>
            <w:r w:rsidRPr="00572FC4">
              <w:rPr>
                <w:rFonts w:ascii="Verdana" w:eastAsia="Verdana" w:hAnsi="Verdana" w:cs="Verdana"/>
                <w:sz w:val="16"/>
                <w:szCs w:val="16"/>
                <w:lang w:val="sv-SE"/>
              </w:rPr>
              <w:t>Använd skyddsglasögon.</w:t>
            </w:r>
          </w:p>
        </w:tc>
      </w:tr>
      <w:tr w:rsidR="00EF6D95" w:rsidRPr="00572FC4" w14:paraId="5AF1CAF7" w14:textId="77777777" w:rsidTr="0050004C">
        <w:trPr>
          <w:trHeight w:val="390"/>
        </w:trPr>
        <w:tc>
          <w:tcPr>
            <w:tcW w:w="961" w:type="pct"/>
          </w:tcPr>
          <w:p w14:paraId="6AA633CA" w14:textId="77777777" w:rsidR="00EF6D95" w:rsidRPr="00572FC4" w:rsidRDefault="00EF6D95" w:rsidP="0050004C">
            <w:pPr>
              <w:rPr>
                <w:rFonts w:ascii="Verdana" w:hAnsi="Verdana" w:cstheme="majorBidi"/>
                <w:color w:val="333333"/>
                <w:sz w:val="18"/>
                <w:szCs w:val="18"/>
                <w:lang w:val="sv-SE"/>
              </w:rPr>
            </w:pPr>
            <w:r w:rsidRPr="00572FC4">
              <w:rPr>
                <w:rFonts w:ascii="Verdana" w:hAnsi="Verdana" w:cstheme="majorBidi"/>
                <w:color w:val="333333"/>
                <w:sz w:val="18"/>
                <w:szCs w:val="18"/>
                <w:lang w:val="sv-SE"/>
              </w:rPr>
              <w:t>Saltsyra 2,7 M &lt; c &lt; 6 M</w:t>
            </w:r>
          </w:p>
        </w:tc>
        <w:tc>
          <w:tcPr>
            <w:tcW w:w="2480" w:type="pct"/>
          </w:tcPr>
          <w:p w14:paraId="051DB92F" w14:textId="77777777" w:rsidR="00EF6D95" w:rsidRPr="00687E77" w:rsidRDefault="00EF6D95" w:rsidP="0050004C">
            <w:pPr>
              <w:rPr>
                <w:rFonts w:ascii="Verdana" w:eastAsia="Verdana" w:hAnsi="Verdana" w:cs="Verdana"/>
                <w:lang w:val="sv-SE"/>
              </w:rPr>
            </w:pPr>
            <w:r w:rsidRPr="00572FC4">
              <w:rPr>
                <w:noProof/>
                <w:lang w:val="sv-SE"/>
              </w:rPr>
              <w:drawing>
                <wp:anchor distT="0" distB="0" distL="114300" distR="114300" simplePos="0" relativeHeight="251661312" behindDoc="0" locked="0" layoutInCell="1" allowOverlap="1" wp14:anchorId="6BF9179E" wp14:editId="4E0BE69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72390</wp:posOffset>
                  </wp:positionV>
                  <wp:extent cx="552450" cy="552450"/>
                  <wp:effectExtent l="0" t="0" r="0" b="0"/>
                  <wp:wrapSquare wrapText="bothSides"/>
                  <wp:docPr id="5" name="Slika 459" descr="A symbol with the shape of a tilted square with white filling and a red outline. Inside the square there is black drawing of an exclamation mark." title="GHS hazard pictogram Harmf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5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585120E"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  <w:t>Irriterar huden.</w:t>
            </w:r>
            <w:r w:rsidRPr="009C1DF4">
              <w:rPr>
                <w:lang w:val="sv-SE"/>
              </w:rPr>
              <w:br/>
            </w:r>
            <w:r w:rsidRPr="0585120E"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  <w:t>Orsakar allvarlig ögonirritation.</w:t>
            </w:r>
            <w:r w:rsidRPr="009C1DF4">
              <w:rPr>
                <w:lang w:val="sv-SE"/>
              </w:rPr>
              <w:br/>
            </w:r>
            <w:r w:rsidRPr="0585120E"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  <w:t>Kan orsaka irritation i luftvägarna.</w:t>
            </w:r>
          </w:p>
        </w:tc>
        <w:tc>
          <w:tcPr>
            <w:tcW w:w="1559" w:type="pct"/>
          </w:tcPr>
          <w:p w14:paraId="6055E9A8" w14:textId="77777777" w:rsidR="00EF6D95" w:rsidRPr="00572FC4" w:rsidRDefault="00EF6D95" w:rsidP="0050004C">
            <w:pPr>
              <w:rPr>
                <w:lang w:val="sv-SE"/>
              </w:rPr>
            </w:pPr>
            <w:r w:rsidRPr="00572FC4">
              <w:rPr>
                <w:rFonts w:ascii="Verdana" w:eastAsia="Verdana" w:hAnsi="Verdana" w:cs="Verdana"/>
                <w:sz w:val="16"/>
                <w:szCs w:val="16"/>
                <w:lang w:val="sv-SE"/>
              </w:rPr>
              <w:t>Använd skyddsglasögon.</w:t>
            </w:r>
          </w:p>
        </w:tc>
      </w:tr>
      <w:tr w:rsidR="00EF6D95" w:rsidRPr="00EF6D95" w14:paraId="57A84CA0" w14:textId="77777777" w:rsidTr="0050004C">
        <w:trPr>
          <w:trHeight w:val="390"/>
        </w:trPr>
        <w:tc>
          <w:tcPr>
            <w:tcW w:w="961" w:type="pct"/>
          </w:tcPr>
          <w:p w14:paraId="09044604" w14:textId="77777777" w:rsidR="00EF6D95" w:rsidRPr="00572FC4" w:rsidRDefault="00EF6D95" w:rsidP="0050004C">
            <w:pPr>
              <w:rPr>
                <w:rFonts w:ascii="Verdana" w:hAnsi="Verdana" w:cstheme="majorHAnsi"/>
                <w:color w:val="333333"/>
                <w:sz w:val="18"/>
                <w:szCs w:val="18"/>
                <w:lang w:val="sv-SE"/>
              </w:rPr>
            </w:pPr>
            <w:r w:rsidRPr="00572FC4">
              <w:rPr>
                <w:rFonts w:ascii="Verdana" w:hAnsi="Verdana" w:cstheme="majorHAnsi"/>
                <w:color w:val="333333"/>
                <w:sz w:val="18"/>
                <w:szCs w:val="18"/>
                <w:lang w:val="sv-SE"/>
              </w:rPr>
              <w:t>Zink</w:t>
            </w:r>
          </w:p>
        </w:tc>
        <w:tc>
          <w:tcPr>
            <w:tcW w:w="2480" w:type="pct"/>
          </w:tcPr>
          <w:p w14:paraId="03FECA98" w14:textId="77777777" w:rsidR="00EF6D95" w:rsidRPr="00572FC4" w:rsidRDefault="00EF6D95" w:rsidP="0050004C">
            <w:pPr>
              <w:rPr>
                <w:rFonts w:ascii="Verdana" w:hAnsi="Verdana" w:cstheme="majorBidi"/>
                <w:color w:val="333333"/>
                <w:sz w:val="16"/>
                <w:szCs w:val="16"/>
                <w:lang w:val="sv-SE" w:eastAsia="nb-NO"/>
              </w:rPr>
            </w:pPr>
            <w:r w:rsidRPr="00572FC4">
              <w:rPr>
                <w:noProof/>
                <w:lang w:val="sv-SE"/>
              </w:rPr>
              <w:drawing>
                <wp:anchor distT="0" distB="0" distL="114300" distR="114300" simplePos="0" relativeHeight="251662336" behindDoc="0" locked="0" layoutInCell="1" allowOverlap="1" wp14:anchorId="3999C868" wp14:editId="5BAA154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77470</wp:posOffset>
                  </wp:positionV>
                  <wp:extent cx="590550" cy="590550"/>
                  <wp:effectExtent l="0" t="0" r="0" b="0"/>
                  <wp:wrapSquare wrapText="bothSides"/>
                  <wp:docPr id="7" name="Picture 12" descr="A symbol with the shape of a tilted square with white filling and a red outline. Inside the square there is black drawing of a dead fishh and a dead tree." title="GHS hazard pictogram Environmental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90814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585120E"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  <w:t>Mycket giftigt för vattenlevande organismer med långtidseffekter.</w:t>
            </w:r>
          </w:p>
        </w:tc>
        <w:tc>
          <w:tcPr>
            <w:tcW w:w="1559" w:type="pct"/>
          </w:tcPr>
          <w:p w14:paraId="60AED31A" w14:textId="77777777" w:rsidR="00EF6D95" w:rsidRPr="00572FC4" w:rsidRDefault="00EF6D95" w:rsidP="0050004C">
            <w:pPr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</w:pPr>
            <w:r w:rsidRPr="00572FC4"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  <w:t>Förvaras torrt. Förvaras i sluten behållare.</w:t>
            </w:r>
          </w:p>
          <w:p w14:paraId="2DE57AE4" w14:textId="77777777" w:rsidR="00EF6D95" w:rsidRPr="00572FC4" w:rsidRDefault="00EF6D95" w:rsidP="0050004C">
            <w:pPr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</w:pPr>
          </w:p>
        </w:tc>
      </w:tr>
      <w:tr w:rsidR="00EF6D95" w:rsidRPr="006856A4" w14:paraId="7FD329BD" w14:textId="77777777" w:rsidTr="0050004C">
        <w:trPr>
          <w:trHeight w:val="390"/>
        </w:trPr>
        <w:tc>
          <w:tcPr>
            <w:tcW w:w="961" w:type="pct"/>
          </w:tcPr>
          <w:p w14:paraId="6E90811F" w14:textId="77777777" w:rsidR="00EF6D95" w:rsidRPr="00572FC4" w:rsidRDefault="00EF6D95" w:rsidP="0050004C">
            <w:pPr>
              <w:rPr>
                <w:rFonts w:ascii="Verdana" w:hAnsi="Verdana" w:cstheme="majorHAnsi"/>
                <w:color w:val="333333"/>
                <w:sz w:val="18"/>
                <w:szCs w:val="18"/>
                <w:lang w:val="sv-SE"/>
              </w:rPr>
            </w:pPr>
            <w:r w:rsidRPr="00572FC4">
              <w:rPr>
                <w:rFonts w:ascii="Verdana" w:hAnsi="Verdana" w:cstheme="majorHAnsi"/>
                <w:color w:val="333333"/>
                <w:sz w:val="18"/>
                <w:szCs w:val="18"/>
                <w:lang w:val="sv-SE"/>
              </w:rPr>
              <w:t>Magnesiumband</w:t>
            </w:r>
          </w:p>
        </w:tc>
        <w:tc>
          <w:tcPr>
            <w:tcW w:w="2480" w:type="pct"/>
          </w:tcPr>
          <w:p w14:paraId="38B66ACA" w14:textId="77777777" w:rsidR="00EF6D95" w:rsidRPr="00687E77" w:rsidRDefault="00EF6D95" w:rsidP="0050004C">
            <w:pPr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</w:pPr>
            <w:r w:rsidRPr="00572FC4">
              <w:rPr>
                <w:noProof/>
                <w:lang w:val="sv-SE"/>
              </w:rPr>
              <w:drawing>
                <wp:anchor distT="0" distB="0" distL="114300" distR="114300" simplePos="0" relativeHeight="251663360" behindDoc="0" locked="0" layoutInCell="1" allowOverlap="1" wp14:anchorId="26FFE472" wp14:editId="41EBA91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78740</wp:posOffset>
                  </wp:positionV>
                  <wp:extent cx="565150" cy="565150"/>
                  <wp:effectExtent l="0" t="0" r="6350" b="6350"/>
                  <wp:wrapSquare wrapText="bothSides"/>
                  <wp:docPr id="15" name="Slika 461" descr="A symbol with the shape of a tilted square with white filling and a red outline. Inside the square there is black drawing of a flame" title="GHS hazard pictogram 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6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585120E"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  <w:t>Brandfarligt fast ämne.</w:t>
            </w:r>
            <w:r w:rsidRPr="009C1DF4">
              <w:rPr>
                <w:lang w:val="sv-SE"/>
              </w:rPr>
              <w:br/>
            </w:r>
            <w:r w:rsidRPr="0585120E"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  <w:t>Självupphettande i stora mängder. Kan börja brinna.</w:t>
            </w:r>
            <w:r w:rsidRPr="009C1DF4">
              <w:rPr>
                <w:lang w:val="sv-SE"/>
              </w:rPr>
              <w:br/>
            </w:r>
            <w:r w:rsidRPr="0585120E"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  <w:t>Vid kontakt med vatten utvecklas brandfarliga gaser.</w:t>
            </w:r>
          </w:p>
        </w:tc>
        <w:tc>
          <w:tcPr>
            <w:tcW w:w="1559" w:type="pct"/>
          </w:tcPr>
          <w:p w14:paraId="492B89D8" w14:textId="77777777" w:rsidR="00EF6D95" w:rsidRPr="00572FC4" w:rsidRDefault="00EF6D95" w:rsidP="0050004C">
            <w:pPr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</w:pPr>
            <w:r w:rsidRPr="00572FC4"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  <w:t>Får inte utsättas för värme, heta ytor, gnistor, öppna lågor och andra antändningskällor. Rökning förbjuden.</w:t>
            </w:r>
          </w:p>
          <w:p w14:paraId="265401BB" w14:textId="77777777" w:rsidR="00EF6D95" w:rsidRPr="00572FC4" w:rsidRDefault="00EF6D95" w:rsidP="0050004C">
            <w:pPr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</w:pPr>
            <w:r w:rsidRPr="00572FC4">
              <w:rPr>
                <w:rFonts w:ascii="Verdana" w:hAnsi="Verdana" w:cstheme="majorBidi"/>
                <w:color w:val="333333"/>
                <w:sz w:val="16"/>
                <w:szCs w:val="16"/>
                <w:lang w:val="sv-SE"/>
              </w:rPr>
              <w:t>Behållaren ska vara väl tillsluten</w:t>
            </w:r>
          </w:p>
        </w:tc>
      </w:tr>
    </w:tbl>
    <w:tbl>
      <w:tblPr>
        <w:tblpPr w:leftFromText="141" w:rightFromText="141" w:vertAnchor="text" w:tblpY="94"/>
        <w:tblW w:w="9042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37"/>
        <w:gridCol w:w="930"/>
        <w:gridCol w:w="710"/>
        <w:gridCol w:w="1582"/>
        <w:gridCol w:w="1678"/>
        <w:gridCol w:w="995"/>
        <w:gridCol w:w="2110"/>
      </w:tblGrid>
      <w:tr w:rsidR="00EF6D95" w:rsidRPr="00EF6D95" w14:paraId="7166E6C5" w14:textId="77777777" w:rsidTr="0050004C">
        <w:trPr>
          <w:trHeight w:val="247"/>
        </w:trPr>
        <w:tc>
          <w:tcPr>
            <w:tcW w:w="1967" w:type="dxa"/>
            <w:gridSpan w:val="2"/>
            <w:shd w:val="clear" w:color="auto" w:fill="F6D55C"/>
          </w:tcPr>
          <w:p w14:paraId="62F52A73" w14:textId="77777777" w:rsidR="00EF6D95" w:rsidRPr="00572FC4" w:rsidRDefault="00EF6D95" w:rsidP="0050004C">
            <w:pPr>
              <w:rPr>
                <w:rFonts w:ascii="Verdana" w:eastAsia="Verdana" w:hAnsi="Verdana" w:cs="Verdana"/>
                <w:b/>
                <w:bCs/>
                <w:lang w:val="sv-SE"/>
              </w:rPr>
            </w:pPr>
            <w:r w:rsidRPr="00572FC4">
              <w:rPr>
                <w:rFonts w:ascii="Verdana" w:eastAsia="Verdana" w:hAnsi="Verdana" w:cs="Verdana"/>
                <w:b/>
                <w:bCs/>
                <w:lang w:val="sv-SE"/>
              </w:rPr>
              <w:t>Avfall och andra kommentarer</w:t>
            </w:r>
          </w:p>
        </w:tc>
        <w:tc>
          <w:tcPr>
            <w:tcW w:w="7075" w:type="dxa"/>
            <w:gridSpan w:val="5"/>
          </w:tcPr>
          <w:p w14:paraId="726A621B" w14:textId="77777777" w:rsidR="00EF6D95" w:rsidRPr="00572FC4" w:rsidRDefault="00EF6D95" w:rsidP="0050004C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Avfallet ska hanteras</w:t>
            </w:r>
            <w:r w:rsidRPr="00572FC4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 i enlighet med lokala bestämmelser.</w:t>
            </w:r>
          </w:p>
          <w:p w14:paraId="764287F6" w14:textId="77777777" w:rsidR="00EF6D95" w:rsidRPr="00572FC4" w:rsidRDefault="00EF6D95" w:rsidP="0050004C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572FC4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Eleverna ska bära personlig skyddsutrustning (glasögon och labbrock).</w:t>
            </w:r>
          </w:p>
        </w:tc>
      </w:tr>
      <w:tr w:rsidR="00EF6D95" w:rsidRPr="00572FC4" w14:paraId="4CC57512" w14:textId="77777777" w:rsidTr="0050004C">
        <w:trPr>
          <w:trHeight w:val="257"/>
        </w:trPr>
        <w:tc>
          <w:tcPr>
            <w:tcW w:w="1967" w:type="dxa"/>
            <w:gridSpan w:val="2"/>
            <w:shd w:val="clear" w:color="auto" w:fill="F6D55C"/>
          </w:tcPr>
          <w:p w14:paraId="13AFFDE5" w14:textId="77777777" w:rsidR="00EF6D95" w:rsidRDefault="00EF6D95" w:rsidP="0050004C">
            <w:pPr>
              <w:rPr>
                <w:rFonts w:ascii="Verdana" w:eastAsia="Verdana" w:hAnsi="Verdana" w:cs="Verdana"/>
                <w:b/>
                <w:bCs/>
                <w:lang w:val="sv-SE"/>
              </w:rPr>
            </w:pPr>
          </w:p>
          <w:p w14:paraId="61ABE413" w14:textId="77777777" w:rsidR="00EF6D95" w:rsidRPr="00572FC4" w:rsidRDefault="00EF6D95" w:rsidP="0050004C">
            <w:pPr>
              <w:rPr>
                <w:rFonts w:ascii="Verdana" w:eastAsia="Verdana" w:hAnsi="Verdana" w:cs="Verdana"/>
                <w:b/>
                <w:bCs/>
                <w:lang w:val="sv-SE"/>
              </w:rPr>
            </w:pPr>
            <w:r>
              <w:rPr>
                <w:rFonts w:ascii="Verdana" w:eastAsia="Verdana" w:hAnsi="Verdana" w:cs="Verdana"/>
                <w:b/>
                <w:bCs/>
                <w:lang w:val="sv-SE"/>
              </w:rPr>
              <w:t>Om något händer</w:t>
            </w:r>
          </w:p>
        </w:tc>
        <w:tc>
          <w:tcPr>
            <w:tcW w:w="7075" w:type="dxa"/>
            <w:gridSpan w:val="5"/>
          </w:tcPr>
          <w:p w14:paraId="1A599B59" w14:textId="77777777" w:rsidR="00EF6D95" w:rsidRPr="00572FC4" w:rsidRDefault="00EF6D95" w:rsidP="0050004C">
            <w:pPr>
              <w:rPr>
                <w:rFonts w:ascii="Verdana" w:eastAsia="Verdana" w:hAnsi="Verdana" w:cs="Verdana"/>
                <w:sz w:val="16"/>
                <w:szCs w:val="16"/>
                <w:lang w:val="sv-SE"/>
              </w:rPr>
            </w:pPr>
            <w:r w:rsidRPr="00572FC4">
              <w:rPr>
                <w:rFonts w:ascii="Verdana" w:eastAsia="Verdana" w:hAnsi="Verdana" w:cs="Verdana"/>
                <w:b/>
                <w:bCs/>
                <w:sz w:val="16"/>
                <w:szCs w:val="16"/>
                <w:lang w:val="sv-SE"/>
              </w:rPr>
              <w:t>Inandning</w:t>
            </w:r>
            <w:r w:rsidRPr="00572FC4">
              <w:rPr>
                <w:rFonts w:ascii="Verdana" w:eastAsia="Verdana" w:hAnsi="Verdana" w:cs="Verdana"/>
                <w:sz w:val="16"/>
                <w:szCs w:val="16"/>
                <w:lang w:val="sv-SE"/>
              </w:rPr>
              <w:t>: Frisk luft.</w:t>
            </w:r>
          </w:p>
          <w:p w14:paraId="7AA97521" w14:textId="77777777" w:rsidR="00EF6D95" w:rsidRPr="00572FC4" w:rsidRDefault="00EF6D95" w:rsidP="0050004C">
            <w:pPr>
              <w:rPr>
                <w:rFonts w:ascii="Verdana" w:eastAsia="Verdana" w:hAnsi="Verdana" w:cs="Verdana"/>
                <w:sz w:val="16"/>
                <w:szCs w:val="16"/>
                <w:lang w:val="sv-SE"/>
              </w:rPr>
            </w:pPr>
            <w:r w:rsidRPr="00572FC4">
              <w:rPr>
                <w:rFonts w:ascii="Verdana" w:eastAsia="Verdana" w:hAnsi="Verdana" w:cs="Verdana"/>
                <w:b/>
                <w:bCs/>
                <w:sz w:val="16"/>
                <w:szCs w:val="16"/>
                <w:lang w:val="sv-SE"/>
              </w:rPr>
              <w:t>Hudkontakt</w:t>
            </w:r>
            <w:r w:rsidRPr="00572FC4">
              <w:rPr>
                <w:rFonts w:ascii="Verdana" w:eastAsia="Verdana" w:hAnsi="Verdana" w:cs="Verdana"/>
                <w:sz w:val="16"/>
                <w:szCs w:val="16"/>
                <w:lang w:val="sv-SE"/>
              </w:rPr>
              <w:t xml:space="preserve">: Tag av nedstänkta/förorenade kläder/skor. Skölj genast med mycket vatten - vid behov även innanför kläderna. Tvätta huden noggrant under flera minuter med tvål och vatten. Frätskada skall behandlas av läkare. </w:t>
            </w:r>
          </w:p>
          <w:p w14:paraId="51FF5DFC" w14:textId="77777777" w:rsidR="00EF6D95" w:rsidRPr="00572FC4" w:rsidRDefault="00EF6D95" w:rsidP="0050004C">
            <w:pPr>
              <w:rPr>
                <w:rStyle w:val="normaltextrun"/>
                <w:rFonts w:ascii="Verdana" w:eastAsia="Verdana" w:hAnsi="Verdana" w:cs="Verdana"/>
                <w:color w:val="231F20"/>
                <w:lang w:val="sv-SE"/>
              </w:rPr>
            </w:pPr>
            <w:r w:rsidRPr="00572FC4">
              <w:rPr>
                <w:rFonts w:ascii="Verdana" w:eastAsia="Verdana" w:hAnsi="Verdana" w:cs="Verdana"/>
                <w:b/>
                <w:bCs/>
                <w:sz w:val="16"/>
                <w:szCs w:val="16"/>
                <w:lang w:val="sv-SE"/>
              </w:rPr>
              <w:t>Ögonstänk</w:t>
            </w:r>
            <w:r w:rsidRPr="00572FC4">
              <w:rPr>
                <w:rFonts w:ascii="Verdana" w:eastAsia="Verdana" w:hAnsi="Verdana" w:cs="Verdana"/>
                <w:sz w:val="16"/>
                <w:szCs w:val="16"/>
                <w:lang w:val="sv-SE"/>
              </w:rPr>
              <w:t>: Snarast till sjukhus/ögonläkare. Viktigt! Skölj genast med vatten i minst 15 minuter. Håll ögonlocken brett isär Förtäring: Ge genast ett par glas mjölk eller vatten att dricka om den skadade är vid fullt medvetande. Framkalla ej kräkning. Till läkare/sjukhus.</w:t>
            </w:r>
          </w:p>
        </w:tc>
      </w:tr>
      <w:tr w:rsidR="00EF6D95" w:rsidRPr="00572FC4" w14:paraId="153A8575" w14:textId="77777777" w:rsidTr="0050004C">
        <w:trPr>
          <w:trHeight w:val="247"/>
        </w:trPr>
        <w:tc>
          <w:tcPr>
            <w:tcW w:w="1037" w:type="dxa"/>
            <w:shd w:val="clear" w:color="auto" w:fill="F6D55C"/>
          </w:tcPr>
          <w:p w14:paraId="4E291C4A" w14:textId="77777777" w:rsidR="00EF6D95" w:rsidRPr="00572FC4" w:rsidRDefault="00EF6D95" w:rsidP="0050004C">
            <w:pPr>
              <w:rPr>
                <w:rFonts w:ascii="Verdana" w:eastAsia="Verdana" w:hAnsi="Verdana" w:cs="Verdana"/>
                <w:b/>
                <w:bCs/>
                <w:lang w:val="sv-SE"/>
              </w:rPr>
            </w:pPr>
            <w:r w:rsidRPr="00572FC4">
              <w:rPr>
                <w:rFonts w:ascii="Verdana" w:eastAsia="Verdana" w:hAnsi="Verdana" w:cs="Verdana"/>
                <w:b/>
                <w:bCs/>
                <w:lang w:val="sv-SE"/>
              </w:rPr>
              <w:t>Datum</w:t>
            </w:r>
          </w:p>
        </w:tc>
        <w:tc>
          <w:tcPr>
            <w:tcW w:w="1640" w:type="dxa"/>
            <w:gridSpan w:val="2"/>
          </w:tcPr>
          <w:p w14:paraId="1A2F1A2D" w14:textId="77777777" w:rsidR="00EF6D95" w:rsidRPr="00687E77" w:rsidRDefault="00EF6D95" w:rsidP="0050004C">
            <w:pPr>
              <w:rPr>
                <w:rFonts w:ascii="Verdana" w:eastAsia="Verdana" w:hAnsi="Verdana" w:cs="Verdana"/>
                <w:sz w:val="18"/>
                <w:szCs w:val="18"/>
                <w:lang w:val="sv-SE"/>
              </w:rPr>
            </w:pPr>
            <w:r w:rsidRPr="00687E77">
              <w:rPr>
                <w:rFonts w:ascii="Verdana" w:eastAsia="Verdana" w:hAnsi="Verdana" w:cs="Verdana"/>
                <w:sz w:val="18"/>
                <w:szCs w:val="18"/>
                <w:lang w:val="sv-SE"/>
              </w:rPr>
              <w:t>2023-05-23</w:t>
            </w:r>
          </w:p>
        </w:tc>
        <w:tc>
          <w:tcPr>
            <w:tcW w:w="1582" w:type="dxa"/>
            <w:shd w:val="clear" w:color="auto" w:fill="F6D55C"/>
          </w:tcPr>
          <w:p w14:paraId="1C0BFB47" w14:textId="77777777" w:rsidR="00EF6D95" w:rsidRPr="00572FC4" w:rsidRDefault="00EF6D95" w:rsidP="0050004C">
            <w:pPr>
              <w:rPr>
                <w:rFonts w:ascii="Verdana" w:eastAsia="Verdana" w:hAnsi="Verdana" w:cs="Verdana"/>
                <w:b/>
                <w:bCs/>
                <w:lang w:val="sv-SE"/>
              </w:rPr>
            </w:pPr>
            <w:r w:rsidRPr="00572FC4">
              <w:rPr>
                <w:rFonts w:ascii="Verdana" w:eastAsia="Verdana" w:hAnsi="Verdana" w:cs="Verdana"/>
                <w:b/>
                <w:bCs/>
                <w:lang w:val="sv-SE"/>
              </w:rPr>
              <w:t>Utförd av</w:t>
            </w:r>
          </w:p>
        </w:tc>
        <w:tc>
          <w:tcPr>
            <w:tcW w:w="1678" w:type="dxa"/>
          </w:tcPr>
          <w:p w14:paraId="12B39ED9" w14:textId="77777777" w:rsidR="00EF6D95" w:rsidRPr="00687E77" w:rsidRDefault="00EF6D95" w:rsidP="0050004C">
            <w:pPr>
              <w:rPr>
                <w:rFonts w:ascii="Verdana" w:eastAsia="Verdana" w:hAnsi="Verdana" w:cs="Verdana"/>
                <w:sz w:val="18"/>
                <w:szCs w:val="18"/>
                <w:lang w:val="sv-SE"/>
              </w:rPr>
            </w:pPr>
            <w:r w:rsidRPr="00687E77">
              <w:rPr>
                <w:rFonts w:ascii="Verdana" w:eastAsia="Verdana" w:hAnsi="Verdana" w:cs="Verdana"/>
                <w:sz w:val="18"/>
                <w:szCs w:val="18"/>
                <w:lang w:val="sv-SE"/>
              </w:rPr>
              <w:t>KRC</w:t>
            </w:r>
          </w:p>
        </w:tc>
        <w:tc>
          <w:tcPr>
            <w:tcW w:w="995" w:type="dxa"/>
            <w:shd w:val="clear" w:color="auto" w:fill="F6D55C"/>
          </w:tcPr>
          <w:p w14:paraId="0FE1AC53" w14:textId="77777777" w:rsidR="00EF6D95" w:rsidRPr="00572FC4" w:rsidRDefault="00EF6D95" w:rsidP="0050004C">
            <w:pPr>
              <w:rPr>
                <w:rFonts w:ascii="Verdana" w:eastAsia="Verdana" w:hAnsi="Verdana" w:cs="Verdana"/>
                <w:b/>
                <w:bCs/>
                <w:lang w:val="sv-SE"/>
              </w:rPr>
            </w:pPr>
            <w:r w:rsidRPr="00572FC4">
              <w:rPr>
                <w:rFonts w:ascii="Verdana" w:eastAsia="Verdana" w:hAnsi="Verdana" w:cs="Verdana"/>
                <w:b/>
                <w:bCs/>
                <w:lang w:val="sv-SE"/>
              </w:rPr>
              <w:t>Klass</w:t>
            </w:r>
          </w:p>
        </w:tc>
        <w:tc>
          <w:tcPr>
            <w:tcW w:w="2110" w:type="dxa"/>
          </w:tcPr>
          <w:p w14:paraId="5F9C962F" w14:textId="77777777" w:rsidR="00EF6D95" w:rsidRPr="00687E77" w:rsidRDefault="00EF6D95" w:rsidP="0050004C">
            <w:pPr>
              <w:rPr>
                <w:rFonts w:ascii="Verdana" w:eastAsia="Verdana" w:hAnsi="Verdana" w:cs="Verdana"/>
                <w:sz w:val="18"/>
                <w:szCs w:val="18"/>
                <w:lang w:val="sv-SE"/>
              </w:rPr>
            </w:pPr>
            <w:r w:rsidRPr="00687E77">
              <w:rPr>
                <w:rFonts w:ascii="Verdana" w:eastAsia="Verdana" w:hAnsi="Verdana" w:cs="Verdana"/>
                <w:sz w:val="18"/>
                <w:szCs w:val="18"/>
                <w:lang w:val="sv-SE"/>
              </w:rPr>
              <w:t>EXEMPEL</w:t>
            </w:r>
          </w:p>
        </w:tc>
      </w:tr>
    </w:tbl>
    <w:p w14:paraId="64B841FC" w14:textId="77777777" w:rsidR="00EF6D95" w:rsidRDefault="00EF6D95">
      <w:pPr>
        <w:spacing w:before="0" w:after="160" w:line="259" w:lineRule="auto"/>
        <w:textAlignment w:val="auto"/>
        <w:rPr>
          <w:b/>
          <w:bCs/>
          <w:caps/>
          <w:lang w:val="sv-SE"/>
        </w:rPr>
      </w:pPr>
    </w:p>
    <w:p w14:paraId="1F280F5D" w14:textId="35A064BA" w:rsidR="00EF6D95" w:rsidRPr="00EF6D95" w:rsidRDefault="00EF6D95">
      <w:pPr>
        <w:spacing w:before="0" w:after="160" w:line="259" w:lineRule="auto"/>
        <w:textAlignment w:val="auto"/>
        <w:rPr>
          <w:b/>
          <w:bCs/>
          <w:caps/>
          <w:lang w:val="sv-SE"/>
        </w:rPr>
      </w:pPr>
      <w:r>
        <w:rPr>
          <w:b/>
          <w:bCs/>
          <w:caps/>
          <w:lang w:val="sv-SE"/>
        </w:rPr>
        <w:br w:type="page"/>
      </w:r>
    </w:p>
    <w:p w14:paraId="7CDA9D81" w14:textId="464D50F8" w:rsidR="008B55D2" w:rsidRPr="00D97309" w:rsidRDefault="008B55D2" w:rsidP="008B55D2">
      <w:pPr>
        <w:pStyle w:val="Overskrift1"/>
        <w:pBdr>
          <w:bottom w:val="single" w:sz="24" w:space="1" w:color="357B73"/>
        </w:pBdr>
        <w:rPr>
          <w:b w:val="0"/>
          <w:bCs w:val="0"/>
          <w:caps/>
          <w:lang w:val="sv-SE"/>
        </w:rPr>
      </w:pPr>
      <w:r>
        <w:rPr>
          <w:b w:val="0"/>
          <w:bCs w:val="0"/>
          <w:caps/>
          <w:lang w:val="sv-SE"/>
        </w:rPr>
        <w:lastRenderedPageBreak/>
        <w:t xml:space="preserve">Elevmaterial </w:t>
      </w:r>
      <w:r w:rsidRPr="00D97309">
        <w:rPr>
          <w:b w:val="0"/>
          <w:bCs w:val="0"/>
          <w:caps/>
          <w:lang w:val="sv-SE"/>
        </w:rPr>
        <w:t xml:space="preserve">– </w:t>
      </w:r>
      <w:r>
        <w:rPr>
          <w:b w:val="0"/>
          <w:bCs w:val="0"/>
          <w:caps/>
          <w:lang w:val="sv-SE"/>
        </w:rPr>
        <w:t>Del</w:t>
      </w:r>
      <w:r w:rsidRPr="00D97309">
        <w:rPr>
          <w:b w:val="0"/>
          <w:bCs w:val="0"/>
          <w:caps/>
          <w:lang w:val="sv-SE"/>
        </w:rPr>
        <w:t xml:space="preserve"> 2</w:t>
      </w:r>
    </w:p>
    <w:p w14:paraId="69D95BE4" w14:textId="77777777" w:rsidR="008B55D2" w:rsidRPr="002358A9" w:rsidRDefault="008B55D2" w:rsidP="008B55D2">
      <w:pPr>
        <w:pStyle w:val="Overskrift2"/>
        <w:rPr>
          <w:rStyle w:val="eop"/>
          <w:lang w:val="sv-SE"/>
        </w:rPr>
      </w:pPr>
      <w:bookmarkStart w:id="9" w:name="_Toc127256564"/>
      <w:r w:rsidRPr="002358A9">
        <w:rPr>
          <w:rStyle w:val="eop"/>
          <w:lang w:val="sv-SE"/>
        </w:rPr>
        <w:t>Utvärdering av försöket med utifrån principerna för grön kemi</w:t>
      </w:r>
      <w:bookmarkEnd w:id="9"/>
    </w:p>
    <w:p w14:paraId="52A727BF" w14:textId="5B5E4515" w:rsidR="008B55D2" w:rsidRPr="002358A9" w:rsidRDefault="008B55D2" w:rsidP="008B55D2">
      <w:pPr>
        <w:rPr>
          <w:lang w:val="sv-SE"/>
        </w:rPr>
      </w:pPr>
      <w:r w:rsidRPr="002358A9">
        <w:rPr>
          <w:lang w:val="sv-SE"/>
        </w:rPr>
        <w:t xml:space="preserve">Utvärdera försöket </w:t>
      </w:r>
      <w:r w:rsidR="00E3693D">
        <w:rPr>
          <w:lang w:val="sv-SE"/>
        </w:rPr>
        <w:t>Vätgasbildning</w:t>
      </w:r>
      <w:r w:rsidRPr="002358A9">
        <w:rPr>
          <w:lang w:val="sv-SE"/>
        </w:rPr>
        <w:t xml:space="preserve"> med hjälp av principerna för grön kemi. I den här aktiviteten kommer du</w:t>
      </w:r>
    </w:p>
    <w:p w14:paraId="71ACB622" w14:textId="77777777" w:rsidR="008B55D2" w:rsidRPr="002358A9" w:rsidRDefault="008B55D2" w:rsidP="008B55D2">
      <w:pPr>
        <w:pStyle w:val="Listeavsnitt"/>
        <w:numPr>
          <w:ilvl w:val="0"/>
          <w:numId w:val="43"/>
        </w:numPr>
        <w:jc w:val="both"/>
        <w:rPr>
          <w:lang w:val="sv-SE"/>
        </w:rPr>
      </w:pPr>
      <w:r w:rsidRPr="002358A9">
        <w:rPr>
          <w:lang w:val="sv-SE"/>
        </w:rPr>
        <w:t xml:space="preserve">bedöma farorna med de ämnen som används i försöket, därigenom kommer du att lära dig hur du inhämtar information från säkerhetsdatablad och utveckla en praktisk förståelse för faro- (H) och </w:t>
      </w:r>
      <w:r>
        <w:rPr>
          <w:lang w:val="sv-SE"/>
        </w:rPr>
        <w:t>skydds</w:t>
      </w:r>
      <w:r w:rsidRPr="002358A9">
        <w:rPr>
          <w:lang w:val="sv-SE"/>
        </w:rPr>
        <w:t>angivelser (P)</w:t>
      </w:r>
    </w:p>
    <w:p w14:paraId="09D417D6" w14:textId="6BC55070" w:rsidR="008B55D2" w:rsidRPr="002358A9" w:rsidRDefault="32CFDB55" w:rsidP="008B55D2">
      <w:pPr>
        <w:pStyle w:val="Listeavsnitt"/>
        <w:numPr>
          <w:ilvl w:val="0"/>
          <w:numId w:val="43"/>
        </w:numPr>
        <w:jc w:val="both"/>
        <w:rPr>
          <w:lang w:val="sv-SE"/>
        </w:rPr>
      </w:pPr>
      <w:r w:rsidRPr="32CFDB55">
        <w:rPr>
          <w:lang w:val="sv-SE"/>
        </w:rPr>
        <w:t>bestämma försökets grönhetsvärde, därigenom kommer du att introduceras till de 12 principerna för grön kemi</w:t>
      </w:r>
    </w:p>
    <w:p w14:paraId="28A32C5C" w14:textId="77777777" w:rsidR="008B55D2" w:rsidRPr="002358A9" w:rsidRDefault="008B55D2" w:rsidP="008B55D2">
      <w:pPr>
        <w:pStyle w:val="Listeavsnitt"/>
        <w:numPr>
          <w:ilvl w:val="0"/>
          <w:numId w:val="43"/>
        </w:numPr>
        <w:jc w:val="both"/>
        <w:rPr>
          <w:lang w:val="sv-SE"/>
        </w:rPr>
      </w:pPr>
      <w:r w:rsidRPr="002358A9">
        <w:rPr>
          <w:lang w:val="sv-SE"/>
        </w:rPr>
        <w:t xml:space="preserve">konstruera försökets gröna stjärna, därigenom kommer du att presentera erhållna data med hjälp av grafiska medel för att få en bättre överblick över </w:t>
      </w:r>
      <w:r>
        <w:rPr>
          <w:lang w:val="sv-SE"/>
        </w:rPr>
        <w:t>försök</w:t>
      </w:r>
      <w:r w:rsidRPr="002358A9">
        <w:rPr>
          <w:lang w:val="sv-SE"/>
        </w:rPr>
        <w:t>ets grönhet.</w:t>
      </w:r>
    </w:p>
    <w:p w14:paraId="16E98111" w14:textId="777F4812" w:rsidR="008B55D2" w:rsidRPr="002358A9" w:rsidRDefault="32CFDB55" w:rsidP="008B55D2">
      <w:pPr>
        <w:rPr>
          <w:lang w:val="sv-SE"/>
        </w:rPr>
      </w:pPr>
      <w:r w:rsidRPr="32CFDB55">
        <w:rPr>
          <w:lang w:val="sv-SE"/>
        </w:rPr>
        <w:t>Följ instruktionerna nedan och använd bilaga 1 och 2 för hjälp med aktiviteten.</w:t>
      </w:r>
    </w:p>
    <w:p w14:paraId="17093322" w14:textId="701DD1FA" w:rsidR="008B55D2" w:rsidRPr="00D97309" w:rsidRDefault="008B55D2" w:rsidP="008B55D2">
      <w:pPr>
        <w:pStyle w:val="Overskrift3"/>
        <w:rPr>
          <w:lang w:val="sv-SE"/>
        </w:rPr>
      </w:pPr>
      <w:bookmarkStart w:id="10" w:name="_Toc127256565"/>
      <w:r w:rsidRPr="002358A9">
        <w:rPr>
          <w:lang w:val="sv-SE"/>
        </w:rPr>
        <w:t xml:space="preserve">1. BEdöm RISKERNA MED DE ÄMNEN SOM ANVÄNDS I </w:t>
      </w:r>
      <w:bookmarkEnd w:id="10"/>
      <w:r w:rsidRPr="002358A9">
        <w:rPr>
          <w:lang w:val="sv-SE"/>
        </w:rPr>
        <w:t>för</w:t>
      </w:r>
      <w:r w:rsidR="00E3693D">
        <w:rPr>
          <w:lang w:val="sv-SE"/>
        </w:rPr>
        <w:t>sö</w:t>
      </w:r>
      <w:r w:rsidRPr="002358A9">
        <w:rPr>
          <w:lang w:val="sv-SE"/>
        </w:rPr>
        <w:t>ket</w:t>
      </w:r>
    </w:p>
    <w:p w14:paraId="56FB5D8A" w14:textId="77777777" w:rsidR="008B55D2" w:rsidRPr="002358A9" w:rsidRDefault="008B55D2" w:rsidP="008B55D2">
      <w:pPr>
        <w:pStyle w:val="Listeavsnitt"/>
        <w:numPr>
          <w:ilvl w:val="0"/>
          <w:numId w:val="44"/>
        </w:numPr>
        <w:jc w:val="both"/>
        <w:rPr>
          <w:lang w:val="sv-SE" w:eastAsia="en-US"/>
        </w:rPr>
      </w:pPr>
      <w:r w:rsidRPr="002358A9">
        <w:rPr>
          <w:lang w:val="sv-SE" w:eastAsia="en-US"/>
        </w:rPr>
        <w:t xml:space="preserve">Ange de kemikalier som används i försöket i den första kolumnen i tabell </w:t>
      </w:r>
      <w:r>
        <w:rPr>
          <w:lang w:val="sv-SE" w:eastAsia="en-US"/>
        </w:rPr>
        <w:t>1</w:t>
      </w:r>
      <w:r w:rsidRPr="002358A9">
        <w:rPr>
          <w:lang w:val="sv-SE" w:eastAsia="en-US"/>
        </w:rPr>
        <w:t>.</w:t>
      </w:r>
    </w:p>
    <w:p w14:paraId="04406E33" w14:textId="4CD2AB71" w:rsidR="008B55D2" w:rsidRPr="002358A9" w:rsidRDefault="008B55D2" w:rsidP="008B55D2">
      <w:pPr>
        <w:pStyle w:val="Listeavsnitt"/>
        <w:numPr>
          <w:ilvl w:val="0"/>
          <w:numId w:val="44"/>
        </w:numPr>
        <w:jc w:val="both"/>
        <w:rPr>
          <w:lang w:val="sv-SE" w:eastAsia="en-US"/>
        </w:rPr>
      </w:pPr>
      <w:r w:rsidRPr="002358A9">
        <w:rPr>
          <w:lang w:val="sv-SE" w:eastAsia="en-US"/>
        </w:rPr>
        <w:t>Använd säkerhetsdatabladen för varje kemikalie som används och för in farokoderna i den andra kolumnen.</w:t>
      </w:r>
    </w:p>
    <w:p w14:paraId="36D03FB1" w14:textId="77777777" w:rsidR="008B55D2" w:rsidRPr="002358A9" w:rsidRDefault="008B55D2" w:rsidP="008B55D2">
      <w:pPr>
        <w:pStyle w:val="Listeavsnitt"/>
        <w:numPr>
          <w:ilvl w:val="0"/>
          <w:numId w:val="44"/>
        </w:numPr>
        <w:jc w:val="both"/>
        <w:rPr>
          <w:lang w:val="sv-SE"/>
        </w:rPr>
      </w:pPr>
      <w:r w:rsidRPr="002358A9">
        <w:rPr>
          <w:lang w:val="sv-SE" w:eastAsia="en-US"/>
        </w:rPr>
        <w:t>Använd bilaga 2 för att poängsätta* (1–3) hälsa, miljö och fysiska faror. Infoga de erhållna poängen i lämplig kolumn. Om ingen farokod finns för en kemikalie tilldelas poängen 1.</w:t>
      </w:r>
    </w:p>
    <w:p w14:paraId="6E2846BC" w14:textId="77777777" w:rsidR="008B55D2" w:rsidRPr="002358A9" w:rsidRDefault="008B55D2" w:rsidP="008B55D2">
      <w:pPr>
        <w:pStyle w:val="Tablecaption"/>
        <w:rPr>
          <w:lang w:val="sv-SE"/>
        </w:rPr>
      </w:pPr>
      <w:r w:rsidRPr="002358A9">
        <w:rPr>
          <w:lang w:val="sv-SE"/>
        </w:rPr>
        <w:t xml:space="preserve">Tabell </w:t>
      </w:r>
      <w:r>
        <w:rPr>
          <w:lang w:val="sv-SE"/>
        </w:rPr>
        <w:t>1</w:t>
      </w:r>
      <w:r w:rsidRPr="002358A9">
        <w:rPr>
          <w:lang w:val="sv-SE"/>
        </w:rPr>
        <w:t>: Faror associerade med de ämnen som används i försöket. I detta exempel: Syntes av bioplast från bananskal.</w:t>
      </w:r>
    </w:p>
    <w:tbl>
      <w:tblPr>
        <w:tblStyle w:val="Tabellrutenett"/>
        <w:tblW w:w="5000" w:type="pct"/>
        <w:tblBorders>
          <w:top w:val="single" w:sz="4" w:space="0" w:color="ED553B"/>
          <w:left w:val="single" w:sz="4" w:space="0" w:color="ED553B"/>
          <w:bottom w:val="single" w:sz="4" w:space="0" w:color="ED553B"/>
          <w:right w:val="single" w:sz="4" w:space="0" w:color="ED553B"/>
          <w:insideH w:val="single" w:sz="4" w:space="0" w:color="ED553B"/>
          <w:insideV w:val="single" w:sz="4" w:space="0" w:color="ED553B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977"/>
        <w:gridCol w:w="1275"/>
        <w:gridCol w:w="1414"/>
        <w:gridCol w:w="36"/>
        <w:gridCol w:w="1099"/>
        <w:gridCol w:w="9"/>
      </w:tblGrid>
      <w:tr w:rsidR="008B55D2" w:rsidRPr="00E3693D" w14:paraId="336BD095" w14:textId="77777777" w:rsidTr="0070058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300"/>
          <w:tblHeader/>
        </w:trPr>
        <w:tc>
          <w:tcPr>
            <w:tcW w:w="2257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A2E878C" w14:textId="77777777" w:rsidR="008B55D2" w:rsidRPr="00D97309" w:rsidRDefault="008B55D2" w:rsidP="0070058B">
            <w:pPr>
              <w:pStyle w:val="paragraph"/>
              <w:spacing w:before="0" w:beforeAutospacing="0" w:after="0" w:afterAutospacing="0"/>
              <w:rPr>
                <w:lang w:val="sv-SE"/>
              </w:rPr>
            </w:pPr>
            <w:bookmarkStart w:id="11" w:name="_Hlk127255875"/>
          </w:p>
        </w:tc>
        <w:tc>
          <w:tcPr>
            <w:tcW w:w="297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  <w:vAlign w:val="center"/>
          </w:tcPr>
          <w:p w14:paraId="0612B30C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  <w:jc w:val="center"/>
            </w:pPr>
            <w:r w:rsidRPr="002358A9">
              <w:rPr>
                <w:lang w:val="sv-SE"/>
              </w:rPr>
              <w:t>Farokod, H-fras</w:t>
            </w:r>
          </w:p>
        </w:tc>
        <w:tc>
          <w:tcPr>
            <w:tcW w:w="38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</w:tcPr>
          <w:p w14:paraId="166B74C8" w14:textId="77777777" w:rsidR="008B55D2" w:rsidRPr="00D97309" w:rsidRDefault="008B55D2" w:rsidP="0070058B">
            <w:pPr>
              <w:pStyle w:val="paragraph"/>
              <w:spacing w:before="0" w:beforeAutospacing="0" w:after="0" w:afterAutospacing="0"/>
              <w:jc w:val="center"/>
              <w:rPr>
                <w:lang w:val="sv-SE"/>
              </w:rPr>
            </w:pPr>
            <w:r w:rsidRPr="002358A9">
              <w:rPr>
                <w:lang w:val="sv-SE"/>
              </w:rPr>
              <w:t>Poäng (S) associerad med faran*</w:t>
            </w:r>
          </w:p>
        </w:tc>
      </w:tr>
      <w:tr w:rsidR="008B55D2" w:rsidRPr="001E1F2C" w14:paraId="669C7C7E" w14:textId="77777777" w:rsidTr="0070058B">
        <w:trPr>
          <w:gridAfter w:val="1"/>
          <w:wAfter w:w="9" w:type="dxa"/>
          <w:trHeight w:val="184"/>
        </w:trPr>
        <w:tc>
          <w:tcPr>
            <w:tcW w:w="2257" w:type="dxa"/>
            <w:vMerge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A2DB93F" w14:textId="77777777" w:rsidR="008B55D2" w:rsidRPr="00D97309" w:rsidRDefault="008B55D2" w:rsidP="0070058B">
            <w:pPr>
              <w:pStyle w:val="paragraph"/>
              <w:spacing w:before="0" w:beforeAutospacing="0" w:after="0" w:afterAutospacing="0"/>
              <w:rPr>
                <w:lang w:val="sv-SE"/>
              </w:rPr>
            </w:pPr>
          </w:p>
        </w:tc>
        <w:tc>
          <w:tcPr>
            <w:tcW w:w="297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288CE9" w14:textId="77777777" w:rsidR="008B55D2" w:rsidRPr="00D97309" w:rsidRDefault="008B55D2" w:rsidP="0070058B">
            <w:pPr>
              <w:pStyle w:val="paragraph"/>
              <w:spacing w:before="0" w:beforeAutospacing="0" w:after="0" w:afterAutospacing="0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  <w:vAlign w:val="center"/>
          </w:tcPr>
          <w:p w14:paraId="49B2BD7B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  <w:jc w:val="center"/>
            </w:pPr>
            <w:r w:rsidRPr="002358A9">
              <w:rPr>
                <w:lang w:val="sv-SE"/>
              </w:rPr>
              <w:t>Hälsa</w:t>
            </w:r>
          </w:p>
        </w:tc>
        <w:tc>
          <w:tcPr>
            <w:tcW w:w="14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  <w:vAlign w:val="center"/>
          </w:tcPr>
          <w:p w14:paraId="691BF4AB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  <w:jc w:val="center"/>
            </w:pPr>
            <w:r w:rsidRPr="001E1F2C">
              <w:t>Environment</w:t>
            </w:r>
          </w:p>
        </w:tc>
        <w:tc>
          <w:tcPr>
            <w:tcW w:w="10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  <w:vAlign w:val="center"/>
          </w:tcPr>
          <w:p w14:paraId="70862DEB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  <w:jc w:val="center"/>
            </w:pPr>
            <w:r w:rsidRPr="002358A9">
              <w:rPr>
                <w:lang w:val="sv-SE"/>
              </w:rPr>
              <w:t>Hälsa</w:t>
            </w:r>
          </w:p>
        </w:tc>
      </w:tr>
      <w:tr w:rsidR="008B55D2" w:rsidRPr="00A71047" w14:paraId="48779C77" w14:textId="77777777" w:rsidTr="0070058B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357B73"/>
            <w:vAlign w:val="center"/>
          </w:tcPr>
          <w:p w14:paraId="1C60CBD0" w14:textId="77777777" w:rsidR="008B55D2" w:rsidRPr="00A71047" w:rsidRDefault="008B55D2" w:rsidP="0070058B">
            <w:pPr>
              <w:pStyle w:val="paragraph"/>
              <w:tabs>
                <w:tab w:val="right" w:pos="8866"/>
              </w:tabs>
              <w:spacing w:before="0" w:beforeAutospacing="0" w:after="0" w:afterAutospacing="0"/>
              <w:rPr>
                <w:b/>
                <w:bCs/>
                <w:color w:val="FFFFFF" w:themeColor="background1"/>
              </w:rPr>
            </w:pPr>
            <w:proofErr w:type="spellStart"/>
            <w:r w:rsidRPr="00A71047">
              <w:rPr>
                <w:b/>
                <w:bCs/>
                <w:color w:val="FFFFFF" w:themeColor="background1"/>
              </w:rPr>
              <w:t>St</w:t>
            </w:r>
            <w:r>
              <w:rPr>
                <w:b/>
                <w:bCs/>
                <w:color w:val="FFFFFF" w:themeColor="background1"/>
              </w:rPr>
              <w:t>ök</w:t>
            </w:r>
            <w:r w:rsidRPr="00A71047">
              <w:rPr>
                <w:b/>
                <w:bCs/>
                <w:color w:val="FFFFFF" w:themeColor="background1"/>
              </w:rPr>
              <w:t>iometri</w:t>
            </w:r>
            <w:r>
              <w:rPr>
                <w:b/>
                <w:bCs/>
                <w:color w:val="FFFFFF" w:themeColor="background1"/>
              </w:rPr>
              <w:t>ska</w:t>
            </w:r>
            <w:proofErr w:type="spellEnd"/>
            <w:r w:rsidRPr="00A7104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A71047">
              <w:rPr>
                <w:b/>
                <w:bCs/>
                <w:color w:val="FFFFFF" w:themeColor="background1"/>
              </w:rPr>
              <w:t>reagens</w:t>
            </w:r>
            <w:proofErr w:type="spellEnd"/>
          </w:p>
        </w:tc>
      </w:tr>
      <w:tr w:rsidR="008B55D2" w14:paraId="6A67D3FA" w14:textId="77777777" w:rsidTr="0070058B">
        <w:trPr>
          <w:gridAfter w:val="1"/>
          <w:wAfter w:w="9" w:type="dxa"/>
          <w:trHeight w:val="300"/>
        </w:trPr>
        <w:tc>
          <w:tcPr>
            <w:tcW w:w="2257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2FBA5A06" w14:textId="77777777" w:rsidR="008B55D2" w:rsidRDefault="008B55D2" w:rsidP="0070058B">
            <w:pPr>
              <w:pStyle w:val="paragraph"/>
            </w:pPr>
          </w:p>
        </w:tc>
        <w:tc>
          <w:tcPr>
            <w:tcW w:w="2977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1B1C5506" w14:textId="77777777" w:rsidR="008B55D2" w:rsidRDefault="008B55D2" w:rsidP="0070058B">
            <w:pPr>
              <w:pStyle w:val="paragraph"/>
            </w:pPr>
          </w:p>
        </w:tc>
        <w:tc>
          <w:tcPr>
            <w:tcW w:w="1275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28F68D8A" w14:textId="77777777" w:rsidR="008B55D2" w:rsidRDefault="008B55D2" w:rsidP="0070058B">
            <w:pPr>
              <w:pStyle w:val="paragraph"/>
            </w:pPr>
          </w:p>
        </w:tc>
        <w:tc>
          <w:tcPr>
            <w:tcW w:w="1414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15A0B01E" w14:textId="77777777" w:rsidR="008B55D2" w:rsidRDefault="008B55D2" w:rsidP="0070058B">
            <w:pPr>
              <w:pStyle w:val="paragraph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50911F3A" w14:textId="77777777" w:rsidR="008B55D2" w:rsidRDefault="008B55D2" w:rsidP="0070058B">
            <w:pPr>
              <w:pStyle w:val="paragraph"/>
            </w:pPr>
          </w:p>
        </w:tc>
      </w:tr>
      <w:tr w:rsidR="008B55D2" w:rsidRPr="001E1F2C" w14:paraId="7EE14082" w14:textId="77777777" w:rsidTr="0070058B">
        <w:trPr>
          <w:gridAfter w:val="1"/>
          <w:wAfter w:w="9" w:type="dxa"/>
          <w:trHeight w:val="300"/>
        </w:trPr>
        <w:tc>
          <w:tcPr>
            <w:tcW w:w="2257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2C3C0AD8" w14:textId="77777777" w:rsidR="008B55D2" w:rsidRDefault="008B55D2" w:rsidP="0070058B">
            <w:pPr>
              <w:pStyle w:val="paragraph"/>
              <w:spacing w:before="0" w:beforeAutospacing="0" w:after="0" w:afterAutospacing="0"/>
            </w:pPr>
          </w:p>
        </w:tc>
        <w:tc>
          <w:tcPr>
            <w:tcW w:w="2977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1678BEF6" w14:textId="77777777" w:rsidR="008B55D2" w:rsidRDefault="008B55D2" w:rsidP="0070058B">
            <w:pPr>
              <w:pStyle w:val="paragraph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3142A994" w14:textId="77777777" w:rsidR="008B55D2" w:rsidRDefault="008B55D2" w:rsidP="0070058B">
            <w:pPr>
              <w:pStyle w:val="paragraph"/>
              <w:spacing w:before="0" w:beforeAutospacing="0" w:after="0" w:afterAutospacing="0"/>
            </w:pPr>
          </w:p>
        </w:tc>
        <w:tc>
          <w:tcPr>
            <w:tcW w:w="1414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65704DCF" w14:textId="77777777" w:rsidR="008B55D2" w:rsidRDefault="008B55D2" w:rsidP="0070058B">
            <w:pPr>
              <w:pStyle w:val="paragraph"/>
              <w:spacing w:before="0" w:beforeAutospacing="0" w:after="0" w:afterAutospacing="0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2065DD23" w14:textId="77777777" w:rsidR="008B55D2" w:rsidRDefault="008B55D2" w:rsidP="0070058B">
            <w:pPr>
              <w:pStyle w:val="paragraph"/>
              <w:spacing w:before="0" w:beforeAutospacing="0" w:after="0" w:afterAutospacing="0"/>
            </w:pPr>
          </w:p>
        </w:tc>
      </w:tr>
      <w:tr w:rsidR="008B55D2" w:rsidRPr="00A71047" w14:paraId="717591A8" w14:textId="77777777" w:rsidTr="0070058B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357B73"/>
          </w:tcPr>
          <w:p w14:paraId="2274AF4B" w14:textId="77777777" w:rsidR="008B55D2" w:rsidRPr="00A71047" w:rsidRDefault="008B55D2" w:rsidP="0070058B">
            <w:pPr>
              <w:pStyle w:val="paragraph"/>
              <w:spacing w:before="0" w:beforeAutospacing="0" w:after="0" w:afterAutospacing="0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Lösningar</w:t>
            </w:r>
            <w:proofErr w:type="spellEnd"/>
            <w:r w:rsidRPr="00A71047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och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andra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ämnen</w:t>
            </w:r>
            <w:proofErr w:type="spellEnd"/>
          </w:p>
        </w:tc>
      </w:tr>
      <w:tr w:rsidR="008B55D2" w14:paraId="0386B1EA" w14:textId="77777777" w:rsidTr="0070058B">
        <w:trPr>
          <w:gridAfter w:val="1"/>
          <w:wAfter w:w="9" w:type="dxa"/>
          <w:trHeight w:val="300"/>
        </w:trPr>
        <w:tc>
          <w:tcPr>
            <w:tcW w:w="2257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4661C9D3" w14:textId="77777777" w:rsidR="008B55D2" w:rsidRDefault="008B55D2" w:rsidP="0070058B">
            <w:pPr>
              <w:pStyle w:val="paragraph"/>
              <w:rPr>
                <w:color w:val="EE553B"/>
              </w:rPr>
            </w:pPr>
          </w:p>
        </w:tc>
        <w:tc>
          <w:tcPr>
            <w:tcW w:w="2977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30887DCB" w14:textId="77777777" w:rsidR="008B55D2" w:rsidRDefault="008B55D2" w:rsidP="0070058B">
            <w:pPr>
              <w:pStyle w:val="paragraph"/>
            </w:pPr>
          </w:p>
        </w:tc>
        <w:tc>
          <w:tcPr>
            <w:tcW w:w="1275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7F4E9BED" w14:textId="77777777" w:rsidR="008B55D2" w:rsidRDefault="008B55D2" w:rsidP="0070058B">
            <w:pPr>
              <w:pStyle w:val="paragraph"/>
            </w:pPr>
          </w:p>
        </w:tc>
        <w:tc>
          <w:tcPr>
            <w:tcW w:w="1414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05C0C25F" w14:textId="77777777" w:rsidR="008B55D2" w:rsidRDefault="008B55D2" w:rsidP="0070058B">
            <w:pPr>
              <w:pStyle w:val="paragraph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4EED5FF2" w14:textId="77777777" w:rsidR="008B55D2" w:rsidRDefault="008B55D2" w:rsidP="0070058B">
            <w:pPr>
              <w:pStyle w:val="paragraph"/>
            </w:pPr>
          </w:p>
        </w:tc>
      </w:tr>
      <w:tr w:rsidR="008B55D2" w:rsidRPr="001E1F2C" w14:paraId="506A6E77" w14:textId="77777777" w:rsidTr="0070058B">
        <w:trPr>
          <w:gridAfter w:val="1"/>
          <w:wAfter w:w="9" w:type="dxa"/>
          <w:trHeight w:val="300"/>
        </w:trPr>
        <w:tc>
          <w:tcPr>
            <w:tcW w:w="2257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6164202B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  <w:rPr>
                <w:color w:val="EE553B"/>
              </w:rPr>
            </w:pPr>
          </w:p>
        </w:tc>
        <w:tc>
          <w:tcPr>
            <w:tcW w:w="2977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5932FA5F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13BBE5CE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</w:pPr>
          </w:p>
        </w:tc>
        <w:tc>
          <w:tcPr>
            <w:tcW w:w="1414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2A6BDAC4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06B45D42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</w:pPr>
          </w:p>
        </w:tc>
      </w:tr>
      <w:tr w:rsidR="008B55D2" w:rsidRPr="00A71047" w14:paraId="4A8B4581" w14:textId="77777777" w:rsidTr="0070058B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357B73"/>
          </w:tcPr>
          <w:p w14:paraId="1E1C9BA2" w14:textId="77777777" w:rsidR="008B55D2" w:rsidRPr="00A71047" w:rsidRDefault="008B55D2" w:rsidP="0070058B">
            <w:pPr>
              <w:pStyle w:val="paragraph"/>
              <w:spacing w:before="0" w:beforeAutospacing="0" w:after="0" w:afterAutospacing="0"/>
              <w:rPr>
                <w:b/>
                <w:bCs/>
                <w:color w:val="FFFFFF" w:themeColor="background1"/>
              </w:rPr>
            </w:pPr>
            <w:proofErr w:type="spellStart"/>
            <w:r w:rsidRPr="00A71047">
              <w:rPr>
                <w:b/>
                <w:bCs/>
                <w:color w:val="FFFFFF" w:themeColor="background1"/>
              </w:rPr>
              <w:t>Produ</w:t>
            </w:r>
            <w:r>
              <w:rPr>
                <w:b/>
                <w:bCs/>
                <w:color w:val="FFFFFF" w:themeColor="background1"/>
              </w:rPr>
              <w:t>kter</w:t>
            </w:r>
            <w:proofErr w:type="spellEnd"/>
          </w:p>
        </w:tc>
      </w:tr>
      <w:tr w:rsidR="008B55D2" w:rsidRPr="001E1F2C" w14:paraId="22832993" w14:textId="77777777" w:rsidTr="0070058B">
        <w:trPr>
          <w:gridAfter w:val="1"/>
          <w:wAfter w:w="9" w:type="dxa"/>
          <w:trHeight w:val="300"/>
        </w:trPr>
        <w:tc>
          <w:tcPr>
            <w:tcW w:w="2257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5BF653C8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</w:pPr>
          </w:p>
        </w:tc>
        <w:tc>
          <w:tcPr>
            <w:tcW w:w="2977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13F90B68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54374FE6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</w:pPr>
          </w:p>
        </w:tc>
        <w:tc>
          <w:tcPr>
            <w:tcW w:w="1414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69011074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68E1338A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</w:pPr>
          </w:p>
        </w:tc>
      </w:tr>
      <w:tr w:rsidR="008B55D2" w:rsidRPr="001E1F2C" w14:paraId="67F30535" w14:textId="77777777" w:rsidTr="0070058B">
        <w:trPr>
          <w:gridAfter w:val="1"/>
          <w:wAfter w:w="9" w:type="dxa"/>
          <w:trHeight w:val="300"/>
        </w:trPr>
        <w:tc>
          <w:tcPr>
            <w:tcW w:w="2257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1CDEAA38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</w:pPr>
          </w:p>
        </w:tc>
        <w:tc>
          <w:tcPr>
            <w:tcW w:w="2977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2534FA91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7C7D4671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</w:pPr>
          </w:p>
        </w:tc>
        <w:tc>
          <w:tcPr>
            <w:tcW w:w="1414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6D045EF9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5BBC7576" w14:textId="77777777" w:rsidR="008B55D2" w:rsidRPr="001E1F2C" w:rsidRDefault="008B55D2" w:rsidP="0070058B">
            <w:pPr>
              <w:pStyle w:val="paragraph"/>
              <w:spacing w:before="0" w:beforeAutospacing="0" w:after="0" w:afterAutospacing="0"/>
            </w:pPr>
          </w:p>
        </w:tc>
      </w:tr>
      <w:tr w:rsidR="008B55D2" w:rsidRPr="00A71047" w14:paraId="505BFB8C" w14:textId="77777777" w:rsidTr="0070058B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357B73"/>
          </w:tcPr>
          <w:p w14:paraId="711BBE2F" w14:textId="77777777" w:rsidR="008B55D2" w:rsidRPr="00A71047" w:rsidRDefault="008B55D2" w:rsidP="0070058B">
            <w:pPr>
              <w:pStyle w:val="paragraph"/>
              <w:spacing w:before="0" w:beforeAutospacing="0" w:after="0" w:afterAutospacing="0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Avfall</w:t>
            </w:r>
            <w:proofErr w:type="spellEnd"/>
          </w:p>
        </w:tc>
      </w:tr>
      <w:tr w:rsidR="008B55D2" w:rsidRPr="001E1F2C" w14:paraId="3BA1FE4B" w14:textId="77777777" w:rsidTr="0070058B">
        <w:trPr>
          <w:gridAfter w:val="1"/>
          <w:wAfter w:w="9" w:type="dxa"/>
          <w:trHeight w:val="300"/>
        </w:trPr>
        <w:tc>
          <w:tcPr>
            <w:tcW w:w="2257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73CE080B" w14:textId="77777777" w:rsidR="008B55D2" w:rsidRPr="001E1F2C" w:rsidRDefault="008B55D2" w:rsidP="0070058B">
            <w:pPr>
              <w:spacing w:before="0" w:after="0"/>
            </w:pPr>
          </w:p>
        </w:tc>
        <w:tc>
          <w:tcPr>
            <w:tcW w:w="2977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42177433" w14:textId="77777777" w:rsidR="008B55D2" w:rsidRPr="001E1F2C" w:rsidRDefault="008B55D2" w:rsidP="0070058B">
            <w:pPr>
              <w:spacing w:before="0" w:after="0"/>
            </w:pPr>
          </w:p>
        </w:tc>
        <w:tc>
          <w:tcPr>
            <w:tcW w:w="1275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18D19914" w14:textId="77777777" w:rsidR="008B55D2" w:rsidRPr="001E1F2C" w:rsidRDefault="008B55D2" w:rsidP="0070058B">
            <w:pPr>
              <w:spacing w:before="0" w:after="0"/>
            </w:pPr>
          </w:p>
        </w:tc>
        <w:tc>
          <w:tcPr>
            <w:tcW w:w="1414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3BEA51DB" w14:textId="77777777" w:rsidR="008B55D2" w:rsidRPr="001E1F2C" w:rsidRDefault="008B55D2" w:rsidP="0070058B">
            <w:pPr>
              <w:spacing w:before="0" w:after="0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2753243D" w14:textId="77777777" w:rsidR="008B55D2" w:rsidRPr="001E1F2C" w:rsidRDefault="008B55D2" w:rsidP="0070058B">
            <w:pPr>
              <w:spacing w:before="0" w:after="0"/>
            </w:pPr>
          </w:p>
        </w:tc>
      </w:tr>
      <w:tr w:rsidR="008B55D2" w:rsidRPr="001E1F2C" w14:paraId="033BCB85" w14:textId="77777777" w:rsidTr="0070058B">
        <w:trPr>
          <w:gridAfter w:val="1"/>
          <w:wAfter w:w="9" w:type="dxa"/>
          <w:trHeight w:val="300"/>
        </w:trPr>
        <w:tc>
          <w:tcPr>
            <w:tcW w:w="2257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50A55DAF" w14:textId="77777777" w:rsidR="008B55D2" w:rsidRPr="001E1F2C" w:rsidRDefault="008B55D2" w:rsidP="0070058B">
            <w:pPr>
              <w:spacing w:before="0" w:after="0"/>
            </w:pPr>
          </w:p>
        </w:tc>
        <w:tc>
          <w:tcPr>
            <w:tcW w:w="2977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7307E5A0" w14:textId="77777777" w:rsidR="008B55D2" w:rsidRPr="001E1F2C" w:rsidRDefault="008B55D2" w:rsidP="0070058B">
            <w:pPr>
              <w:spacing w:before="0" w:after="0"/>
            </w:pPr>
          </w:p>
        </w:tc>
        <w:tc>
          <w:tcPr>
            <w:tcW w:w="1275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11013047" w14:textId="77777777" w:rsidR="008B55D2" w:rsidRPr="001E1F2C" w:rsidRDefault="008B55D2" w:rsidP="0070058B">
            <w:pPr>
              <w:spacing w:before="0" w:after="0"/>
            </w:pPr>
          </w:p>
        </w:tc>
        <w:tc>
          <w:tcPr>
            <w:tcW w:w="1414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75A5BEB9" w14:textId="77777777" w:rsidR="008B55D2" w:rsidRPr="001E1F2C" w:rsidRDefault="008B55D2" w:rsidP="0070058B">
            <w:pPr>
              <w:spacing w:before="0" w:after="0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7292C27B" w14:textId="77777777" w:rsidR="008B55D2" w:rsidRPr="001E1F2C" w:rsidRDefault="008B55D2" w:rsidP="0070058B">
            <w:pPr>
              <w:spacing w:before="0" w:after="0"/>
            </w:pPr>
          </w:p>
        </w:tc>
      </w:tr>
    </w:tbl>
    <w:bookmarkEnd w:id="11"/>
    <w:p w14:paraId="27FB50E9" w14:textId="77777777" w:rsidR="008B55D2" w:rsidRPr="00D97309" w:rsidRDefault="008B55D2" w:rsidP="008B55D2">
      <w:pPr>
        <w:rPr>
          <w:rFonts w:ascii="Verdana Pro" w:hAnsi="Verdana Pro"/>
          <w:b/>
          <w:bCs/>
          <w:color w:val="357B73"/>
          <w:lang w:val="sv-SE"/>
        </w:rPr>
      </w:pPr>
      <w:r w:rsidRPr="00D97309">
        <w:rPr>
          <w:lang w:val="sv-SE"/>
        </w:rPr>
        <w:t xml:space="preserve">* </w:t>
      </w:r>
      <w:r w:rsidRPr="002358A9">
        <w:rPr>
          <w:rFonts w:eastAsia="Verdana Pro Cond Light" w:cs="Verdana Pro Cond Light"/>
          <w:lang w:val="sv-SE"/>
        </w:rPr>
        <w:t>Poäng (S) associerad med faran på en skala från 1 (låg risk) till 3 (hög risk).</w:t>
      </w:r>
    </w:p>
    <w:p w14:paraId="7C33D25C" w14:textId="77777777" w:rsidR="002E7F77" w:rsidRDefault="002E7F77" w:rsidP="008B55D2">
      <w:pPr>
        <w:pStyle w:val="Overskrift3"/>
        <w:rPr>
          <w:lang w:val="sv-SE"/>
        </w:rPr>
      </w:pPr>
      <w:bookmarkStart w:id="12" w:name="_Toc127256549"/>
    </w:p>
    <w:p w14:paraId="6F5BB8D6" w14:textId="16BCD813" w:rsidR="008B55D2" w:rsidRPr="002358A9" w:rsidRDefault="32CFDB55" w:rsidP="008B55D2">
      <w:pPr>
        <w:pStyle w:val="Overskrift3"/>
        <w:rPr>
          <w:lang w:val="sv-SE"/>
        </w:rPr>
      </w:pPr>
      <w:r w:rsidRPr="32CFDB55">
        <w:rPr>
          <w:lang w:val="sv-SE"/>
        </w:rPr>
        <w:lastRenderedPageBreak/>
        <w:t xml:space="preserve">2. </w:t>
      </w:r>
      <w:bookmarkEnd w:id="12"/>
      <w:r w:rsidRPr="32CFDB55">
        <w:rPr>
          <w:lang w:val="sv-SE"/>
        </w:rPr>
        <w:t>Bestäm försökets grönhetsvärde</w:t>
      </w:r>
    </w:p>
    <w:p w14:paraId="2CCED172" w14:textId="538599BA" w:rsidR="008B55D2" w:rsidRPr="00E3693D" w:rsidRDefault="008B55D2" w:rsidP="008B55D2">
      <w:pPr>
        <w:pStyle w:val="Listeavsnitt"/>
        <w:numPr>
          <w:ilvl w:val="0"/>
          <w:numId w:val="26"/>
        </w:numPr>
        <w:jc w:val="both"/>
        <w:rPr>
          <w:lang w:val="sv-SE"/>
        </w:rPr>
      </w:pPr>
      <w:r w:rsidRPr="00E3693D">
        <w:rPr>
          <w:lang w:val="sv-SE"/>
        </w:rPr>
        <w:t xml:space="preserve">Fyll i tabell 2 </w:t>
      </w:r>
      <w:bookmarkStart w:id="13" w:name="_Hlk130482365"/>
      <w:r w:rsidRPr="00E3693D">
        <w:rPr>
          <w:lang w:val="sv-SE"/>
        </w:rPr>
        <w:t>med hjälp av</w:t>
      </w:r>
      <w:bookmarkEnd w:id="13"/>
      <w:r w:rsidRPr="00E3693D">
        <w:rPr>
          <w:lang w:val="sv-SE"/>
        </w:rPr>
        <w:t xml:space="preserve"> </w:t>
      </w:r>
      <w:r w:rsidR="00E3693D" w:rsidRPr="007B5DDE">
        <w:rPr>
          <w:lang w:val="sv-SE"/>
        </w:rPr>
        <w:t>Principerna för grön kemi och kriterier för »grönhetsvärdering«</w:t>
      </w:r>
      <w:r w:rsidR="00E3693D" w:rsidRPr="00E3693D">
        <w:rPr>
          <w:lang w:val="sv-SE"/>
        </w:rPr>
        <w:t xml:space="preserve"> </w:t>
      </w:r>
      <w:r w:rsidRPr="00E3693D">
        <w:rPr>
          <w:lang w:val="sv-SE"/>
        </w:rPr>
        <w:t>(bilag</w:t>
      </w:r>
      <w:r w:rsidR="00E3693D">
        <w:rPr>
          <w:lang w:val="sv-SE"/>
        </w:rPr>
        <w:t>orna</w:t>
      </w:r>
      <w:r w:rsidRPr="00E3693D">
        <w:rPr>
          <w:lang w:val="sv-SE"/>
        </w:rPr>
        <w:t xml:space="preserve"> 2</w:t>
      </w:r>
      <w:r w:rsidR="00E3693D">
        <w:rPr>
          <w:lang w:val="sv-SE"/>
        </w:rPr>
        <w:t>-4</w:t>
      </w:r>
      <w:r w:rsidRPr="00E3693D">
        <w:rPr>
          <w:lang w:val="sv-SE"/>
        </w:rPr>
        <w:t>).</w:t>
      </w:r>
    </w:p>
    <w:p w14:paraId="1545C4E1" w14:textId="7A4BDE16" w:rsidR="008B55D2" w:rsidRPr="002358A9" w:rsidRDefault="32CFDB55" w:rsidP="008B55D2">
      <w:pPr>
        <w:pStyle w:val="Listeavsnitt"/>
        <w:numPr>
          <w:ilvl w:val="0"/>
          <w:numId w:val="26"/>
        </w:numPr>
        <w:jc w:val="both"/>
        <w:rPr>
          <w:lang w:val="sv-SE"/>
        </w:rPr>
      </w:pPr>
      <w:r w:rsidRPr="32CFDB55">
        <w:rPr>
          <w:lang w:val="sv-SE"/>
        </w:rPr>
        <w:t>Bestäm antalet principer (t.ex. 6 eller 10 principer) som ger den mest meningsfulla grönhetsvärderingen.</w:t>
      </w:r>
    </w:p>
    <w:p w14:paraId="309EA3A3" w14:textId="0C3500F9" w:rsidR="008B55D2" w:rsidRPr="002358A9" w:rsidRDefault="32CFDB55" w:rsidP="008B55D2">
      <w:pPr>
        <w:pStyle w:val="Listeavsnitt"/>
        <w:numPr>
          <w:ilvl w:val="0"/>
          <w:numId w:val="26"/>
        </w:numPr>
        <w:jc w:val="both"/>
        <w:rPr>
          <w:shd w:val="clear" w:color="auto" w:fill="FFFFFF"/>
          <w:lang w:val="sv-SE"/>
        </w:rPr>
      </w:pPr>
      <w:r w:rsidRPr="32CFDB55">
        <w:rPr>
          <w:lang w:val="sv-SE"/>
        </w:rPr>
        <w:t>Grönhetsvärdet (V) kan härledas från bilaga 2. V sträcker sig från 1 (minst) till 3 (maximalt). Skriv NA när det ett värde inte är tillämpligt.</w:t>
      </w:r>
    </w:p>
    <w:p w14:paraId="50F86B05" w14:textId="5A459B3F" w:rsidR="008B55D2" w:rsidRPr="002358A9" w:rsidRDefault="32CFDB55" w:rsidP="008B55D2">
      <w:pPr>
        <w:pStyle w:val="Tablecaption"/>
        <w:rPr>
          <w:lang w:val="sv-SE"/>
        </w:rPr>
      </w:pPr>
      <w:r w:rsidRPr="32CFDB55">
        <w:rPr>
          <w:lang w:val="sv-SE"/>
        </w:rPr>
        <w:t>Tabell 2: Principer för grön kemi och grönhetsvärderingen som används för att konstruera den gröna stjärnan för ett försök. I detta exempel: Syntes av bioplast från bananskal.</w:t>
      </w:r>
    </w:p>
    <w:tbl>
      <w:tblPr>
        <w:tblStyle w:val="Tabellrutenett"/>
        <w:tblW w:w="5000" w:type="pct"/>
        <w:tblBorders>
          <w:top w:val="single" w:sz="4" w:space="0" w:color="4AAEA3"/>
          <w:left w:val="single" w:sz="4" w:space="0" w:color="4AAEA3"/>
          <w:bottom w:val="single" w:sz="4" w:space="0" w:color="4AAEA3"/>
          <w:right w:val="single" w:sz="4" w:space="0" w:color="4AAEA3"/>
          <w:insideH w:val="single" w:sz="4" w:space="0" w:color="4AAEA3"/>
          <w:insideV w:val="single" w:sz="4" w:space="0" w:color="4AAEA3"/>
        </w:tblBorders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8B55D2" w:rsidRPr="002358A9" w14:paraId="3B152A67" w14:textId="77777777" w:rsidTr="32CFD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106" w:type="dxa"/>
            <w:shd w:val="clear" w:color="auto" w:fill="357B73"/>
            <w:vAlign w:val="center"/>
          </w:tcPr>
          <w:p w14:paraId="652E919B" w14:textId="77777777" w:rsidR="008B55D2" w:rsidRPr="002358A9" w:rsidRDefault="008B55D2" w:rsidP="0070058B">
            <w:pPr>
              <w:pStyle w:val="paragraph"/>
              <w:spacing w:before="0" w:beforeAutospacing="0" w:after="0" w:afterAutospacing="0"/>
              <w:rPr>
                <w:color w:val="FFFFFF" w:themeColor="background1"/>
                <w:lang w:val="sv-SE"/>
              </w:rPr>
            </w:pPr>
            <w:r w:rsidRPr="002358A9">
              <w:rPr>
                <w:color w:val="FFFFFF" w:themeColor="background1"/>
                <w:lang w:val="sv-SE"/>
              </w:rPr>
              <w:t>Princip för grön kemi</w:t>
            </w:r>
          </w:p>
        </w:tc>
        <w:tc>
          <w:tcPr>
            <w:tcW w:w="1935" w:type="dxa"/>
            <w:shd w:val="clear" w:color="auto" w:fill="357B73"/>
          </w:tcPr>
          <w:p w14:paraId="4694CBA3" w14:textId="3DB6ACFA" w:rsidR="008B55D2" w:rsidRPr="002358A9" w:rsidRDefault="32CFDB55" w:rsidP="32CFDB55">
            <w:pPr>
              <w:pStyle w:val="paragraph"/>
              <w:spacing w:before="0" w:beforeAutospacing="0" w:after="0" w:afterAutospacing="0"/>
              <w:jc w:val="center"/>
              <w:rPr>
                <w:color w:val="FFFFFF" w:themeColor="background1"/>
                <w:lang w:val="sv-SE"/>
              </w:rPr>
            </w:pPr>
            <w:r w:rsidRPr="32CFDB55">
              <w:rPr>
                <w:color w:val="FFFFFF" w:themeColor="background1"/>
                <w:lang w:val="sv-SE"/>
              </w:rPr>
              <w:t>Grönhetsvärde</w:t>
            </w:r>
          </w:p>
        </w:tc>
        <w:tc>
          <w:tcPr>
            <w:tcW w:w="3021" w:type="dxa"/>
            <w:shd w:val="clear" w:color="auto" w:fill="357B73"/>
            <w:vAlign w:val="center"/>
          </w:tcPr>
          <w:p w14:paraId="55550E5F" w14:textId="77777777" w:rsidR="008B55D2" w:rsidRPr="002358A9" w:rsidRDefault="008B55D2" w:rsidP="0070058B">
            <w:pPr>
              <w:pStyle w:val="paragraph"/>
              <w:spacing w:before="0" w:beforeAutospacing="0" w:after="0" w:afterAutospacing="0"/>
              <w:rPr>
                <w:b w:val="0"/>
                <w:bCs/>
                <w:color w:val="FFFFFF" w:themeColor="background1"/>
                <w:lang w:val="sv-SE"/>
              </w:rPr>
            </w:pPr>
            <w:r w:rsidRPr="002358A9">
              <w:rPr>
                <w:color w:val="FFFFFF" w:themeColor="background1"/>
                <w:lang w:val="sv-SE"/>
              </w:rPr>
              <w:t>Förklaring (valfri)</w:t>
            </w:r>
          </w:p>
        </w:tc>
      </w:tr>
      <w:tr w:rsidR="002A2827" w:rsidRPr="002358A9" w14:paraId="5D5FDA95" w14:textId="77777777" w:rsidTr="32CFDB55">
        <w:trPr>
          <w:trHeight w:val="300"/>
        </w:trPr>
        <w:tc>
          <w:tcPr>
            <w:tcW w:w="4106" w:type="dxa"/>
          </w:tcPr>
          <w:p w14:paraId="36088DBB" w14:textId="39B4F65D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lang w:val="sv-SE"/>
              </w:rPr>
            </w:pPr>
            <w:r w:rsidRPr="00A1492C">
              <w:rPr>
                <w:noProof/>
                <w:lang w:val="sv-SE"/>
              </w:rPr>
              <w:t>P1 – undvik avfall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1321063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jc w:val="center"/>
              <w:rPr>
                <w:sz w:val="21"/>
                <w:szCs w:val="21"/>
                <w:lang w:val="sv-SE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78AB4415" w14:textId="77777777" w:rsidR="002A2827" w:rsidRPr="002358A9" w:rsidRDefault="002A2827" w:rsidP="002A2827">
            <w:pPr>
              <w:spacing w:before="0" w:after="0"/>
              <w:rPr>
                <w:lang w:val="sv-SE"/>
              </w:rPr>
            </w:pPr>
          </w:p>
        </w:tc>
      </w:tr>
      <w:tr w:rsidR="002A2827" w:rsidRPr="002358A9" w14:paraId="4AD6D1B6" w14:textId="77777777" w:rsidTr="32CFDB55">
        <w:trPr>
          <w:trHeight w:val="300"/>
        </w:trPr>
        <w:tc>
          <w:tcPr>
            <w:tcW w:w="4106" w:type="dxa"/>
            <w:shd w:val="clear" w:color="auto" w:fill="EDEDED" w:themeFill="accent3" w:themeFillTint="33"/>
          </w:tcPr>
          <w:p w14:paraId="41515C5F" w14:textId="5CFF1E1C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lang w:val="sv-SE"/>
              </w:rPr>
            </w:pPr>
            <w:r w:rsidRPr="00A1492C">
              <w:rPr>
                <w:noProof/>
                <w:lang w:val="sv-SE"/>
              </w:rPr>
              <w:t>P2 – maximera atomekonomin*</w:t>
            </w:r>
          </w:p>
        </w:tc>
        <w:tc>
          <w:tcPr>
            <w:tcW w:w="1935" w:type="dxa"/>
            <w:shd w:val="clear" w:color="auto" w:fill="EDEDED" w:themeFill="accent3" w:themeFillTint="33"/>
            <w:vAlign w:val="center"/>
          </w:tcPr>
          <w:p w14:paraId="695184F9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jc w:val="center"/>
              <w:rPr>
                <w:sz w:val="21"/>
                <w:szCs w:val="21"/>
                <w:lang w:val="sv-SE"/>
              </w:rPr>
            </w:pPr>
          </w:p>
        </w:tc>
        <w:tc>
          <w:tcPr>
            <w:tcW w:w="3021" w:type="dxa"/>
            <w:shd w:val="clear" w:color="auto" w:fill="EDEDED" w:themeFill="accent3" w:themeFillTint="33"/>
            <w:vAlign w:val="center"/>
          </w:tcPr>
          <w:p w14:paraId="776723D6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sz w:val="21"/>
                <w:szCs w:val="21"/>
                <w:lang w:val="sv-SE"/>
              </w:rPr>
            </w:pPr>
          </w:p>
        </w:tc>
      </w:tr>
      <w:tr w:rsidR="002A2827" w:rsidRPr="00E3693D" w14:paraId="734A2870" w14:textId="77777777" w:rsidTr="32CFDB55">
        <w:trPr>
          <w:trHeight w:val="300"/>
        </w:trPr>
        <w:tc>
          <w:tcPr>
            <w:tcW w:w="4106" w:type="dxa"/>
            <w:shd w:val="clear" w:color="auto" w:fill="EDEDED" w:themeFill="accent3" w:themeFillTint="33"/>
          </w:tcPr>
          <w:p w14:paraId="2E380E75" w14:textId="3B3583D3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lang w:val="sv-SE"/>
              </w:rPr>
            </w:pPr>
            <w:r w:rsidRPr="00A1492C">
              <w:rPr>
                <w:noProof/>
                <w:lang w:val="sv-SE"/>
              </w:rPr>
              <w:t>P3 – designa mindre riskfyllda kemiska synteser*</w:t>
            </w:r>
          </w:p>
        </w:tc>
        <w:tc>
          <w:tcPr>
            <w:tcW w:w="1935" w:type="dxa"/>
            <w:shd w:val="clear" w:color="auto" w:fill="EDEDED" w:themeFill="accent3" w:themeFillTint="33"/>
            <w:vAlign w:val="center"/>
          </w:tcPr>
          <w:p w14:paraId="378F6217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jc w:val="center"/>
              <w:rPr>
                <w:sz w:val="21"/>
                <w:szCs w:val="21"/>
                <w:lang w:val="sv-SE"/>
              </w:rPr>
            </w:pPr>
          </w:p>
        </w:tc>
        <w:tc>
          <w:tcPr>
            <w:tcW w:w="3021" w:type="dxa"/>
            <w:shd w:val="clear" w:color="auto" w:fill="EDEDED" w:themeFill="accent3" w:themeFillTint="33"/>
            <w:vAlign w:val="center"/>
          </w:tcPr>
          <w:p w14:paraId="12B2E00E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sz w:val="21"/>
                <w:szCs w:val="21"/>
                <w:lang w:val="sv-SE"/>
              </w:rPr>
            </w:pPr>
          </w:p>
        </w:tc>
      </w:tr>
      <w:tr w:rsidR="002A2827" w:rsidRPr="002A2827" w14:paraId="738BA4CD" w14:textId="77777777" w:rsidTr="32CFDB55">
        <w:trPr>
          <w:trHeight w:val="300"/>
        </w:trPr>
        <w:tc>
          <w:tcPr>
            <w:tcW w:w="4106" w:type="dxa"/>
            <w:shd w:val="clear" w:color="auto" w:fill="DBDBDB" w:themeFill="accent3" w:themeFillTint="66"/>
            <w:vAlign w:val="center"/>
          </w:tcPr>
          <w:p w14:paraId="7EFE4918" w14:textId="51AF50FA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sz w:val="21"/>
                <w:szCs w:val="21"/>
                <w:lang w:val="sv-SE"/>
              </w:rPr>
            </w:pPr>
            <w:r w:rsidRPr="00A1492C">
              <w:rPr>
                <w:noProof/>
                <w:lang w:val="sv-SE"/>
              </w:rPr>
              <w:t>P4 – designa säkrare kemikalier**</w:t>
            </w:r>
          </w:p>
        </w:tc>
        <w:tc>
          <w:tcPr>
            <w:tcW w:w="1935" w:type="dxa"/>
            <w:shd w:val="clear" w:color="auto" w:fill="DBDBDB" w:themeFill="accent3" w:themeFillTint="66"/>
            <w:vAlign w:val="center"/>
          </w:tcPr>
          <w:p w14:paraId="7C471A05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jc w:val="center"/>
              <w:rPr>
                <w:sz w:val="21"/>
                <w:szCs w:val="21"/>
                <w:lang w:val="sv-SE"/>
              </w:rPr>
            </w:pP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4EBE3F35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sz w:val="21"/>
                <w:szCs w:val="21"/>
                <w:lang w:val="sv-SE"/>
              </w:rPr>
            </w:pPr>
          </w:p>
        </w:tc>
      </w:tr>
      <w:tr w:rsidR="002A2827" w:rsidRPr="00E3693D" w14:paraId="5E0D9A51" w14:textId="77777777" w:rsidTr="32CFDB55">
        <w:trPr>
          <w:trHeight w:val="300"/>
        </w:trPr>
        <w:tc>
          <w:tcPr>
            <w:tcW w:w="4106" w:type="dxa"/>
          </w:tcPr>
          <w:p w14:paraId="4F3E306D" w14:textId="35E8FAB9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lang w:val="sv-SE"/>
              </w:rPr>
            </w:pPr>
            <w:r w:rsidRPr="00A1492C">
              <w:rPr>
                <w:noProof/>
                <w:lang w:val="sv-SE"/>
              </w:rPr>
              <w:t xml:space="preserve">P5 – använd säkrare lösningsmedel och </w:t>
            </w:r>
            <w:r>
              <w:rPr>
                <w:noProof/>
                <w:lang w:val="sv-SE"/>
              </w:rPr>
              <w:t>hjälpämnen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FD4AB6D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jc w:val="center"/>
              <w:rPr>
                <w:sz w:val="21"/>
                <w:szCs w:val="21"/>
                <w:lang w:val="sv-SE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3CC148AB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sz w:val="21"/>
                <w:szCs w:val="21"/>
                <w:lang w:val="sv-SE"/>
              </w:rPr>
            </w:pPr>
          </w:p>
        </w:tc>
      </w:tr>
      <w:tr w:rsidR="002A2827" w:rsidRPr="006C0D52" w14:paraId="0B49B30D" w14:textId="77777777" w:rsidTr="32CFDB55">
        <w:trPr>
          <w:trHeight w:val="300"/>
        </w:trPr>
        <w:tc>
          <w:tcPr>
            <w:tcW w:w="4106" w:type="dxa"/>
          </w:tcPr>
          <w:p w14:paraId="4AE5F93B" w14:textId="55A1371F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lang w:val="sv-SE"/>
              </w:rPr>
            </w:pPr>
            <w:r w:rsidRPr="00A1492C">
              <w:rPr>
                <w:noProof/>
                <w:lang w:val="sv-SE"/>
              </w:rPr>
              <w:t>P6 – öka energieffektiviteten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397242C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jc w:val="center"/>
              <w:rPr>
                <w:sz w:val="21"/>
                <w:szCs w:val="21"/>
                <w:lang w:val="sv-SE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0853A0BA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sz w:val="21"/>
                <w:szCs w:val="21"/>
                <w:lang w:val="sv-SE"/>
              </w:rPr>
            </w:pPr>
          </w:p>
        </w:tc>
      </w:tr>
      <w:tr w:rsidR="002A2827" w:rsidRPr="002358A9" w14:paraId="06094F80" w14:textId="77777777" w:rsidTr="32CFDB55">
        <w:trPr>
          <w:trHeight w:val="300"/>
        </w:trPr>
        <w:tc>
          <w:tcPr>
            <w:tcW w:w="4106" w:type="dxa"/>
          </w:tcPr>
          <w:p w14:paraId="2566A508" w14:textId="551E75FA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lang w:val="sv-SE"/>
              </w:rPr>
            </w:pPr>
            <w:r w:rsidRPr="00A1492C">
              <w:rPr>
                <w:noProof/>
                <w:lang w:val="sv-SE"/>
              </w:rPr>
              <w:t xml:space="preserve">P7 – använd förnybara </w:t>
            </w:r>
            <w:r>
              <w:rPr>
                <w:noProof/>
                <w:lang w:val="sv-SE"/>
              </w:rPr>
              <w:t>råvaror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6DD5FD4B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jc w:val="center"/>
              <w:rPr>
                <w:sz w:val="21"/>
                <w:szCs w:val="21"/>
                <w:lang w:val="sv-SE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45631AD6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sz w:val="21"/>
                <w:szCs w:val="21"/>
                <w:lang w:val="sv-SE"/>
              </w:rPr>
            </w:pPr>
          </w:p>
        </w:tc>
      </w:tr>
      <w:tr w:rsidR="002A2827" w:rsidRPr="002358A9" w14:paraId="69A27EF8" w14:textId="77777777" w:rsidTr="32CFDB55">
        <w:trPr>
          <w:trHeight w:val="300"/>
        </w:trPr>
        <w:tc>
          <w:tcPr>
            <w:tcW w:w="4106" w:type="dxa"/>
            <w:shd w:val="clear" w:color="auto" w:fill="EDEDED" w:themeFill="accent3" w:themeFillTint="33"/>
          </w:tcPr>
          <w:p w14:paraId="2E3B871E" w14:textId="111C4C1F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lang w:val="sv-SE"/>
              </w:rPr>
            </w:pPr>
            <w:r w:rsidRPr="00A1492C">
              <w:rPr>
                <w:noProof/>
                <w:lang w:val="sv-SE"/>
              </w:rPr>
              <w:t xml:space="preserve">P8 – </w:t>
            </w:r>
            <w:r>
              <w:rPr>
                <w:noProof/>
                <w:lang w:val="sv-SE"/>
              </w:rPr>
              <w:t>begränsa antalet syntessteg</w:t>
            </w:r>
            <w:r w:rsidRPr="00A1492C">
              <w:rPr>
                <w:noProof/>
                <w:lang w:val="sv-SE"/>
              </w:rPr>
              <w:t>*</w:t>
            </w:r>
          </w:p>
        </w:tc>
        <w:tc>
          <w:tcPr>
            <w:tcW w:w="1935" w:type="dxa"/>
            <w:shd w:val="clear" w:color="auto" w:fill="EDEDED" w:themeFill="accent3" w:themeFillTint="33"/>
            <w:vAlign w:val="center"/>
          </w:tcPr>
          <w:p w14:paraId="3CBB446B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jc w:val="center"/>
              <w:rPr>
                <w:sz w:val="21"/>
                <w:szCs w:val="21"/>
                <w:lang w:val="sv-SE"/>
              </w:rPr>
            </w:pPr>
          </w:p>
        </w:tc>
        <w:tc>
          <w:tcPr>
            <w:tcW w:w="3021" w:type="dxa"/>
            <w:shd w:val="clear" w:color="auto" w:fill="EDEDED" w:themeFill="accent3" w:themeFillTint="33"/>
            <w:vAlign w:val="center"/>
          </w:tcPr>
          <w:p w14:paraId="773C9163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sz w:val="21"/>
                <w:szCs w:val="21"/>
                <w:lang w:val="sv-SE"/>
              </w:rPr>
            </w:pPr>
          </w:p>
        </w:tc>
      </w:tr>
      <w:tr w:rsidR="002A2827" w:rsidRPr="002A2827" w14:paraId="53C4E557" w14:textId="77777777" w:rsidTr="32CFDB55">
        <w:trPr>
          <w:trHeight w:val="300"/>
        </w:trPr>
        <w:tc>
          <w:tcPr>
            <w:tcW w:w="4106" w:type="dxa"/>
            <w:shd w:val="clear" w:color="auto" w:fill="EDEDED" w:themeFill="accent3" w:themeFillTint="33"/>
          </w:tcPr>
          <w:p w14:paraId="19EDE19D" w14:textId="0B1EC53B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lang w:val="sv-SE"/>
              </w:rPr>
            </w:pPr>
            <w:r w:rsidRPr="00A1492C">
              <w:rPr>
                <w:noProof/>
                <w:lang w:val="sv-SE"/>
              </w:rPr>
              <w:t>P9 – använd katalysatorer*</w:t>
            </w:r>
          </w:p>
        </w:tc>
        <w:tc>
          <w:tcPr>
            <w:tcW w:w="1935" w:type="dxa"/>
            <w:shd w:val="clear" w:color="auto" w:fill="EDEDED" w:themeFill="accent3" w:themeFillTint="33"/>
            <w:vAlign w:val="center"/>
          </w:tcPr>
          <w:p w14:paraId="55F4FEA1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jc w:val="center"/>
              <w:rPr>
                <w:sz w:val="21"/>
                <w:szCs w:val="21"/>
                <w:lang w:val="sv-SE"/>
              </w:rPr>
            </w:pPr>
          </w:p>
        </w:tc>
        <w:tc>
          <w:tcPr>
            <w:tcW w:w="3021" w:type="dxa"/>
            <w:shd w:val="clear" w:color="auto" w:fill="EDEDED" w:themeFill="accent3" w:themeFillTint="33"/>
            <w:vAlign w:val="center"/>
          </w:tcPr>
          <w:p w14:paraId="32D941FA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sz w:val="21"/>
                <w:szCs w:val="21"/>
                <w:lang w:val="sv-SE"/>
              </w:rPr>
            </w:pPr>
          </w:p>
        </w:tc>
      </w:tr>
      <w:tr w:rsidR="002A2827" w:rsidRPr="002A2827" w14:paraId="419BF2B6" w14:textId="77777777" w:rsidTr="32CFDB55">
        <w:trPr>
          <w:trHeight w:val="300"/>
        </w:trPr>
        <w:tc>
          <w:tcPr>
            <w:tcW w:w="4106" w:type="dxa"/>
          </w:tcPr>
          <w:p w14:paraId="439F2C6C" w14:textId="14743029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lang w:val="sv-SE"/>
              </w:rPr>
            </w:pPr>
            <w:r w:rsidRPr="00A1492C">
              <w:rPr>
                <w:noProof/>
                <w:lang w:val="sv-SE"/>
              </w:rPr>
              <w:t xml:space="preserve">P10 – designa </w:t>
            </w:r>
            <w:r>
              <w:rPr>
                <w:noProof/>
                <w:lang w:val="sv-SE"/>
              </w:rPr>
              <w:t>för nedbrytning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4C7801B4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jc w:val="center"/>
              <w:rPr>
                <w:sz w:val="21"/>
                <w:szCs w:val="21"/>
                <w:lang w:val="sv-SE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32E62165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sz w:val="21"/>
                <w:szCs w:val="21"/>
                <w:lang w:val="sv-SE"/>
              </w:rPr>
            </w:pPr>
          </w:p>
        </w:tc>
      </w:tr>
      <w:tr w:rsidR="002A2827" w:rsidRPr="00E3693D" w14:paraId="4BE43026" w14:textId="77777777" w:rsidTr="32CFDB55">
        <w:trPr>
          <w:trHeight w:val="300"/>
        </w:trPr>
        <w:tc>
          <w:tcPr>
            <w:tcW w:w="4106" w:type="dxa"/>
            <w:shd w:val="clear" w:color="auto" w:fill="DBDBDB" w:themeFill="accent3" w:themeFillTint="66"/>
            <w:vAlign w:val="center"/>
          </w:tcPr>
          <w:p w14:paraId="16BB13D9" w14:textId="662599BB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sz w:val="21"/>
                <w:szCs w:val="21"/>
                <w:lang w:val="sv-SE"/>
              </w:rPr>
            </w:pPr>
            <w:r w:rsidRPr="00A1492C">
              <w:rPr>
                <w:noProof/>
                <w:lang w:val="sv-SE"/>
              </w:rPr>
              <w:t>P11 – analysera i realtid för att för</w:t>
            </w:r>
            <w:r>
              <w:rPr>
                <w:noProof/>
                <w:lang w:val="sv-SE"/>
              </w:rPr>
              <w:t>ebygga</w:t>
            </w:r>
            <w:r w:rsidRPr="00A1492C">
              <w:rPr>
                <w:noProof/>
                <w:lang w:val="sv-SE"/>
              </w:rPr>
              <w:t xml:space="preserve"> föroreningar**</w:t>
            </w:r>
          </w:p>
        </w:tc>
        <w:tc>
          <w:tcPr>
            <w:tcW w:w="1935" w:type="dxa"/>
            <w:shd w:val="clear" w:color="auto" w:fill="DBDBDB" w:themeFill="accent3" w:themeFillTint="66"/>
            <w:vAlign w:val="center"/>
          </w:tcPr>
          <w:p w14:paraId="21F53C9B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jc w:val="center"/>
              <w:rPr>
                <w:sz w:val="21"/>
                <w:szCs w:val="21"/>
                <w:lang w:val="sv-SE"/>
              </w:rPr>
            </w:pP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5822D8CE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sz w:val="21"/>
                <w:szCs w:val="21"/>
                <w:lang w:val="sv-SE"/>
              </w:rPr>
            </w:pPr>
          </w:p>
        </w:tc>
      </w:tr>
      <w:tr w:rsidR="002A2827" w:rsidRPr="00E3693D" w14:paraId="5AEFC35A" w14:textId="77777777" w:rsidTr="32CFDB55">
        <w:trPr>
          <w:trHeight w:val="300"/>
        </w:trPr>
        <w:tc>
          <w:tcPr>
            <w:tcW w:w="4106" w:type="dxa"/>
          </w:tcPr>
          <w:p w14:paraId="0C180F6E" w14:textId="28A2CA11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lang w:val="sv-SE"/>
              </w:rPr>
            </w:pPr>
            <w:r w:rsidRPr="00A1492C">
              <w:rPr>
                <w:noProof/>
                <w:lang w:val="sv-SE"/>
              </w:rPr>
              <w:t xml:space="preserve">P12 – minimera </w:t>
            </w:r>
            <w:r>
              <w:rPr>
                <w:noProof/>
                <w:lang w:val="sv-SE"/>
              </w:rPr>
              <w:t xml:space="preserve">risken för </w:t>
            </w:r>
            <w:r w:rsidRPr="00A1492C">
              <w:rPr>
                <w:noProof/>
                <w:lang w:val="sv-SE"/>
              </w:rPr>
              <w:t>olyck</w:t>
            </w:r>
            <w:r>
              <w:rPr>
                <w:noProof/>
                <w:lang w:val="sv-SE"/>
              </w:rPr>
              <w:t>or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2149879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jc w:val="center"/>
              <w:rPr>
                <w:sz w:val="21"/>
                <w:szCs w:val="21"/>
                <w:lang w:val="sv-SE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3B2A258F" w14:textId="77777777" w:rsidR="002A2827" w:rsidRPr="002358A9" w:rsidRDefault="002A2827" w:rsidP="002A2827">
            <w:pPr>
              <w:pStyle w:val="paragraph"/>
              <w:spacing w:before="0" w:beforeAutospacing="0" w:after="0" w:afterAutospacing="0"/>
              <w:rPr>
                <w:sz w:val="21"/>
                <w:szCs w:val="21"/>
                <w:lang w:val="sv-SE"/>
              </w:rPr>
            </w:pPr>
          </w:p>
        </w:tc>
      </w:tr>
    </w:tbl>
    <w:p w14:paraId="3B263CD2" w14:textId="77777777" w:rsidR="008B55D2" w:rsidRPr="002358A9" w:rsidRDefault="008B55D2" w:rsidP="008B55D2">
      <w:pPr>
        <w:ind w:left="360" w:hanging="360"/>
        <w:rPr>
          <w:shd w:val="clear" w:color="auto" w:fill="FFFFFF"/>
          <w:lang w:val="sv-SE"/>
        </w:rPr>
      </w:pPr>
      <w:r w:rsidRPr="002358A9">
        <w:rPr>
          <w:shd w:val="clear" w:color="auto" w:fill="FFFFFF"/>
          <w:lang w:val="sv-SE"/>
        </w:rPr>
        <w:t>* Gäller vid tillämpning av 10 eller 12 principer. ** Gäller endast när alla 12 principer tillämpas.</w:t>
      </w:r>
    </w:p>
    <w:p w14:paraId="44F8180F" w14:textId="77777777" w:rsidR="008B55D2" w:rsidRPr="00FF3B5E" w:rsidRDefault="008B55D2" w:rsidP="008B55D2">
      <w:pPr>
        <w:pStyle w:val="Overskrift3"/>
        <w:rPr>
          <w:lang w:val="sv-SE"/>
        </w:rPr>
      </w:pPr>
      <w:bookmarkStart w:id="14" w:name="_Toc127256567"/>
      <w:r w:rsidRPr="00FF3B5E">
        <w:rPr>
          <w:lang w:val="sv-SE"/>
        </w:rPr>
        <w:t xml:space="preserve">3. </w:t>
      </w:r>
      <w:bookmarkEnd w:id="14"/>
      <w:r w:rsidRPr="00FF3B5E">
        <w:rPr>
          <w:lang w:val="sv-SE"/>
        </w:rPr>
        <w:t>Konstruera en grön stjärna</w:t>
      </w:r>
    </w:p>
    <w:p w14:paraId="7CBFD422" w14:textId="4A0C103C" w:rsidR="008B55D2" w:rsidRPr="006C0D52" w:rsidRDefault="32CFDB55" w:rsidP="32CFDB55">
      <w:pPr>
        <w:ind w:left="360" w:hanging="360"/>
        <w:rPr>
          <w:shd w:val="clear" w:color="auto" w:fill="FFFFFF"/>
          <w:lang w:val="sv-SE"/>
        </w:rPr>
      </w:pPr>
      <w:bookmarkStart w:id="15" w:name="_Hlk127256001"/>
      <w:r w:rsidRPr="32CFDB55">
        <w:rPr>
          <w:lang w:val="sv-SE"/>
        </w:rPr>
        <w:t xml:space="preserve">Konstruera en grön stjärna som visuellt presentera </w:t>
      </w:r>
      <w:r w:rsidRPr="32CFDB55">
        <w:rPr>
          <w:rFonts w:eastAsia="Verdana Pro Cond Light" w:cs="Verdana Pro Cond Light"/>
          <w:lang w:val="sv-SE"/>
        </w:rPr>
        <w:t>resultaten av försökets grönhetsvärdering</w:t>
      </w:r>
      <w:r w:rsidRPr="32CFDB55">
        <w:rPr>
          <w:lang w:val="sv-SE"/>
        </w:rPr>
        <w:t>. </w:t>
      </w:r>
    </w:p>
    <w:p w14:paraId="663A10A3" w14:textId="77777777" w:rsidR="008B55D2" w:rsidRPr="00FF3B5E" w:rsidRDefault="008B55D2" w:rsidP="008B55D2">
      <w:pPr>
        <w:pStyle w:val="Listeavsnitt"/>
        <w:numPr>
          <w:ilvl w:val="0"/>
          <w:numId w:val="42"/>
        </w:numPr>
        <w:rPr>
          <w:lang w:val="sv-SE"/>
        </w:rPr>
      </w:pPr>
      <w:r w:rsidRPr="00D97309">
        <w:rPr>
          <w:lang w:val="sv-SE"/>
        </w:rPr>
        <w:t>Om du konstruerar den gröna stjärnan på papper, färglägg radardiagrammet som visas i figur 1. Färglägg området som motsvarar en specifik princip (t.ex. P1, P2, etc.) baserat på det bestämda värdet V i tabell 2</w:t>
      </w:r>
    </w:p>
    <w:p w14:paraId="5C9D39D2" w14:textId="77777777" w:rsidR="008B55D2" w:rsidRPr="00D97309" w:rsidRDefault="008B55D2" w:rsidP="008B55D2">
      <w:pPr>
        <w:pStyle w:val="Listeavsnitt"/>
        <w:numPr>
          <w:ilvl w:val="0"/>
          <w:numId w:val="42"/>
        </w:numPr>
        <w:rPr>
          <w:lang w:val="sv-SE"/>
        </w:rPr>
      </w:pPr>
      <w:r w:rsidRPr="00D97309">
        <w:rPr>
          <w:lang w:val="sv-SE"/>
        </w:rPr>
        <w:t xml:space="preserve">Om du </w:t>
      </w:r>
      <w:r>
        <w:rPr>
          <w:lang w:val="sv-SE"/>
        </w:rPr>
        <w:t>arbetar på</w:t>
      </w:r>
      <w:r w:rsidRPr="00D97309">
        <w:rPr>
          <w:lang w:val="sv-SE"/>
        </w:rPr>
        <w:t xml:space="preserve"> dator kan du konstruera den gröna stjärnan i Excel och infoga en kopia av den gröna stjärnan i ditt </w:t>
      </w:r>
      <w:r>
        <w:rPr>
          <w:lang w:val="sv-SE"/>
        </w:rPr>
        <w:t>arbets</w:t>
      </w:r>
      <w:r w:rsidRPr="00D97309">
        <w:rPr>
          <w:lang w:val="sv-SE"/>
        </w:rPr>
        <w:t xml:space="preserve">blad. </w:t>
      </w:r>
    </w:p>
    <w:p w14:paraId="16C009C1" w14:textId="77777777" w:rsidR="008B55D2" w:rsidRPr="00D97309" w:rsidRDefault="008B55D2" w:rsidP="008B55D2">
      <w:pPr>
        <w:pStyle w:val="Listeavsnitt"/>
        <w:numPr>
          <w:ilvl w:val="1"/>
          <w:numId w:val="41"/>
        </w:numPr>
        <w:rPr>
          <w:lang w:val="sv-SE"/>
        </w:rPr>
      </w:pPr>
      <w:r w:rsidRPr="00D97309">
        <w:rPr>
          <w:lang w:val="sv-SE"/>
        </w:rPr>
        <w:t xml:space="preserve">Öppna bilaga 1 (Excel-fil) och välj "Grön stjärna (10 principer)". </w:t>
      </w:r>
    </w:p>
    <w:p w14:paraId="6042EA22" w14:textId="77777777" w:rsidR="008B55D2" w:rsidRPr="00D97309" w:rsidRDefault="008B55D2" w:rsidP="008B55D2">
      <w:pPr>
        <w:pStyle w:val="Listeavsnitt"/>
        <w:numPr>
          <w:ilvl w:val="1"/>
          <w:numId w:val="41"/>
        </w:numPr>
        <w:rPr>
          <w:lang w:val="sv-SE"/>
        </w:rPr>
      </w:pPr>
      <w:r w:rsidRPr="00D97309">
        <w:rPr>
          <w:lang w:val="sv-SE"/>
        </w:rPr>
        <w:t xml:space="preserve">Använd dina resultat från tabell 2 för att fylla i uppgifterna i de gröna cellerna. </w:t>
      </w:r>
    </w:p>
    <w:p w14:paraId="021CFCF6" w14:textId="77777777" w:rsidR="008B55D2" w:rsidRPr="00D97309" w:rsidRDefault="008B55D2" w:rsidP="008B55D2">
      <w:pPr>
        <w:pStyle w:val="Listeavsnitt"/>
        <w:numPr>
          <w:ilvl w:val="1"/>
          <w:numId w:val="41"/>
        </w:numPr>
        <w:rPr>
          <w:lang w:val="sv-SE"/>
        </w:rPr>
      </w:pPr>
      <w:r w:rsidRPr="00D97309">
        <w:rPr>
          <w:lang w:val="sv-SE"/>
        </w:rPr>
        <w:t>Kopiera bilden av dina gröna stjärnor och ersätt bilderna nedan.</w:t>
      </w:r>
    </w:p>
    <w:bookmarkEnd w:id="15"/>
    <w:p w14:paraId="7CEE3ED5" w14:textId="404E64E1" w:rsidR="004F3511" w:rsidRPr="008B55D2" w:rsidRDefault="004F3511" w:rsidP="00DA64DC">
      <w:pPr>
        <w:pStyle w:val="Bildetekst"/>
        <w:rPr>
          <w:lang w:val="sv-SE"/>
        </w:rPr>
      </w:pPr>
    </w:p>
    <w:p w14:paraId="1DBDF38A" w14:textId="06823CCF" w:rsidR="0020685D" w:rsidRPr="008B55D2" w:rsidRDefault="00095670" w:rsidP="0020685D">
      <w:pPr>
        <w:pStyle w:val="Bildetekst"/>
        <w:rPr>
          <w:rStyle w:val="TablecaptionTegn"/>
          <w:rFonts w:eastAsia="DotumChe"/>
          <w:lang w:val="sv-SE"/>
        </w:rPr>
      </w:pPr>
      <w:r>
        <w:rPr>
          <w:noProof/>
        </w:rPr>
        <w:lastRenderedPageBreak/>
        <w:drawing>
          <wp:inline distT="0" distB="0" distL="0" distR="0" wp14:anchorId="006C24B0" wp14:editId="0C85A544">
            <wp:extent cx="3659710" cy="3543300"/>
            <wp:effectExtent l="38100" t="38100" r="36195" b="38100"/>
            <wp:docPr id="3" name="Picture 7" descr="A generic green star. An example green star that is not yet filled 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935" cy="3550295"/>
                    </a:xfrm>
                    <a:prstGeom prst="rect">
                      <a:avLst/>
                    </a:prstGeom>
                    <a:ln w="28575">
                      <a:solidFill>
                        <a:srgbClr val="357B73"/>
                      </a:solidFill>
                    </a:ln>
                  </pic:spPr>
                </pic:pic>
              </a:graphicData>
            </a:graphic>
          </wp:inline>
        </w:drawing>
      </w:r>
      <w:r w:rsidRPr="008B55D2">
        <w:rPr>
          <w:lang w:val="sv-SE"/>
        </w:rPr>
        <w:br/>
      </w:r>
      <w:r w:rsidR="0B00B491" w:rsidRPr="008B55D2">
        <w:rPr>
          <w:rStyle w:val="TablecaptionTegn"/>
          <w:rFonts w:eastAsia="DotumChe"/>
          <w:lang w:val="sv-SE"/>
        </w:rPr>
        <w:t xml:space="preserve">Figur </w:t>
      </w:r>
      <w:r w:rsidR="77D225D4" w:rsidRPr="008B55D2">
        <w:rPr>
          <w:rStyle w:val="TablecaptionTegn"/>
          <w:rFonts w:eastAsia="DotumChe"/>
          <w:lang w:val="sv-SE"/>
        </w:rPr>
        <w:t>1</w:t>
      </w:r>
      <w:r w:rsidR="0B00B491" w:rsidRPr="008B55D2">
        <w:rPr>
          <w:rStyle w:val="TablecaptionTegn"/>
          <w:rFonts w:eastAsia="DotumChe"/>
          <w:lang w:val="sv-SE"/>
        </w:rPr>
        <w:t>a:</w:t>
      </w:r>
      <w:r w:rsidR="0B00B491" w:rsidRPr="008B55D2">
        <w:rPr>
          <w:rStyle w:val="TablecaptionTegn"/>
          <w:rFonts w:eastAsia="DotumChe"/>
          <w:b w:val="0"/>
          <w:bCs w:val="0"/>
          <w:lang w:val="sv-SE"/>
        </w:rPr>
        <w:t xml:space="preserve"> </w:t>
      </w:r>
      <w:r w:rsidR="008B55D2" w:rsidRPr="008B55D2">
        <w:rPr>
          <w:rFonts w:ascii="Verdana Pro Cond Light" w:hAnsi="Verdana Pro Cond Light"/>
          <w:b/>
          <w:bCs/>
          <w:lang w:val="sv-SE"/>
        </w:rPr>
        <w:t>Bedömd grönhet för försöket med 4 M saltsyra och zink.</w:t>
      </w:r>
    </w:p>
    <w:p w14:paraId="5A9538AE" w14:textId="505D7BBB" w:rsidR="0020685D" w:rsidRPr="008B55D2" w:rsidRDefault="00095670" w:rsidP="0020685D">
      <w:pPr>
        <w:pStyle w:val="Bildetekst"/>
        <w:rPr>
          <w:rStyle w:val="TablecaptionTegn"/>
          <w:rFonts w:eastAsia="DotumChe"/>
          <w:b w:val="0"/>
          <w:bCs w:val="0"/>
          <w:lang w:val="sv-SE"/>
        </w:rPr>
      </w:pPr>
      <w:r>
        <w:rPr>
          <w:noProof/>
        </w:rPr>
        <w:drawing>
          <wp:inline distT="0" distB="0" distL="0" distR="0" wp14:anchorId="7715515F" wp14:editId="7ED20014">
            <wp:extent cx="3645471" cy="3529513"/>
            <wp:effectExtent l="38100" t="38100" r="31750" b="33020"/>
            <wp:docPr id="4" name="Picture 7" descr="A generic green star. An example green star that is not yet filled 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714" cy="3538462"/>
                    </a:xfrm>
                    <a:prstGeom prst="rect">
                      <a:avLst/>
                    </a:prstGeom>
                    <a:ln w="28575">
                      <a:solidFill>
                        <a:srgbClr val="357B73"/>
                      </a:solidFill>
                    </a:ln>
                  </pic:spPr>
                </pic:pic>
              </a:graphicData>
            </a:graphic>
          </wp:inline>
        </w:drawing>
      </w:r>
      <w:r w:rsidRPr="008B55D2">
        <w:rPr>
          <w:lang w:val="sv-SE"/>
        </w:rPr>
        <w:br/>
      </w:r>
      <w:r w:rsidR="0B00B491" w:rsidRPr="008B55D2">
        <w:rPr>
          <w:rStyle w:val="TablecaptionTegn"/>
          <w:rFonts w:eastAsia="DotumChe"/>
          <w:lang w:val="sv-SE"/>
        </w:rPr>
        <w:t xml:space="preserve">Figur </w:t>
      </w:r>
      <w:r w:rsidR="4E8F52E3" w:rsidRPr="008B55D2">
        <w:rPr>
          <w:rStyle w:val="TablecaptionTegn"/>
          <w:rFonts w:eastAsia="DotumChe"/>
          <w:lang w:val="sv-SE"/>
        </w:rPr>
        <w:t>1</w:t>
      </w:r>
      <w:r w:rsidR="0B00B491" w:rsidRPr="008B55D2">
        <w:rPr>
          <w:rStyle w:val="TablecaptionTegn"/>
          <w:rFonts w:eastAsia="DotumChe"/>
          <w:lang w:val="sv-SE"/>
        </w:rPr>
        <w:t>b</w:t>
      </w:r>
      <w:r w:rsidR="0B00B491" w:rsidRPr="008B55D2">
        <w:rPr>
          <w:rStyle w:val="TablecaptionTegn"/>
          <w:rFonts w:eastAsia="DotumChe"/>
          <w:b w:val="0"/>
          <w:bCs w:val="0"/>
          <w:lang w:val="sv-SE"/>
        </w:rPr>
        <w:t xml:space="preserve">: </w:t>
      </w:r>
      <w:r w:rsidR="008B55D2" w:rsidRPr="008B55D2">
        <w:rPr>
          <w:rFonts w:ascii="Verdana Pro Cond Light" w:hAnsi="Verdana Pro Cond Light"/>
          <w:b/>
          <w:bCs/>
          <w:lang w:val="sv-SE"/>
        </w:rPr>
        <w:t>Bedömd grönhet för försöket med 2 M ättiksyra och magnesium</w:t>
      </w:r>
      <w:r w:rsidR="765DDB9A" w:rsidRPr="008B55D2">
        <w:rPr>
          <w:rStyle w:val="TablecaptionTegn"/>
          <w:rFonts w:eastAsia="DotumChe"/>
          <w:b w:val="0"/>
          <w:bCs w:val="0"/>
          <w:lang w:val="sv-SE"/>
        </w:rPr>
        <w:t>.</w:t>
      </w:r>
    </w:p>
    <w:p w14:paraId="2A79CAEF" w14:textId="77777777" w:rsidR="009045C8" w:rsidRDefault="009045C8">
      <w:pPr>
        <w:spacing w:before="0" w:after="160" w:line="259" w:lineRule="auto"/>
        <w:textAlignment w:val="auto"/>
        <w:rPr>
          <w:rFonts w:ascii="Verdana Pro" w:hAnsi="Verdana Pro"/>
          <w:b/>
          <w:bCs/>
          <w:caps/>
          <w:color w:val="357B73"/>
          <w:lang w:val="sv-SE"/>
        </w:rPr>
      </w:pPr>
      <w:bookmarkStart w:id="16" w:name="_Toc1995495233"/>
      <w:bookmarkEnd w:id="8"/>
      <w:r>
        <w:rPr>
          <w:lang w:val="sv-SE"/>
        </w:rPr>
        <w:br w:type="page"/>
      </w:r>
    </w:p>
    <w:p w14:paraId="66DC044E" w14:textId="3E7BB273" w:rsidR="00CE648F" w:rsidRPr="008B55D2" w:rsidRDefault="01D5E80E" w:rsidP="00975305">
      <w:pPr>
        <w:pStyle w:val="Overskrift3"/>
        <w:rPr>
          <w:lang w:val="sv-SE"/>
        </w:rPr>
      </w:pPr>
      <w:r w:rsidRPr="008B55D2">
        <w:rPr>
          <w:lang w:val="sv-SE"/>
        </w:rPr>
        <w:lastRenderedPageBreak/>
        <w:t xml:space="preserve">4. </w:t>
      </w:r>
      <w:bookmarkEnd w:id="16"/>
      <w:r w:rsidR="008B55D2" w:rsidRPr="00572FC4">
        <w:rPr>
          <w:lang w:val="sv-SE"/>
        </w:rPr>
        <w:t>ÖVERVÄg YTTERLIGARE MÖJLIGHETER ATT OPTIMERA metoden</w:t>
      </w:r>
    </w:p>
    <w:p w14:paraId="7E121338" w14:textId="4CA95685" w:rsidR="4EC29F28" w:rsidRPr="008B55D2" w:rsidRDefault="008B55D2" w:rsidP="4C275D29">
      <w:pPr>
        <w:rPr>
          <w:rFonts w:eastAsia="Verdana Pro Cond Light" w:cs="Verdana Pro Cond Light"/>
          <w:lang w:val="sv-SE"/>
        </w:rPr>
      </w:pPr>
      <w:r w:rsidRPr="00572FC4">
        <w:rPr>
          <w:lang w:val="sv-SE"/>
        </w:rPr>
        <w:t>Skulle du kunna använda en annan metall och/eller en annan syra med mindre farliga egenskaper? Kan du hitta en annan metod för att bilda vätgas som är mindre farligt</w:t>
      </w:r>
      <w:r w:rsidR="4EC29F28" w:rsidRPr="008B55D2">
        <w:rPr>
          <w:lang w:val="sv-SE"/>
        </w:rPr>
        <w:t>?</w:t>
      </w:r>
    </w:p>
    <w:p w14:paraId="6E8BE576" w14:textId="25C5C537" w:rsidR="00B10A13" w:rsidRPr="00C35FE6" w:rsidRDefault="01D5E80E" w:rsidP="00975305">
      <w:pPr>
        <w:pStyle w:val="Overskrift3"/>
      </w:pPr>
      <w:bookmarkStart w:id="17" w:name="_Toc2089756264"/>
      <w:r>
        <w:t>Referene</w:t>
      </w:r>
      <w:bookmarkEnd w:id="17"/>
      <w:r w:rsidR="008B55D2">
        <w:t>r</w:t>
      </w:r>
    </w:p>
    <w:bookmarkEnd w:id="6"/>
    <w:bookmarkEnd w:id="7"/>
    <w:p w14:paraId="356A4C3B" w14:textId="77777777" w:rsidR="008E2F5A" w:rsidRPr="008E2F5A" w:rsidRDefault="008E2F5A" w:rsidP="008E2F5A">
      <w:pPr>
        <w:ind w:left="426" w:hanging="426"/>
        <w:textAlignment w:val="auto"/>
        <w:rPr>
          <w:rFonts w:eastAsia="Times New Roman" w:cs="Times New Roman"/>
          <w:color w:val="auto"/>
          <w:lang w:val="sl-SI"/>
        </w:rPr>
      </w:pPr>
      <w:r w:rsidRPr="008E2F5A">
        <w:rPr>
          <w:rFonts w:eastAsia="Times New Roman" w:cs="Times New Roman"/>
          <w:color w:val="auto"/>
          <w:lang w:val="sl-SI"/>
        </w:rPr>
        <w:t xml:space="preserve">Ribeiro, M. G. T., Costa, D. A., &amp; Machado, A. A. (2010). “Green Star”: a holistic Green Chemistry metric for evaluation of teaching laboratory experiments. </w:t>
      </w:r>
      <w:r w:rsidRPr="008E2F5A">
        <w:rPr>
          <w:rFonts w:eastAsia="Times New Roman" w:cs="Times New Roman"/>
          <w:i/>
          <w:iCs/>
          <w:color w:val="auto"/>
          <w:lang w:val="sl-SI"/>
        </w:rPr>
        <w:t>Green Chemistry Letters and Reviews, 3</w:t>
      </w:r>
      <w:r w:rsidRPr="008E2F5A">
        <w:rPr>
          <w:rFonts w:eastAsia="Times New Roman" w:cs="Times New Roman"/>
          <w:color w:val="auto"/>
          <w:lang w:val="sl-SI"/>
        </w:rPr>
        <w:t xml:space="preserve">(2), 149-159. </w:t>
      </w:r>
      <w:hyperlink r:id="rId19" w:history="1">
        <w:r w:rsidRPr="008E2F5A">
          <w:rPr>
            <w:rFonts w:eastAsia="Times New Roman" w:cs="Times New Roman"/>
            <w:color w:val="0563C1" w:themeColor="hyperlink"/>
            <w:u w:val="single"/>
            <w:lang w:val="sl-SI"/>
          </w:rPr>
          <w:t>https://doi.org/10.1080/17518251003623376</w:t>
        </w:r>
      </w:hyperlink>
      <w:r w:rsidRPr="008E2F5A">
        <w:rPr>
          <w:rFonts w:eastAsia="Times New Roman" w:cs="Times New Roman"/>
          <w:color w:val="auto"/>
          <w:lang w:val="sl-SI"/>
        </w:rPr>
        <w:t xml:space="preserve"> </w:t>
      </w:r>
    </w:p>
    <w:p w14:paraId="03693F30" w14:textId="401907A9" w:rsidR="00E5745E" w:rsidRPr="005C2297" w:rsidRDefault="008E2F5A" w:rsidP="005C2297">
      <w:pPr>
        <w:ind w:left="426" w:hanging="426"/>
        <w:textAlignment w:val="auto"/>
        <w:rPr>
          <w:rFonts w:eastAsia="Times New Roman"/>
          <w:color w:val="ED553B"/>
          <w:lang w:val="sl-SI"/>
        </w:rPr>
      </w:pPr>
      <w:r w:rsidRPr="008E2F5A">
        <w:rPr>
          <w:rFonts w:eastAsia="Times New Roman" w:cs="Times New Roman"/>
          <w:color w:val="auto"/>
          <w:lang w:val="sl-SI"/>
        </w:rPr>
        <w:t xml:space="preserve">Ribeiro, M. G. T., &amp; Machado, A. A. (2014). Green star construction. </w:t>
      </w:r>
      <w:hyperlink r:id="rId20" w:history="1">
        <w:r w:rsidRPr="008E2F5A">
          <w:rPr>
            <w:rFonts w:eastAsia="Times New Roman" w:cs="Times New Roman"/>
            <w:color w:val="0563C1" w:themeColor="hyperlink"/>
            <w:u w:val="single"/>
            <w:lang w:val="sl-SI"/>
          </w:rPr>
          <w:t>http://educa.fc.up.pt/documentosQV/EV/Construction%20of%20Green%20Star_6_points_GSAI.xlsx</w:t>
        </w:r>
      </w:hyperlink>
    </w:p>
    <w:sectPr w:rsidR="00E5745E" w:rsidRPr="005C2297" w:rsidSect="002F5649">
      <w:headerReference w:type="default" r:id="rId21"/>
      <w:footerReference w:type="default" r:id="rId22"/>
      <w:pgSz w:w="11906" w:h="16838"/>
      <w:pgMar w:top="1843" w:right="1417" w:bottom="1417" w:left="1417" w:header="56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50AF" w14:textId="77777777" w:rsidR="00650506" w:rsidRDefault="00650506" w:rsidP="000930B4">
      <w:r>
        <w:separator/>
      </w:r>
    </w:p>
  </w:endnote>
  <w:endnote w:type="continuationSeparator" w:id="0">
    <w:p w14:paraId="33CAAC6B" w14:textId="77777777" w:rsidR="00650506" w:rsidRDefault="00650506" w:rsidP="000930B4">
      <w:r>
        <w:continuationSeparator/>
      </w:r>
    </w:p>
  </w:endnote>
  <w:endnote w:type="continuationNotice" w:id="1">
    <w:p w14:paraId="5AFC388F" w14:textId="77777777" w:rsidR="00650506" w:rsidRDefault="00650506" w:rsidP="00093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Cond Light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Cond SemiBold">
    <w:charset w:val="00"/>
    <w:family w:val="swiss"/>
    <w:pitch w:val="variable"/>
    <w:sig w:usb0="80000287" w:usb1="00000043" w:usb2="00000000" w:usb3="00000000" w:csb0="0000009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8FF4" w14:textId="53F39DC6" w:rsidR="002F5649" w:rsidRPr="00E10A60" w:rsidRDefault="00E10A60" w:rsidP="002F5649">
    <w:pPr>
      <w:rPr>
        <w:rFonts w:ascii="Calibri" w:eastAsia="Calibri" w:hAnsi="Calibri"/>
        <w:i/>
        <w:iCs/>
        <w:sz w:val="16"/>
        <w:szCs w:val="16"/>
        <w:lang w:val="sv-SE"/>
      </w:rPr>
    </w:pPr>
    <w:r>
      <w:rPr>
        <w:noProof/>
      </w:rPr>
      <w:drawing>
        <wp:anchor distT="0" distB="0" distL="36195" distR="36195" simplePos="0" relativeHeight="251657216" behindDoc="0" locked="0" layoutInCell="1" allowOverlap="1" wp14:anchorId="148EEDC6" wp14:editId="1F48D8F5">
          <wp:simplePos x="0" y="0"/>
          <wp:positionH relativeFrom="column">
            <wp:posOffset>5497830</wp:posOffset>
          </wp:positionH>
          <wp:positionV relativeFrom="paragraph">
            <wp:posOffset>108585</wp:posOffset>
          </wp:positionV>
          <wp:extent cx="457835" cy="341630"/>
          <wp:effectExtent l="0" t="0" r="0" b="1270"/>
          <wp:wrapSquare wrapText="bothSides"/>
          <wp:docPr id="2" name="Bildobjekt 2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76" descr="The 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8" w:name="_Hlk111806979"/>
    <w:bookmarkStart w:id="19" w:name="_Hlk111806980"/>
    <w:r>
      <w:rPr>
        <w:noProof/>
      </w:rPr>
      <w:drawing>
        <wp:anchor distT="0" distB="0" distL="36195" distR="53975" simplePos="0" relativeHeight="251658240" behindDoc="0" locked="0" layoutInCell="1" allowOverlap="1" wp14:anchorId="4A447BED" wp14:editId="38BE70A2">
          <wp:simplePos x="0" y="0"/>
          <wp:positionH relativeFrom="column">
            <wp:posOffset>-290195</wp:posOffset>
          </wp:positionH>
          <wp:positionV relativeFrom="paragraph">
            <wp:posOffset>107315</wp:posOffset>
          </wp:positionV>
          <wp:extent cx="977265" cy="341630"/>
          <wp:effectExtent l="0" t="0" r="0" b="1270"/>
          <wp:wrapSquare wrapText="bothSides"/>
          <wp:docPr id="1" name="Bildobjekt 1" descr="Creative Commons licence: Attribution 4.0 Internati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Creative Commons licence: Attribution 4.0 Internati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0" w:name="_heading=h.gjdgxs"/>
    <w:bookmarkEnd w:id="20"/>
    <w:r>
      <w:rPr>
        <w:i/>
        <w:color w:val="000000"/>
        <w:sz w:val="16"/>
        <w:szCs w:val="16"/>
        <w:lang w:val="sv-SE"/>
      </w:rPr>
      <w:t xml:space="preserve">Detta dokument, och idéerna bakom, har sin </w:t>
    </w:r>
    <w:r>
      <w:rPr>
        <w:i/>
        <w:color w:val="000000"/>
        <w:sz w:val="16"/>
        <w:szCs w:val="16"/>
        <w:lang w:val="sv-SE"/>
      </w:rPr>
      <w:t xml:space="preserve">grund i projektet ORCheSSE, som samfinansierats av Europeiska unionens ERASMUS+ program. Den ursprungliga mallen finns på </w:t>
    </w:r>
    <w:hyperlink r:id="rId4" w:history="1">
      <w:r>
        <w:rPr>
          <w:rStyle w:val="Hyperkobling"/>
          <w:i/>
          <w:color w:val="0563C1"/>
          <w:sz w:val="16"/>
          <w:szCs w:val="16"/>
          <w:lang w:val="sv-SE"/>
        </w:rPr>
        <w:t>www.chesse.org</w:t>
      </w:r>
    </w:hyperlink>
    <w:r>
      <w:rPr>
        <w:i/>
        <w:color w:val="000000"/>
        <w:sz w:val="16"/>
        <w:szCs w:val="16"/>
        <w:lang w:val="sv-SE"/>
      </w:rPr>
      <w:t>. Varken Europeiska kommissionen eller projektet kan hållas ansvariga för användningen av materialet</w:t>
    </w:r>
    <w:bookmarkEnd w:id="18"/>
    <w:bookmarkEnd w:id="19"/>
    <w:r>
      <w:rPr>
        <w:i/>
        <w:color w:val="000000"/>
        <w:sz w:val="16"/>
        <w:szCs w:val="16"/>
        <w:lang w:val="sv-S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6215" w14:textId="77777777" w:rsidR="00650506" w:rsidRDefault="00650506" w:rsidP="000930B4">
      <w:bookmarkStart w:id="0" w:name="_Hlk93658421"/>
      <w:bookmarkEnd w:id="0"/>
      <w:r>
        <w:separator/>
      </w:r>
    </w:p>
  </w:footnote>
  <w:footnote w:type="continuationSeparator" w:id="0">
    <w:p w14:paraId="224AA5D1" w14:textId="77777777" w:rsidR="00650506" w:rsidRDefault="00650506" w:rsidP="000930B4">
      <w:r>
        <w:continuationSeparator/>
      </w:r>
    </w:p>
  </w:footnote>
  <w:footnote w:type="continuationNotice" w:id="1">
    <w:p w14:paraId="2B6C03BB" w14:textId="77777777" w:rsidR="00650506" w:rsidRDefault="00650506" w:rsidP="00093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9FC" w14:textId="3027E942" w:rsidR="002F5649" w:rsidRDefault="002F5649">
    <w:pPr>
      <w:pStyle w:val="Topptekst"/>
    </w:pPr>
    <w:r w:rsidRPr="00CC004E">
      <w:rPr>
        <w:noProof/>
      </w:rPr>
      <w:drawing>
        <wp:inline distT="0" distB="0" distL="0" distR="0" wp14:anchorId="062C61C5" wp14:editId="0B8A7740">
          <wp:extent cx="1946157" cy="516697"/>
          <wp:effectExtent l="0" t="0" r="0" b="0"/>
          <wp:docPr id="8" name="Picture 20" descr="CheSSE project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0" descr="CheSSE project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661" cy="522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E35"/>
    <w:multiLevelType w:val="hybridMultilevel"/>
    <w:tmpl w:val="FD983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372"/>
    <w:multiLevelType w:val="hybridMultilevel"/>
    <w:tmpl w:val="EE2CC8EC"/>
    <w:lvl w:ilvl="0" w:tplc="BF1C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D26ED"/>
    <w:multiLevelType w:val="hybridMultilevel"/>
    <w:tmpl w:val="9B9413F8"/>
    <w:lvl w:ilvl="0" w:tplc="51ACC80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3F9389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8E43A93"/>
    <w:multiLevelType w:val="hybridMultilevel"/>
    <w:tmpl w:val="9F24CA3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64970"/>
    <w:multiLevelType w:val="hybridMultilevel"/>
    <w:tmpl w:val="3F749032"/>
    <w:lvl w:ilvl="0" w:tplc="C8B8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938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17E13"/>
    <w:multiLevelType w:val="hybridMultilevel"/>
    <w:tmpl w:val="1178A2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 Pro Cond Light" w:hAnsi="Verdana Pro Cond Light" w:hint="default"/>
        <w:color w:val="4AAEA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F9A"/>
    <w:multiLevelType w:val="hybridMultilevel"/>
    <w:tmpl w:val="8B328BE2"/>
    <w:lvl w:ilvl="0" w:tplc="58AAD782">
      <w:start w:val="1"/>
      <w:numFmt w:val="upperLetter"/>
      <w:lvlText w:val="%1 - 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871E4"/>
    <w:multiLevelType w:val="hybridMultilevel"/>
    <w:tmpl w:val="26FE4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1679F"/>
    <w:multiLevelType w:val="hybridMultilevel"/>
    <w:tmpl w:val="26FE4B82"/>
    <w:lvl w:ilvl="0" w:tplc="AE326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B1956"/>
    <w:multiLevelType w:val="hybridMultilevel"/>
    <w:tmpl w:val="151C56BE"/>
    <w:lvl w:ilvl="0" w:tplc="FFFFFFFF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BD1584"/>
    <w:multiLevelType w:val="hybridMultilevel"/>
    <w:tmpl w:val="17A0D10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35727"/>
    <w:multiLevelType w:val="hybridMultilevel"/>
    <w:tmpl w:val="B7F6F0B4"/>
    <w:lvl w:ilvl="0" w:tplc="D4763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93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529CA"/>
    <w:multiLevelType w:val="hybridMultilevel"/>
    <w:tmpl w:val="917CA8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3F938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25544"/>
    <w:multiLevelType w:val="hybridMultilevel"/>
    <w:tmpl w:val="97B4801A"/>
    <w:lvl w:ilvl="0" w:tplc="69B22B84">
      <w:start w:val="1"/>
      <w:numFmt w:val="decimal"/>
      <w:lvlText w:val="%1."/>
      <w:lvlJc w:val="left"/>
      <w:pPr>
        <w:ind w:left="720" w:hanging="360"/>
      </w:pPr>
      <w:rPr>
        <w:color w:val="357B7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8D1"/>
    <w:multiLevelType w:val="hybridMultilevel"/>
    <w:tmpl w:val="9D822258"/>
    <w:lvl w:ilvl="0" w:tplc="ED4874DC">
      <w:start w:val="1"/>
      <w:numFmt w:val="decimal"/>
      <w:lvlText w:val="%1."/>
      <w:lvlJc w:val="left"/>
      <w:pPr>
        <w:ind w:left="720" w:hanging="360"/>
      </w:pPr>
      <w:rPr>
        <w:rFonts w:ascii="Verdana Pro Cond Light" w:hAnsi="Verdana Pro Cond Light" w:hint="default"/>
        <w:color w:val="357B7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B009B"/>
    <w:multiLevelType w:val="hybridMultilevel"/>
    <w:tmpl w:val="DBD40F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F524D3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3483C"/>
    <w:multiLevelType w:val="hybridMultilevel"/>
    <w:tmpl w:val="5C64E3D0"/>
    <w:lvl w:ilvl="0" w:tplc="843690BE">
      <w:start w:val="1"/>
      <w:numFmt w:val="decimal"/>
      <w:lvlText w:val="%1."/>
      <w:lvlJc w:val="left"/>
      <w:pPr>
        <w:ind w:left="360" w:hanging="360"/>
      </w:pPr>
      <w:rPr>
        <w:rFonts w:hint="default"/>
        <w:color w:val="357B73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135525"/>
    <w:multiLevelType w:val="hybridMultilevel"/>
    <w:tmpl w:val="E84C4054"/>
    <w:lvl w:ilvl="0" w:tplc="843690BE">
      <w:start w:val="1"/>
      <w:numFmt w:val="decimal"/>
      <w:lvlText w:val="%1."/>
      <w:lvlJc w:val="left"/>
      <w:pPr>
        <w:ind w:left="360" w:hanging="360"/>
      </w:pPr>
      <w:rPr>
        <w:rFonts w:hint="default"/>
        <w:color w:val="357B73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673F0C"/>
    <w:multiLevelType w:val="hybridMultilevel"/>
    <w:tmpl w:val="E1644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C480F"/>
    <w:multiLevelType w:val="hybridMultilevel"/>
    <w:tmpl w:val="77625344"/>
    <w:lvl w:ilvl="0" w:tplc="C8B8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938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55A67"/>
    <w:multiLevelType w:val="hybridMultilevel"/>
    <w:tmpl w:val="C4F816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EB3807"/>
    <w:multiLevelType w:val="hybridMultilevel"/>
    <w:tmpl w:val="47C2513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5556B"/>
    <w:multiLevelType w:val="hybridMultilevel"/>
    <w:tmpl w:val="57A606D4"/>
    <w:lvl w:ilvl="0" w:tplc="748222BE">
      <w:start w:val="1"/>
      <w:numFmt w:val="decimal"/>
      <w:lvlText w:val="%1."/>
      <w:lvlJc w:val="left"/>
      <w:pPr>
        <w:ind w:left="720" w:hanging="360"/>
      </w:pPr>
      <w:rPr>
        <w:color w:val="357B7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D326C"/>
    <w:multiLevelType w:val="hybridMultilevel"/>
    <w:tmpl w:val="1D24591A"/>
    <w:lvl w:ilvl="0" w:tplc="69B22B84">
      <w:start w:val="1"/>
      <w:numFmt w:val="decimal"/>
      <w:lvlText w:val="%1."/>
      <w:lvlJc w:val="left"/>
      <w:pPr>
        <w:ind w:left="720" w:hanging="360"/>
      </w:pPr>
      <w:rPr>
        <w:color w:val="357B7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072B8"/>
    <w:multiLevelType w:val="multilevel"/>
    <w:tmpl w:val="9E8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2853E1"/>
    <w:multiLevelType w:val="hybridMultilevel"/>
    <w:tmpl w:val="7124E900"/>
    <w:lvl w:ilvl="0" w:tplc="1F2E7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DA18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406AE"/>
    <w:multiLevelType w:val="hybridMultilevel"/>
    <w:tmpl w:val="EDF8EE7E"/>
    <w:lvl w:ilvl="0" w:tplc="E042F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7B7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83C84"/>
    <w:multiLevelType w:val="hybridMultilevel"/>
    <w:tmpl w:val="82068A18"/>
    <w:lvl w:ilvl="0" w:tplc="573E68F0">
      <w:start w:val="1"/>
      <w:numFmt w:val="decimal"/>
      <w:lvlText w:val="%1."/>
      <w:lvlJc w:val="left"/>
      <w:pPr>
        <w:ind w:left="1212" w:hanging="360"/>
      </w:pPr>
      <w:rPr>
        <w:rFonts w:ascii="Verdana Pro Cond Light" w:hAnsi="Verdana Pro Cond Light" w:hint="default"/>
        <w:color w:val="357B73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54CA10C8"/>
    <w:multiLevelType w:val="hybridMultilevel"/>
    <w:tmpl w:val="A4D27742"/>
    <w:lvl w:ilvl="0" w:tplc="A2F4F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63E13"/>
    <w:multiLevelType w:val="hybridMultilevel"/>
    <w:tmpl w:val="2698F6D8"/>
    <w:lvl w:ilvl="0" w:tplc="C8B8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9389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85CE3"/>
    <w:multiLevelType w:val="hybridMultilevel"/>
    <w:tmpl w:val="972C103E"/>
    <w:lvl w:ilvl="0" w:tplc="C8B8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938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E4580"/>
    <w:multiLevelType w:val="hybridMultilevel"/>
    <w:tmpl w:val="8B140C4E"/>
    <w:lvl w:ilvl="0" w:tplc="77E28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7B7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710F7"/>
    <w:multiLevelType w:val="hybridMultilevel"/>
    <w:tmpl w:val="EF145E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C7B20"/>
    <w:multiLevelType w:val="hybridMultilevel"/>
    <w:tmpl w:val="8A402AC6"/>
    <w:lvl w:ilvl="0" w:tplc="AE326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B82727"/>
    <w:multiLevelType w:val="hybridMultilevel"/>
    <w:tmpl w:val="6822557C"/>
    <w:lvl w:ilvl="0" w:tplc="C8B8C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F9389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5B67A6"/>
    <w:multiLevelType w:val="hybridMultilevel"/>
    <w:tmpl w:val="44C460F0"/>
    <w:lvl w:ilvl="0" w:tplc="58AAD782">
      <w:start w:val="1"/>
      <w:numFmt w:val="upperLetter"/>
      <w:lvlText w:val="%1 - 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B0114"/>
    <w:multiLevelType w:val="hybridMultilevel"/>
    <w:tmpl w:val="C1C2C010"/>
    <w:lvl w:ilvl="0" w:tplc="C8B8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938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13B2D"/>
    <w:multiLevelType w:val="hybridMultilevel"/>
    <w:tmpl w:val="3630419A"/>
    <w:lvl w:ilvl="0" w:tplc="2BA60B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401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20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2E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E3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E5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CD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8D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29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C1AD0"/>
    <w:multiLevelType w:val="hybridMultilevel"/>
    <w:tmpl w:val="ACC21362"/>
    <w:lvl w:ilvl="0" w:tplc="029EC68E">
      <w:start w:val="1"/>
      <w:numFmt w:val="decimal"/>
      <w:lvlText w:val="%1."/>
      <w:lvlJc w:val="left"/>
      <w:pPr>
        <w:ind w:left="720" w:hanging="360"/>
      </w:pPr>
      <w:rPr>
        <w:rFonts w:ascii="Verdana Pro Cond Light" w:hAnsi="Verdana Pro Cond Light" w:hint="default"/>
        <w:color w:val="357B7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749E1"/>
    <w:multiLevelType w:val="hybridMultilevel"/>
    <w:tmpl w:val="EC08B6C6"/>
    <w:lvl w:ilvl="0" w:tplc="C8B8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938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71A1C"/>
    <w:multiLevelType w:val="hybridMultilevel"/>
    <w:tmpl w:val="917CA8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3F938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876673">
    <w:abstractNumId w:val="14"/>
  </w:num>
  <w:num w:numId="2" w16cid:durableId="400298395">
    <w:abstractNumId w:val="32"/>
  </w:num>
  <w:num w:numId="3" w16cid:durableId="1466774436">
    <w:abstractNumId w:val="37"/>
  </w:num>
  <w:num w:numId="4" w16cid:durableId="1329796678">
    <w:abstractNumId w:val="2"/>
  </w:num>
  <w:num w:numId="5" w16cid:durableId="830027650">
    <w:abstractNumId w:val="28"/>
  </w:num>
  <w:num w:numId="6" w16cid:durableId="1245650384">
    <w:abstractNumId w:val="39"/>
  </w:num>
  <w:num w:numId="7" w16cid:durableId="1113286585">
    <w:abstractNumId w:val="8"/>
  </w:num>
  <w:num w:numId="8" w16cid:durableId="1231699332">
    <w:abstractNumId w:val="27"/>
  </w:num>
  <w:num w:numId="9" w16cid:durableId="2088527110">
    <w:abstractNumId w:val="29"/>
  </w:num>
  <w:num w:numId="10" w16cid:durableId="1516115799">
    <w:abstractNumId w:val="11"/>
  </w:num>
  <w:num w:numId="11" w16cid:durableId="1839736826">
    <w:abstractNumId w:val="7"/>
  </w:num>
  <w:num w:numId="12" w16cid:durableId="684092125">
    <w:abstractNumId w:val="26"/>
  </w:num>
  <w:num w:numId="13" w16cid:durableId="1768578786">
    <w:abstractNumId w:val="9"/>
  </w:num>
  <w:num w:numId="14" w16cid:durableId="2041202554">
    <w:abstractNumId w:val="4"/>
  </w:num>
  <w:num w:numId="15" w16cid:durableId="496116018">
    <w:abstractNumId w:val="33"/>
  </w:num>
  <w:num w:numId="16" w16cid:durableId="459881691">
    <w:abstractNumId w:val="23"/>
  </w:num>
  <w:num w:numId="17" w16cid:durableId="291525155">
    <w:abstractNumId w:val="24"/>
  </w:num>
  <w:num w:numId="18" w16cid:durableId="1860196256">
    <w:abstractNumId w:val="13"/>
  </w:num>
  <w:num w:numId="19" w16cid:durableId="1488279809">
    <w:abstractNumId w:val="23"/>
    <w:lvlOverride w:ilvl="0">
      <w:startOverride w:val="1"/>
    </w:lvlOverride>
  </w:num>
  <w:num w:numId="20" w16cid:durableId="1129321743">
    <w:abstractNumId w:val="35"/>
  </w:num>
  <w:num w:numId="21" w16cid:durableId="2091385381">
    <w:abstractNumId w:val="20"/>
  </w:num>
  <w:num w:numId="22" w16cid:durableId="1309818553">
    <w:abstractNumId w:val="31"/>
  </w:num>
  <w:num w:numId="23" w16cid:durableId="1067072003">
    <w:abstractNumId w:val="40"/>
  </w:num>
  <w:num w:numId="24" w16cid:durableId="1827090516">
    <w:abstractNumId w:val="30"/>
  </w:num>
  <w:num w:numId="25" w16cid:durableId="2102331175">
    <w:abstractNumId w:val="23"/>
    <w:lvlOverride w:ilvl="0">
      <w:startOverride w:val="1"/>
    </w:lvlOverride>
  </w:num>
  <w:num w:numId="26" w16cid:durableId="386032538">
    <w:abstractNumId w:val="19"/>
  </w:num>
  <w:num w:numId="27" w16cid:durableId="587739069">
    <w:abstractNumId w:val="0"/>
  </w:num>
  <w:num w:numId="28" w16cid:durableId="334114617">
    <w:abstractNumId w:val="22"/>
  </w:num>
  <w:num w:numId="29" w16cid:durableId="905798411">
    <w:abstractNumId w:val="10"/>
  </w:num>
  <w:num w:numId="30" w16cid:durableId="597786352">
    <w:abstractNumId w:val="36"/>
  </w:num>
  <w:num w:numId="31" w16cid:durableId="1157768997">
    <w:abstractNumId w:val="6"/>
  </w:num>
  <w:num w:numId="32" w16cid:durableId="1075511370">
    <w:abstractNumId w:val="34"/>
  </w:num>
  <w:num w:numId="33" w16cid:durableId="1354578323">
    <w:abstractNumId w:val="3"/>
  </w:num>
  <w:num w:numId="34" w16cid:durableId="1943033342">
    <w:abstractNumId w:val="1"/>
  </w:num>
  <w:num w:numId="35" w16cid:durableId="914897231">
    <w:abstractNumId w:val="15"/>
  </w:num>
  <w:num w:numId="36" w16cid:durableId="419912612">
    <w:abstractNumId w:val="21"/>
  </w:num>
  <w:num w:numId="37" w16cid:durableId="840587502">
    <w:abstractNumId w:val="25"/>
  </w:num>
  <w:num w:numId="38" w16cid:durableId="761268096">
    <w:abstractNumId w:val="5"/>
  </w:num>
  <w:num w:numId="39" w16cid:durableId="153953033">
    <w:abstractNumId w:val="17"/>
  </w:num>
  <w:num w:numId="40" w16cid:durableId="137646841">
    <w:abstractNumId w:val="18"/>
  </w:num>
  <w:num w:numId="41" w16cid:durableId="377511563">
    <w:abstractNumId w:val="38"/>
  </w:num>
  <w:num w:numId="42" w16cid:durableId="2032031787">
    <w:abstractNumId w:val="16"/>
  </w:num>
  <w:num w:numId="43" w16cid:durableId="958872323">
    <w:abstractNumId w:val="41"/>
  </w:num>
  <w:num w:numId="44" w16cid:durableId="99302739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36"/>
    <w:rsid w:val="000022CB"/>
    <w:rsid w:val="00011E4F"/>
    <w:rsid w:val="000164CC"/>
    <w:rsid w:val="000217EA"/>
    <w:rsid w:val="00021BFF"/>
    <w:rsid w:val="00023132"/>
    <w:rsid w:val="00024F5D"/>
    <w:rsid w:val="00031D54"/>
    <w:rsid w:val="0003354B"/>
    <w:rsid w:val="00042853"/>
    <w:rsid w:val="00044586"/>
    <w:rsid w:val="00047F64"/>
    <w:rsid w:val="00054525"/>
    <w:rsid w:val="0005516E"/>
    <w:rsid w:val="00072227"/>
    <w:rsid w:val="0007633D"/>
    <w:rsid w:val="000816E5"/>
    <w:rsid w:val="00082A36"/>
    <w:rsid w:val="00083036"/>
    <w:rsid w:val="000836DC"/>
    <w:rsid w:val="00085F26"/>
    <w:rsid w:val="000870AF"/>
    <w:rsid w:val="0009090E"/>
    <w:rsid w:val="00091AF6"/>
    <w:rsid w:val="000930B4"/>
    <w:rsid w:val="00095670"/>
    <w:rsid w:val="00096F4F"/>
    <w:rsid w:val="000A01D7"/>
    <w:rsid w:val="000A1981"/>
    <w:rsid w:val="000A5A0E"/>
    <w:rsid w:val="000B0C99"/>
    <w:rsid w:val="000B3AE5"/>
    <w:rsid w:val="000C30E5"/>
    <w:rsid w:val="000C51D3"/>
    <w:rsid w:val="000E04E4"/>
    <w:rsid w:val="000E2BC5"/>
    <w:rsid w:val="0010467D"/>
    <w:rsid w:val="00105003"/>
    <w:rsid w:val="00105817"/>
    <w:rsid w:val="00107494"/>
    <w:rsid w:val="00111C31"/>
    <w:rsid w:val="00112CE9"/>
    <w:rsid w:val="00113F83"/>
    <w:rsid w:val="00117492"/>
    <w:rsid w:val="001275CC"/>
    <w:rsid w:val="001306BA"/>
    <w:rsid w:val="0013183C"/>
    <w:rsid w:val="00131C2D"/>
    <w:rsid w:val="0014262F"/>
    <w:rsid w:val="00142A18"/>
    <w:rsid w:val="001431B3"/>
    <w:rsid w:val="001524CF"/>
    <w:rsid w:val="00152B45"/>
    <w:rsid w:val="0015630D"/>
    <w:rsid w:val="00166599"/>
    <w:rsid w:val="001708E6"/>
    <w:rsid w:val="00171FB0"/>
    <w:rsid w:val="00173F01"/>
    <w:rsid w:val="00175EB3"/>
    <w:rsid w:val="001914D4"/>
    <w:rsid w:val="001925B4"/>
    <w:rsid w:val="001A1E52"/>
    <w:rsid w:val="001A5A54"/>
    <w:rsid w:val="001B036B"/>
    <w:rsid w:val="001B4E8A"/>
    <w:rsid w:val="001C1812"/>
    <w:rsid w:val="001C1F00"/>
    <w:rsid w:val="001C591D"/>
    <w:rsid w:val="001C79C2"/>
    <w:rsid w:val="001D1F61"/>
    <w:rsid w:val="001D4282"/>
    <w:rsid w:val="001D47BF"/>
    <w:rsid w:val="001D4F5A"/>
    <w:rsid w:val="001D60ED"/>
    <w:rsid w:val="001F7EFB"/>
    <w:rsid w:val="00201927"/>
    <w:rsid w:val="00202C0B"/>
    <w:rsid w:val="002062BD"/>
    <w:rsid w:val="0020685D"/>
    <w:rsid w:val="00211506"/>
    <w:rsid w:val="002127D6"/>
    <w:rsid w:val="00220361"/>
    <w:rsid w:val="00223B48"/>
    <w:rsid w:val="00224E4B"/>
    <w:rsid w:val="00225606"/>
    <w:rsid w:val="00225ACC"/>
    <w:rsid w:val="00226D80"/>
    <w:rsid w:val="00227CE4"/>
    <w:rsid w:val="00231955"/>
    <w:rsid w:val="00233752"/>
    <w:rsid w:val="00234E1E"/>
    <w:rsid w:val="0024097E"/>
    <w:rsid w:val="00240A15"/>
    <w:rsid w:val="00241374"/>
    <w:rsid w:val="00245DDA"/>
    <w:rsid w:val="00250170"/>
    <w:rsid w:val="00255661"/>
    <w:rsid w:val="00255BBF"/>
    <w:rsid w:val="00256857"/>
    <w:rsid w:val="00256868"/>
    <w:rsid w:val="00261C0C"/>
    <w:rsid w:val="00263502"/>
    <w:rsid w:val="00267D09"/>
    <w:rsid w:val="0027113E"/>
    <w:rsid w:val="00272606"/>
    <w:rsid w:val="002727B9"/>
    <w:rsid w:val="00274C60"/>
    <w:rsid w:val="00276D08"/>
    <w:rsid w:val="002922DE"/>
    <w:rsid w:val="0029669E"/>
    <w:rsid w:val="00296DC2"/>
    <w:rsid w:val="002A2827"/>
    <w:rsid w:val="002A32F4"/>
    <w:rsid w:val="002B6A81"/>
    <w:rsid w:val="002C3B84"/>
    <w:rsid w:val="002C5DC1"/>
    <w:rsid w:val="002D05B3"/>
    <w:rsid w:val="002D79E9"/>
    <w:rsid w:val="002E2A61"/>
    <w:rsid w:val="002E3B6A"/>
    <w:rsid w:val="002E7F77"/>
    <w:rsid w:val="002F5649"/>
    <w:rsid w:val="003001CD"/>
    <w:rsid w:val="0030055B"/>
    <w:rsid w:val="00303412"/>
    <w:rsid w:val="00304F72"/>
    <w:rsid w:val="003118B9"/>
    <w:rsid w:val="00311B9B"/>
    <w:rsid w:val="00314EEB"/>
    <w:rsid w:val="0032200B"/>
    <w:rsid w:val="003369DF"/>
    <w:rsid w:val="00353636"/>
    <w:rsid w:val="00355A66"/>
    <w:rsid w:val="00357431"/>
    <w:rsid w:val="0037297A"/>
    <w:rsid w:val="00376952"/>
    <w:rsid w:val="00377723"/>
    <w:rsid w:val="0038014F"/>
    <w:rsid w:val="00383C4A"/>
    <w:rsid w:val="00383E7F"/>
    <w:rsid w:val="00385A4B"/>
    <w:rsid w:val="00390FA9"/>
    <w:rsid w:val="00392924"/>
    <w:rsid w:val="003932E9"/>
    <w:rsid w:val="003A1A6F"/>
    <w:rsid w:val="003A5B20"/>
    <w:rsid w:val="003A663B"/>
    <w:rsid w:val="003B65DB"/>
    <w:rsid w:val="003B7F7A"/>
    <w:rsid w:val="003D353D"/>
    <w:rsid w:val="003D5B5A"/>
    <w:rsid w:val="003D71CE"/>
    <w:rsid w:val="003E03BD"/>
    <w:rsid w:val="003E0E9C"/>
    <w:rsid w:val="003E1EA4"/>
    <w:rsid w:val="003E49F2"/>
    <w:rsid w:val="003F189D"/>
    <w:rsid w:val="003F29C0"/>
    <w:rsid w:val="003F72D8"/>
    <w:rsid w:val="00403E3F"/>
    <w:rsid w:val="004212C0"/>
    <w:rsid w:val="00435343"/>
    <w:rsid w:val="00436333"/>
    <w:rsid w:val="00437100"/>
    <w:rsid w:val="004531A1"/>
    <w:rsid w:val="004549EC"/>
    <w:rsid w:val="00454D45"/>
    <w:rsid w:val="00456FE7"/>
    <w:rsid w:val="00457562"/>
    <w:rsid w:val="00461CB0"/>
    <w:rsid w:val="00466A0D"/>
    <w:rsid w:val="00471544"/>
    <w:rsid w:val="00473503"/>
    <w:rsid w:val="0047417A"/>
    <w:rsid w:val="004755FA"/>
    <w:rsid w:val="00481090"/>
    <w:rsid w:val="00486854"/>
    <w:rsid w:val="00494DF3"/>
    <w:rsid w:val="004B1282"/>
    <w:rsid w:val="004B1EB5"/>
    <w:rsid w:val="004B4026"/>
    <w:rsid w:val="004B78AB"/>
    <w:rsid w:val="004C1312"/>
    <w:rsid w:val="004C6C06"/>
    <w:rsid w:val="004D232C"/>
    <w:rsid w:val="004D4D0A"/>
    <w:rsid w:val="004E21C4"/>
    <w:rsid w:val="004E5237"/>
    <w:rsid w:val="004E548D"/>
    <w:rsid w:val="004F0CD6"/>
    <w:rsid w:val="004F34A5"/>
    <w:rsid w:val="004F3511"/>
    <w:rsid w:val="004F60A2"/>
    <w:rsid w:val="004F632C"/>
    <w:rsid w:val="004F7278"/>
    <w:rsid w:val="00500DA6"/>
    <w:rsid w:val="005027AC"/>
    <w:rsid w:val="005168C9"/>
    <w:rsid w:val="0052015D"/>
    <w:rsid w:val="005217B1"/>
    <w:rsid w:val="00523038"/>
    <w:rsid w:val="00526E7B"/>
    <w:rsid w:val="00527DC0"/>
    <w:rsid w:val="00530F84"/>
    <w:rsid w:val="005345FA"/>
    <w:rsid w:val="00544CA1"/>
    <w:rsid w:val="00552506"/>
    <w:rsid w:val="00555472"/>
    <w:rsid w:val="0055625D"/>
    <w:rsid w:val="0055688C"/>
    <w:rsid w:val="005574B7"/>
    <w:rsid w:val="005619A6"/>
    <w:rsid w:val="0056369A"/>
    <w:rsid w:val="00571A79"/>
    <w:rsid w:val="00576B4C"/>
    <w:rsid w:val="00577C36"/>
    <w:rsid w:val="00580E67"/>
    <w:rsid w:val="005827C4"/>
    <w:rsid w:val="00584403"/>
    <w:rsid w:val="0059426C"/>
    <w:rsid w:val="005A5507"/>
    <w:rsid w:val="005A665D"/>
    <w:rsid w:val="005A6B60"/>
    <w:rsid w:val="005A6F83"/>
    <w:rsid w:val="005B0A59"/>
    <w:rsid w:val="005B3E37"/>
    <w:rsid w:val="005C2297"/>
    <w:rsid w:val="005C2C61"/>
    <w:rsid w:val="005C31A3"/>
    <w:rsid w:val="005C3E0E"/>
    <w:rsid w:val="005C57BE"/>
    <w:rsid w:val="005D0447"/>
    <w:rsid w:val="005D19F6"/>
    <w:rsid w:val="005D1B11"/>
    <w:rsid w:val="005D52D5"/>
    <w:rsid w:val="005D72EE"/>
    <w:rsid w:val="005E00DA"/>
    <w:rsid w:val="00600198"/>
    <w:rsid w:val="006049EC"/>
    <w:rsid w:val="0061525A"/>
    <w:rsid w:val="006161B4"/>
    <w:rsid w:val="00616BA8"/>
    <w:rsid w:val="00622D2D"/>
    <w:rsid w:val="00623D45"/>
    <w:rsid w:val="00625E20"/>
    <w:rsid w:val="0063000A"/>
    <w:rsid w:val="00636166"/>
    <w:rsid w:val="00636BA1"/>
    <w:rsid w:val="0064289C"/>
    <w:rsid w:val="00643CBC"/>
    <w:rsid w:val="00650506"/>
    <w:rsid w:val="00653995"/>
    <w:rsid w:val="006565E9"/>
    <w:rsid w:val="006605BC"/>
    <w:rsid w:val="006652D2"/>
    <w:rsid w:val="00665A3C"/>
    <w:rsid w:val="00675BED"/>
    <w:rsid w:val="00682A5B"/>
    <w:rsid w:val="0068592A"/>
    <w:rsid w:val="0069598D"/>
    <w:rsid w:val="00696424"/>
    <w:rsid w:val="00696998"/>
    <w:rsid w:val="00697DE4"/>
    <w:rsid w:val="006A7D01"/>
    <w:rsid w:val="006A7E27"/>
    <w:rsid w:val="006B7E64"/>
    <w:rsid w:val="006C0E4D"/>
    <w:rsid w:val="006C1794"/>
    <w:rsid w:val="006C2C5C"/>
    <w:rsid w:val="006C58F1"/>
    <w:rsid w:val="006D3612"/>
    <w:rsid w:val="006E3D56"/>
    <w:rsid w:val="006F3677"/>
    <w:rsid w:val="00701CA8"/>
    <w:rsid w:val="00705DFA"/>
    <w:rsid w:val="007075CD"/>
    <w:rsid w:val="00707A45"/>
    <w:rsid w:val="0071330B"/>
    <w:rsid w:val="00713840"/>
    <w:rsid w:val="00715047"/>
    <w:rsid w:val="007154D4"/>
    <w:rsid w:val="007274F8"/>
    <w:rsid w:val="00730F84"/>
    <w:rsid w:val="007378A6"/>
    <w:rsid w:val="00743237"/>
    <w:rsid w:val="0074546F"/>
    <w:rsid w:val="00746321"/>
    <w:rsid w:val="00747A13"/>
    <w:rsid w:val="0075258A"/>
    <w:rsid w:val="0075455C"/>
    <w:rsid w:val="00757722"/>
    <w:rsid w:val="00763BB2"/>
    <w:rsid w:val="007648CF"/>
    <w:rsid w:val="00765E26"/>
    <w:rsid w:val="00765E2E"/>
    <w:rsid w:val="00777FC7"/>
    <w:rsid w:val="007804CE"/>
    <w:rsid w:val="007976FC"/>
    <w:rsid w:val="007A0419"/>
    <w:rsid w:val="007A0611"/>
    <w:rsid w:val="007A2735"/>
    <w:rsid w:val="007B189C"/>
    <w:rsid w:val="007B4B0F"/>
    <w:rsid w:val="007C0DBA"/>
    <w:rsid w:val="007C4F0C"/>
    <w:rsid w:val="007C61BE"/>
    <w:rsid w:val="007E4750"/>
    <w:rsid w:val="007E57A6"/>
    <w:rsid w:val="007F724D"/>
    <w:rsid w:val="00800D66"/>
    <w:rsid w:val="00801B49"/>
    <w:rsid w:val="0080267D"/>
    <w:rsid w:val="00805578"/>
    <w:rsid w:val="00811895"/>
    <w:rsid w:val="00811E99"/>
    <w:rsid w:val="00812361"/>
    <w:rsid w:val="00814EC1"/>
    <w:rsid w:val="008166CD"/>
    <w:rsid w:val="008201F3"/>
    <w:rsid w:val="00842C9B"/>
    <w:rsid w:val="008467AC"/>
    <w:rsid w:val="008509D4"/>
    <w:rsid w:val="008534D2"/>
    <w:rsid w:val="008552F5"/>
    <w:rsid w:val="008575E9"/>
    <w:rsid w:val="00863339"/>
    <w:rsid w:val="00864AAC"/>
    <w:rsid w:val="008655ED"/>
    <w:rsid w:val="00866698"/>
    <w:rsid w:val="00866E41"/>
    <w:rsid w:val="00875822"/>
    <w:rsid w:val="0087609B"/>
    <w:rsid w:val="008768F2"/>
    <w:rsid w:val="00880514"/>
    <w:rsid w:val="00883FFA"/>
    <w:rsid w:val="0088456E"/>
    <w:rsid w:val="00886C1C"/>
    <w:rsid w:val="00887E8F"/>
    <w:rsid w:val="00897852"/>
    <w:rsid w:val="00897C9F"/>
    <w:rsid w:val="008A3512"/>
    <w:rsid w:val="008A4083"/>
    <w:rsid w:val="008A6940"/>
    <w:rsid w:val="008B0880"/>
    <w:rsid w:val="008B1649"/>
    <w:rsid w:val="008B3259"/>
    <w:rsid w:val="008B55D2"/>
    <w:rsid w:val="008D01A5"/>
    <w:rsid w:val="008D0584"/>
    <w:rsid w:val="008D0654"/>
    <w:rsid w:val="008D190A"/>
    <w:rsid w:val="008D3F9F"/>
    <w:rsid w:val="008D6C46"/>
    <w:rsid w:val="008E2F5A"/>
    <w:rsid w:val="008E605D"/>
    <w:rsid w:val="008E68A7"/>
    <w:rsid w:val="008E698E"/>
    <w:rsid w:val="008F34B4"/>
    <w:rsid w:val="008F6823"/>
    <w:rsid w:val="009007B6"/>
    <w:rsid w:val="009014A6"/>
    <w:rsid w:val="009045C8"/>
    <w:rsid w:val="00904848"/>
    <w:rsid w:val="009053D3"/>
    <w:rsid w:val="00905586"/>
    <w:rsid w:val="00913D9F"/>
    <w:rsid w:val="009160DB"/>
    <w:rsid w:val="009169DB"/>
    <w:rsid w:val="009211D0"/>
    <w:rsid w:val="00924484"/>
    <w:rsid w:val="009312E0"/>
    <w:rsid w:val="00931D60"/>
    <w:rsid w:val="0093481D"/>
    <w:rsid w:val="0093747B"/>
    <w:rsid w:val="00946B0A"/>
    <w:rsid w:val="00960640"/>
    <w:rsid w:val="00961DD1"/>
    <w:rsid w:val="00963E8F"/>
    <w:rsid w:val="009700B9"/>
    <w:rsid w:val="00975305"/>
    <w:rsid w:val="0097550D"/>
    <w:rsid w:val="0097596B"/>
    <w:rsid w:val="00995595"/>
    <w:rsid w:val="009A261D"/>
    <w:rsid w:val="009A48B9"/>
    <w:rsid w:val="009B00E1"/>
    <w:rsid w:val="009B5F54"/>
    <w:rsid w:val="009B66B0"/>
    <w:rsid w:val="009C108E"/>
    <w:rsid w:val="009C6BEC"/>
    <w:rsid w:val="009C7AE2"/>
    <w:rsid w:val="009D0572"/>
    <w:rsid w:val="009D27FB"/>
    <w:rsid w:val="009D28E8"/>
    <w:rsid w:val="009D2B89"/>
    <w:rsid w:val="009D79AD"/>
    <w:rsid w:val="009E2FEB"/>
    <w:rsid w:val="009E3460"/>
    <w:rsid w:val="009E3BDF"/>
    <w:rsid w:val="009E3CCF"/>
    <w:rsid w:val="009E4A8B"/>
    <w:rsid w:val="009E5416"/>
    <w:rsid w:val="009F01F1"/>
    <w:rsid w:val="009F1112"/>
    <w:rsid w:val="009F2AB1"/>
    <w:rsid w:val="009F5395"/>
    <w:rsid w:val="00A068F9"/>
    <w:rsid w:val="00A10A3C"/>
    <w:rsid w:val="00A10FDD"/>
    <w:rsid w:val="00A13D8D"/>
    <w:rsid w:val="00A13EB3"/>
    <w:rsid w:val="00A24842"/>
    <w:rsid w:val="00A303DF"/>
    <w:rsid w:val="00A3046C"/>
    <w:rsid w:val="00A3072F"/>
    <w:rsid w:val="00A31D6A"/>
    <w:rsid w:val="00A34C97"/>
    <w:rsid w:val="00A3510D"/>
    <w:rsid w:val="00A445F0"/>
    <w:rsid w:val="00A4631E"/>
    <w:rsid w:val="00A47366"/>
    <w:rsid w:val="00A517AB"/>
    <w:rsid w:val="00A54CA4"/>
    <w:rsid w:val="00A639AE"/>
    <w:rsid w:val="00A671D8"/>
    <w:rsid w:val="00A734F0"/>
    <w:rsid w:val="00A7360D"/>
    <w:rsid w:val="00A74463"/>
    <w:rsid w:val="00A856DC"/>
    <w:rsid w:val="00A8573E"/>
    <w:rsid w:val="00A85D58"/>
    <w:rsid w:val="00A87258"/>
    <w:rsid w:val="00A964D6"/>
    <w:rsid w:val="00AA1950"/>
    <w:rsid w:val="00AA4ABB"/>
    <w:rsid w:val="00AB2383"/>
    <w:rsid w:val="00AB26E6"/>
    <w:rsid w:val="00AB502C"/>
    <w:rsid w:val="00AB5BE2"/>
    <w:rsid w:val="00AC3D3B"/>
    <w:rsid w:val="00AD0E34"/>
    <w:rsid w:val="00AD27EC"/>
    <w:rsid w:val="00AD2C2A"/>
    <w:rsid w:val="00AE6BC8"/>
    <w:rsid w:val="00AF2329"/>
    <w:rsid w:val="00AF30FA"/>
    <w:rsid w:val="00AF5C00"/>
    <w:rsid w:val="00AF6515"/>
    <w:rsid w:val="00AF7881"/>
    <w:rsid w:val="00AF7B38"/>
    <w:rsid w:val="00B02269"/>
    <w:rsid w:val="00B10A13"/>
    <w:rsid w:val="00B115E9"/>
    <w:rsid w:val="00B120DA"/>
    <w:rsid w:val="00B1268A"/>
    <w:rsid w:val="00B16ACA"/>
    <w:rsid w:val="00B17C21"/>
    <w:rsid w:val="00B2048D"/>
    <w:rsid w:val="00B26CA0"/>
    <w:rsid w:val="00B43C9F"/>
    <w:rsid w:val="00B44D16"/>
    <w:rsid w:val="00B4797E"/>
    <w:rsid w:val="00B51AD1"/>
    <w:rsid w:val="00B56A5D"/>
    <w:rsid w:val="00B61B27"/>
    <w:rsid w:val="00B73756"/>
    <w:rsid w:val="00B744D6"/>
    <w:rsid w:val="00B82AB5"/>
    <w:rsid w:val="00B84386"/>
    <w:rsid w:val="00B94DF4"/>
    <w:rsid w:val="00B962B4"/>
    <w:rsid w:val="00BA216C"/>
    <w:rsid w:val="00BA2757"/>
    <w:rsid w:val="00BA2EAF"/>
    <w:rsid w:val="00BA4A21"/>
    <w:rsid w:val="00BA63DD"/>
    <w:rsid w:val="00BC1BAD"/>
    <w:rsid w:val="00BC1C3D"/>
    <w:rsid w:val="00BD0701"/>
    <w:rsid w:val="00BD363E"/>
    <w:rsid w:val="00BD722B"/>
    <w:rsid w:val="00BE4DC1"/>
    <w:rsid w:val="00BF1963"/>
    <w:rsid w:val="00C017D0"/>
    <w:rsid w:val="00C04723"/>
    <w:rsid w:val="00C05104"/>
    <w:rsid w:val="00C11926"/>
    <w:rsid w:val="00C12A1D"/>
    <w:rsid w:val="00C205AC"/>
    <w:rsid w:val="00C271C7"/>
    <w:rsid w:val="00C35FE6"/>
    <w:rsid w:val="00C40783"/>
    <w:rsid w:val="00C43A76"/>
    <w:rsid w:val="00C44F34"/>
    <w:rsid w:val="00C45F76"/>
    <w:rsid w:val="00C47D61"/>
    <w:rsid w:val="00C508EE"/>
    <w:rsid w:val="00C64CEB"/>
    <w:rsid w:val="00C70B8C"/>
    <w:rsid w:val="00C72ADF"/>
    <w:rsid w:val="00C77DB0"/>
    <w:rsid w:val="00C8210A"/>
    <w:rsid w:val="00C95867"/>
    <w:rsid w:val="00CA2945"/>
    <w:rsid w:val="00CA3BA2"/>
    <w:rsid w:val="00CA6036"/>
    <w:rsid w:val="00CC004E"/>
    <w:rsid w:val="00CC07A1"/>
    <w:rsid w:val="00CD0179"/>
    <w:rsid w:val="00CE648F"/>
    <w:rsid w:val="00CF3253"/>
    <w:rsid w:val="00CF41BD"/>
    <w:rsid w:val="00CF6EB9"/>
    <w:rsid w:val="00CF7D14"/>
    <w:rsid w:val="00D061AE"/>
    <w:rsid w:val="00D07EEF"/>
    <w:rsid w:val="00D10E2F"/>
    <w:rsid w:val="00D12786"/>
    <w:rsid w:val="00D1430B"/>
    <w:rsid w:val="00D15453"/>
    <w:rsid w:val="00D172DE"/>
    <w:rsid w:val="00D251EE"/>
    <w:rsid w:val="00D26D54"/>
    <w:rsid w:val="00D272E5"/>
    <w:rsid w:val="00D32268"/>
    <w:rsid w:val="00D35E4A"/>
    <w:rsid w:val="00D44C8F"/>
    <w:rsid w:val="00D55676"/>
    <w:rsid w:val="00D60E01"/>
    <w:rsid w:val="00D66F2A"/>
    <w:rsid w:val="00D70286"/>
    <w:rsid w:val="00D72CC4"/>
    <w:rsid w:val="00D73FE7"/>
    <w:rsid w:val="00D80FEC"/>
    <w:rsid w:val="00D825B1"/>
    <w:rsid w:val="00D84E26"/>
    <w:rsid w:val="00D86854"/>
    <w:rsid w:val="00D93500"/>
    <w:rsid w:val="00D93E80"/>
    <w:rsid w:val="00D9664A"/>
    <w:rsid w:val="00DA0081"/>
    <w:rsid w:val="00DA64DC"/>
    <w:rsid w:val="00DA675C"/>
    <w:rsid w:val="00DA737F"/>
    <w:rsid w:val="00DB1DB6"/>
    <w:rsid w:val="00DB26BB"/>
    <w:rsid w:val="00DB4094"/>
    <w:rsid w:val="00DB511C"/>
    <w:rsid w:val="00DC07D0"/>
    <w:rsid w:val="00DC6EA9"/>
    <w:rsid w:val="00DD12BE"/>
    <w:rsid w:val="00DD3B62"/>
    <w:rsid w:val="00DD4781"/>
    <w:rsid w:val="00DE241C"/>
    <w:rsid w:val="00DE541E"/>
    <w:rsid w:val="00DF1530"/>
    <w:rsid w:val="00DF3768"/>
    <w:rsid w:val="00DF3C09"/>
    <w:rsid w:val="00DF6682"/>
    <w:rsid w:val="00DF6C03"/>
    <w:rsid w:val="00E047D3"/>
    <w:rsid w:val="00E06945"/>
    <w:rsid w:val="00E06984"/>
    <w:rsid w:val="00E1077A"/>
    <w:rsid w:val="00E10A60"/>
    <w:rsid w:val="00E166EF"/>
    <w:rsid w:val="00E25E2C"/>
    <w:rsid w:val="00E25F52"/>
    <w:rsid w:val="00E26A9D"/>
    <w:rsid w:val="00E3493A"/>
    <w:rsid w:val="00E34CEA"/>
    <w:rsid w:val="00E3693D"/>
    <w:rsid w:val="00E37C9A"/>
    <w:rsid w:val="00E446D7"/>
    <w:rsid w:val="00E448BD"/>
    <w:rsid w:val="00E54E89"/>
    <w:rsid w:val="00E5745E"/>
    <w:rsid w:val="00E601B3"/>
    <w:rsid w:val="00E717FA"/>
    <w:rsid w:val="00E71EBC"/>
    <w:rsid w:val="00E7502A"/>
    <w:rsid w:val="00E75107"/>
    <w:rsid w:val="00E82865"/>
    <w:rsid w:val="00E85F62"/>
    <w:rsid w:val="00E86316"/>
    <w:rsid w:val="00E86674"/>
    <w:rsid w:val="00E9088A"/>
    <w:rsid w:val="00E90E1C"/>
    <w:rsid w:val="00E92602"/>
    <w:rsid w:val="00E96F75"/>
    <w:rsid w:val="00EA25BB"/>
    <w:rsid w:val="00EA64A8"/>
    <w:rsid w:val="00EA7E07"/>
    <w:rsid w:val="00EB2C5F"/>
    <w:rsid w:val="00EC0578"/>
    <w:rsid w:val="00EC0625"/>
    <w:rsid w:val="00EC458C"/>
    <w:rsid w:val="00EE0A48"/>
    <w:rsid w:val="00EE137D"/>
    <w:rsid w:val="00EF6D95"/>
    <w:rsid w:val="00F05DD0"/>
    <w:rsid w:val="00F110BA"/>
    <w:rsid w:val="00F11239"/>
    <w:rsid w:val="00F13B19"/>
    <w:rsid w:val="00F155DC"/>
    <w:rsid w:val="00F24D58"/>
    <w:rsid w:val="00F26F06"/>
    <w:rsid w:val="00F3150F"/>
    <w:rsid w:val="00F34A3A"/>
    <w:rsid w:val="00F443E7"/>
    <w:rsid w:val="00F47E00"/>
    <w:rsid w:val="00F6322B"/>
    <w:rsid w:val="00F65A90"/>
    <w:rsid w:val="00F72BF8"/>
    <w:rsid w:val="00F72F9D"/>
    <w:rsid w:val="00F75495"/>
    <w:rsid w:val="00F76807"/>
    <w:rsid w:val="00F76F46"/>
    <w:rsid w:val="00F807D3"/>
    <w:rsid w:val="00F84DC1"/>
    <w:rsid w:val="00F8B2F6"/>
    <w:rsid w:val="00F92DAC"/>
    <w:rsid w:val="00FA1674"/>
    <w:rsid w:val="00FA575C"/>
    <w:rsid w:val="00FB07A3"/>
    <w:rsid w:val="00FC408B"/>
    <w:rsid w:val="00FC43A6"/>
    <w:rsid w:val="00FC5605"/>
    <w:rsid w:val="00FD0659"/>
    <w:rsid w:val="00FD5A97"/>
    <w:rsid w:val="00FD6351"/>
    <w:rsid w:val="00FE4E9B"/>
    <w:rsid w:val="00FF400B"/>
    <w:rsid w:val="00FF55E4"/>
    <w:rsid w:val="00FF649F"/>
    <w:rsid w:val="0102792D"/>
    <w:rsid w:val="0140E457"/>
    <w:rsid w:val="0164CCD5"/>
    <w:rsid w:val="019E0BE8"/>
    <w:rsid w:val="01D5E80E"/>
    <w:rsid w:val="0212A54B"/>
    <w:rsid w:val="02B799C6"/>
    <w:rsid w:val="02D26BA2"/>
    <w:rsid w:val="0306E291"/>
    <w:rsid w:val="0361EF29"/>
    <w:rsid w:val="03A1546A"/>
    <w:rsid w:val="03AD0E72"/>
    <w:rsid w:val="045974B8"/>
    <w:rsid w:val="04C5157E"/>
    <w:rsid w:val="04F2725E"/>
    <w:rsid w:val="052451E3"/>
    <w:rsid w:val="0525677F"/>
    <w:rsid w:val="0548DED3"/>
    <w:rsid w:val="05B471A4"/>
    <w:rsid w:val="05F2C3E0"/>
    <w:rsid w:val="062E8B96"/>
    <w:rsid w:val="064D8E57"/>
    <w:rsid w:val="0653BECF"/>
    <w:rsid w:val="06818289"/>
    <w:rsid w:val="069B4C33"/>
    <w:rsid w:val="06D61521"/>
    <w:rsid w:val="06E9FB5E"/>
    <w:rsid w:val="06F3FA2D"/>
    <w:rsid w:val="07604BF6"/>
    <w:rsid w:val="08220D2D"/>
    <w:rsid w:val="084AE867"/>
    <w:rsid w:val="08F97A70"/>
    <w:rsid w:val="0941AD26"/>
    <w:rsid w:val="0966E55B"/>
    <w:rsid w:val="09AD18A6"/>
    <w:rsid w:val="09B07F58"/>
    <w:rsid w:val="09C5E510"/>
    <w:rsid w:val="09E3961E"/>
    <w:rsid w:val="0A32D68F"/>
    <w:rsid w:val="0A6073C1"/>
    <w:rsid w:val="0A7534F2"/>
    <w:rsid w:val="0A866CDF"/>
    <w:rsid w:val="0ABFD31B"/>
    <w:rsid w:val="0AFCC872"/>
    <w:rsid w:val="0B00B491"/>
    <w:rsid w:val="0B1768F7"/>
    <w:rsid w:val="0B2DC33A"/>
    <w:rsid w:val="0B35BF75"/>
    <w:rsid w:val="0B7036B8"/>
    <w:rsid w:val="0BDEA814"/>
    <w:rsid w:val="0C0464E3"/>
    <w:rsid w:val="0C107355"/>
    <w:rsid w:val="0C66D88E"/>
    <w:rsid w:val="0C794DE8"/>
    <w:rsid w:val="0CA84E9C"/>
    <w:rsid w:val="0CB085F3"/>
    <w:rsid w:val="0CC9A3DD"/>
    <w:rsid w:val="0CD96EB5"/>
    <w:rsid w:val="0D0A61E2"/>
    <w:rsid w:val="0D46916D"/>
    <w:rsid w:val="0DCA9C60"/>
    <w:rsid w:val="0DE1291E"/>
    <w:rsid w:val="0DF3AEB3"/>
    <w:rsid w:val="0E151E49"/>
    <w:rsid w:val="0E1BC043"/>
    <w:rsid w:val="0E7D615B"/>
    <w:rsid w:val="0F377676"/>
    <w:rsid w:val="0F47384E"/>
    <w:rsid w:val="0F5720B5"/>
    <w:rsid w:val="0F8F7CE8"/>
    <w:rsid w:val="0FB0EEAA"/>
    <w:rsid w:val="0FCFB0A6"/>
    <w:rsid w:val="0FEEB6C9"/>
    <w:rsid w:val="1052009F"/>
    <w:rsid w:val="106023B2"/>
    <w:rsid w:val="10AC0149"/>
    <w:rsid w:val="10B5B470"/>
    <w:rsid w:val="114CBF0B"/>
    <w:rsid w:val="1170A02D"/>
    <w:rsid w:val="11966D67"/>
    <w:rsid w:val="11E4810B"/>
    <w:rsid w:val="122025F9"/>
    <w:rsid w:val="122E8C40"/>
    <w:rsid w:val="12622C6D"/>
    <w:rsid w:val="127C0BDC"/>
    <w:rsid w:val="1451BB2C"/>
    <w:rsid w:val="14DCD517"/>
    <w:rsid w:val="154217DA"/>
    <w:rsid w:val="154E2B31"/>
    <w:rsid w:val="15588E8E"/>
    <w:rsid w:val="15A3681F"/>
    <w:rsid w:val="15A5EDED"/>
    <w:rsid w:val="15F46D24"/>
    <w:rsid w:val="1645EE9F"/>
    <w:rsid w:val="16B7F22E"/>
    <w:rsid w:val="16BDD2E9"/>
    <w:rsid w:val="16C6A8B0"/>
    <w:rsid w:val="1754E400"/>
    <w:rsid w:val="176813F1"/>
    <w:rsid w:val="179D19EA"/>
    <w:rsid w:val="17AE854C"/>
    <w:rsid w:val="17E7FEAD"/>
    <w:rsid w:val="19393F08"/>
    <w:rsid w:val="196E0D4A"/>
    <w:rsid w:val="19A0ECEB"/>
    <w:rsid w:val="19D8E01D"/>
    <w:rsid w:val="1A17F40A"/>
    <w:rsid w:val="1A5830CB"/>
    <w:rsid w:val="1A6B0A9C"/>
    <w:rsid w:val="1AE52D5E"/>
    <w:rsid w:val="1B406AE4"/>
    <w:rsid w:val="1BBFA4CA"/>
    <w:rsid w:val="1BDD0E46"/>
    <w:rsid w:val="1C077D0D"/>
    <w:rsid w:val="1C116726"/>
    <w:rsid w:val="1C404E90"/>
    <w:rsid w:val="1C584BC1"/>
    <w:rsid w:val="1CD967CD"/>
    <w:rsid w:val="1D226524"/>
    <w:rsid w:val="1D623710"/>
    <w:rsid w:val="1D64E723"/>
    <w:rsid w:val="1EFBCD8A"/>
    <w:rsid w:val="1F057E4E"/>
    <w:rsid w:val="20016E2C"/>
    <w:rsid w:val="20533C15"/>
    <w:rsid w:val="20808F49"/>
    <w:rsid w:val="20AF83A3"/>
    <w:rsid w:val="218D44E8"/>
    <w:rsid w:val="21908D04"/>
    <w:rsid w:val="21EB645A"/>
    <w:rsid w:val="21F917FF"/>
    <w:rsid w:val="22095B57"/>
    <w:rsid w:val="222E9E24"/>
    <w:rsid w:val="22585534"/>
    <w:rsid w:val="225AC876"/>
    <w:rsid w:val="22612704"/>
    <w:rsid w:val="22AB393E"/>
    <w:rsid w:val="22B45C0B"/>
    <w:rsid w:val="22B9564B"/>
    <w:rsid w:val="23CA6E85"/>
    <w:rsid w:val="241A4ECE"/>
    <w:rsid w:val="243D6863"/>
    <w:rsid w:val="24577817"/>
    <w:rsid w:val="24A34D3D"/>
    <w:rsid w:val="24CB5155"/>
    <w:rsid w:val="25A5F320"/>
    <w:rsid w:val="263F1D9E"/>
    <w:rsid w:val="26700C97"/>
    <w:rsid w:val="26ABE5D4"/>
    <w:rsid w:val="26BC6E97"/>
    <w:rsid w:val="26EF43D0"/>
    <w:rsid w:val="26F71F7B"/>
    <w:rsid w:val="277852A9"/>
    <w:rsid w:val="277B7032"/>
    <w:rsid w:val="279788C5"/>
    <w:rsid w:val="2804B181"/>
    <w:rsid w:val="281599F6"/>
    <w:rsid w:val="28734995"/>
    <w:rsid w:val="28A296F4"/>
    <w:rsid w:val="28A3DD43"/>
    <w:rsid w:val="28CC35A8"/>
    <w:rsid w:val="29027230"/>
    <w:rsid w:val="291B33B4"/>
    <w:rsid w:val="295CE270"/>
    <w:rsid w:val="299E73FC"/>
    <w:rsid w:val="2A02011A"/>
    <w:rsid w:val="2AF0430B"/>
    <w:rsid w:val="2B181705"/>
    <w:rsid w:val="2C4BE438"/>
    <w:rsid w:val="2CC5797C"/>
    <w:rsid w:val="2D2F5887"/>
    <w:rsid w:val="2DC62CB3"/>
    <w:rsid w:val="2E126D0E"/>
    <w:rsid w:val="2E27E3CD"/>
    <w:rsid w:val="2E668000"/>
    <w:rsid w:val="2ED446CD"/>
    <w:rsid w:val="2EEF585B"/>
    <w:rsid w:val="2FB37180"/>
    <w:rsid w:val="2FC4E90E"/>
    <w:rsid w:val="2FFD6A9E"/>
    <w:rsid w:val="3008ACD4"/>
    <w:rsid w:val="305A84AB"/>
    <w:rsid w:val="30949645"/>
    <w:rsid w:val="31700E3E"/>
    <w:rsid w:val="317BB395"/>
    <w:rsid w:val="31819C38"/>
    <w:rsid w:val="31A13DC9"/>
    <w:rsid w:val="31BFF6C7"/>
    <w:rsid w:val="323C3B48"/>
    <w:rsid w:val="32554C24"/>
    <w:rsid w:val="3265A8DD"/>
    <w:rsid w:val="32746448"/>
    <w:rsid w:val="32CFDB55"/>
    <w:rsid w:val="32E4A321"/>
    <w:rsid w:val="331D6C99"/>
    <w:rsid w:val="33356742"/>
    <w:rsid w:val="335797D3"/>
    <w:rsid w:val="33A1B47F"/>
    <w:rsid w:val="33D0DFAE"/>
    <w:rsid w:val="34DA0F3A"/>
    <w:rsid w:val="34EC2668"/>
    <w:rsid w:val="35FCE6AA"/>
    <w:rsid w:val="3616BD2B"/>
    <w:rsid w:val="3631BA79"/>
    <w:rsid w:val="364F2D80"/>
    <w:rsid w:val="368458E6"/>
    <w:rsid w:val="368CA3A7"/>
    <w:rsid w:val="36BADB8E"/>
    <w:rsid w:val="36CD7B2A"/>
    <w:rsid w:val="371ADF6D"/>
    <w:rsid w:val="37C96ACD"/>
    <w:rsid w:val="37E2DEA0"/>
    <w:rsid w:val="383E97C4"/>
    <w:rsid w:val="38C76CD7"/>
    <w:rsid w:val="38CAD03F"/>
    <w:rsid w:val="38EBDAB9"/>
    <w:rsid w:val="393FC4F8"/>
    <w:rsid w:val="395568D0"/>
    <w:rsid w:val="39731D59"/>
    <w:rsid w:val="39DA86CE"/>
    <w:rsid w:val="39FD3D65"/>
    <w:rsid w:val="3A985987"/>
    <w:rsid w:val="3AB6E653"/>
    <w:rsid w:val="3AC18CB6"/>
    <w:rsid w:val="3B114C83"/>
    <w:rsid w:val="3B5FAE7F"/>
    <w:rsid w:val="3B90EADA"/>
    <w:rsid w:val="3BBC2ACC"/>
    <w:rsid w:val="3C21E7BA"/>
    <w:rsid w:val="3C33B47A"/>
    <w:rsid w:val="3CA42D0F"/>
    <w:rsid w:val="3D20DBD0"/>
    <w:rsid w:val="3D3A87D8"/>
    <w:rsid w:val="3DBB00FC"/>
    <w:rsid w:val="3EBF0CA6"/>
    <w:rsid w:val="3ECE3EFB"/>
    <w:rsid w:val="3ED8B6B0"/>
    <w:rsid w:val="3F1463EE"/>
    <w:rsid w:val="3F59887C"/>
    <w:rsid w:val="3F62F1FB"/>
    <w:rsid w:val="3F7293E9"/>
    <w:rsid w:val="3F9A5CE2"/>
    <w:rsid w:val="3FA65B5C"/>
    <w:rsid w:val="3FDDF5D6"/>
    <w:rsid w:val="3FFB8C36"/>
    <w:rsid w:val="402FD6ED"/>
    <w:rsid w:val="4035CCBC"/>
    <w:rsid w:val="4074435A"/>
    <w:rsid w:val="4077AACE"/>
    <w:rsid w:val="412088ED"/>
    <w:rsid w:val="41734F1C"/>
    <w:rsid w:val="418BBAF0"/>
    <w:rsid w:val="41C644E3"/>
    <w:rsid w:val="425042EF"/>
    <w:rsid w:val="42C24C8D"/>
    <w:rsid w:val="4342EA36"/>
    <w:rsid w:val="43A3D973"/>
    <w:rsid w:val="43C6A84F"/>
    <w:rsid w:val="43CF601D"/>
    <w:rsid w:val="440D82E6"/>
    <w:rsid w:val="445C22C7"/>
    <w:rsid w:val="447C51C0"/>
    <w:rsid w:val="449079C2"/>
    <w:rsid w:val="44F8A400"/>
    <w:rsid w:val="45041B25"/>
    <w:rsid w:val="4504DD2E"/>
    <w:rsid w:val="455D9799"/>
    <w:rsid w:val="45CA165A"/>
    <w:rsid w:val="4637DEA5"/>
    <w:rsid w:val="46390E29"/>
    <w:rsid w:val="463F6863"/>
    <w:rsid w:val="46C6B438"/>
    <w:rsid w:val="46DE0719"/>
    <w:rsid w:val="46EB7E7F"/>
    <w:rsid w:val="46EDB244"/>
    <w:rsid w:val="46F80250"/>
    <w:rsid w:val="47425F80"/>
    <w:rsid w:val="4782A376"/>
    <w:rsid w:val="47ACD9B1"/>
    <w:rsid w:val="47D3AF06"/>
    <w:rsid w:val="482C8C40"/>
    <w:rsid w:val="482E909D"/>
    <w:rsid w:val="485B13F6"/>
    <w:rsid w:val="485D4803"/>
    <w:rsid w:val="48B56090"/>
    <w:rsid w:val="48C3275D"/>
    <w:rsid w:val="48FB1949"/>
    <w:rsid w:val="49485FAB"/>
    <w:rsid w:val="4959ADB4"/>
    <w:rsid w:val="495F8DAC"/>
    <w:rsid w:val="496A493F"/>
    <w:rsid w:val="49D5931C"/>
    <w:rsid w:val="4A12B6EE"/>
    <w:rsid w:val="4A3E24BE"/>
    <w:rsid w:val="4A5613DD"/>
    <w:rsid w:val="4AC4FDA6"/>
    <w:rsid w:val="4ADFE986"/>
    <w:rsid w:val="4B004E58"/>
    <w:rsid w:val="4B498D2C"/>
    <w:rsid w:val="4B5C46DF"/>
    <w:rsid w:val="4B9B6BC3"/>
    <w:rsid w:val="4B9DB948"/>
    <w:rsid w:val="4BABF45B"/>
    <w:rsid w:val="4BE6E287"/>
    <w:rsid w:val="4C275D29"/>
    <w:rsid w:val="4C8E316D"/>
    <w:rsid w:val="4CBF0D4D"/>
    <w:rsid w:val="4CD43FBD"/>
    <w:rsid w:val="4D6C5108"/>
    <w:rsid w:val="4D736141"/>
    <w:rsid w:val="4E095CB2"/>
    <w:rsid w:val="4E6DA78D"/>
    <w:rsid w:val="4E8F52E3"/>
    <w:rsid w:val="4EC29F28"/>
    <w:rsid w:val="4ECA4B54"/>
    <w:rsid w:val="4EEFB36D"/>
    <w:rsid w:val="4F53C79B"/>
    <w:rsid w:val="4FD3BF7B"/>
    <w:rsid w:val="50696342"/>
    <w:rsid w:val="509668C2"/>
    <w:rsid w:val="50A9FA6A"/>
    <w:rsid w:val="50CA0D76"/>
    <w:rsid w:val="512ADFB5"/>
    <w:rsid w:val="513EE1D4"/>
    <w:rsid w:val="51644A96"/>
    <w:rsid w:val="5190B00F"/>
    <w:rsid w:val="51A582C3"/>
    <w:rsid w:val="52552C8D"/>
    <w:rsid w:val="52A99445"/>
    <w:rsid w:val="52B0C5EF"/>
    <w:rsid w:val="52B5A662"/>
    <w:rsid w:val="52BC8DDC"/>
    <w:rsid w:val="534AA713"/>
    <w:rsid w:val="53BC3B7A"/>
    <w:rsid w:val="53C9F56C"/>
    <w:rsid w:val="54B1EFC4"/>
    <w:rsid w:val="54EF61FF"/>
    <w:rsid w:val="55FCD116"/>
    <w:rsid w:val="56119115"/>
    <w:rsid w:val="56281030"/>
    <w:rsid w:val="566EAA6F"/>
    <w:rsid w:val="56A1FF2D"/>
    <w:rsid w:val="56D9EA1A"/>
    <w:rsid w:val="56FD93CC"/>
    <w:rsid w:val="574D8471"/>
    <w:rsid w:val="578C1530"/>
    <w:rsid w:val="5790EA6A"/>
    <w:rsid w:val="588D2B3E"/>
    <w:rsid w:val="58FFAD6C"/>
    <w:rsid w:val="598467F8"/>
    <w:rsid w:val="59B299E3"/>
    <w:rsid w:val="59D99FEF"/>
    <w:rsid w:val="59F12922"/>
    <w:rsid w:val="5A1757F7"/>
    <w:rsid w:val="5A61735E"/>
    <w:rsid w:val="5A932881"/>
    <w:rsid w:val="5AA83B72"/>
    <w:rsid w:val="5B6D82CA"/>
    <w:rsid w:val="5B855A79"/>
    <w:rsid w:val="5BF3E89C"/>
    <w:rsid w:val="5C1114F6"/>
    <w:rsid w:val="5C9E11BD"/>
    <w:rsid w:val="5CEAC143"/>
    <w:rsid w:val="5D72D64B"/>
    <w:rsid w:val="5D97DE89"/>
    <w:rsid w:val="5DFDE3F6"/>
    <w:rsid w:val="5E3A06CF"/>
    <w:rsid w:val="5E580234"/>
    <w:rsid w:val="5E83B3F6"/>
    <w:rsid w:val="5E8691A4"/>
    <w:rsid w:val="5EC9A1FB"/>
    <w:rsid w:val="5F886C1D"/>
    <w:rsid w:val="5FC9B579"/>
    <w:rsid w:val="5FD5B27F"/>
    <w:rsid w:val="608CC6AA"/>
    <w:rsid w:val="60EAC703"/>
    <w:rsid w:val="613D304B"/>
    <w:rsid w:val="61D4668E"/>
    <w:rsid w:val="61DC4B83"/>
    <w:rsid w:val="61E5142B"/>
    <w:rsid w:val="6216364F"/>
    <w:rsid w:val="6220DC83"/>
    <w:rsid w:val="62406F02"/>
    <w:rsid w:val="62595529"/>
    <w:rsid w:val="62FD1648"/>
    <w:rsid w:val="6307E874"/>
    <w:rsid w:val="6314E2F8"/>
    <w:rsid w:val="633F1741"/>
    <w:rsid w:val="6351E426"/>
    <w:rsid w:val="6369A224"/>
    <w:rsid w:val="63808235"/>
    <w:rsid w:val="6394BD36"/>
    <w:rsid w:val="6399A4A8"/>
    <w:rsid w:val="63B7534D"/>
    <w:rsid w:val="641FC848"/>
    <w:rsid w:val="645B96C7"/>
    <w:rsid w:val="647624EB"/>
    <w:rsid w:val="648EEAEC"/>
    <w:rsid w:val="64D598FC"/>
    <w:rsid w:val="64FC7AB5"/>
    <w:rsid w:val="6512461A"/>
    <w:rsid w:val="654B8DF9"/>
    <w:rsid w:val="655D6873"/>
    <w:rsid w:val="65B1175B"/>
    <w:rsid w:val="663E3A3E"/>
    <w:rsid w:val="6651FB0A"/>
    <w:rsid w:val="666AD886"/>
    <w:rsid w:val="668ABE7E"/>
    <w:rsid w:val="66D5C466"/>
    <w:rsid w:val="6716635B"/>
    <w:rsid w:val="6762013B"/>
    <w:rsid w:val="67688042"/>
    <w:rsid w:val="67B644CF"/>
    <w:rsid w:val="6896935E"/>
    <w:rsid w:val="68A99E5D"/>
    <w:rsid w:val="68C45068"/>
    <w:rsid w:val="68D7BE92"/>
    <w:rsid w:val="68F594AE"/>
    <w:rsid w:val="690582A7"/>
    <w:rsid w:val="69091BB2"/>
    <w:rsid w:val="69280811"/>
    <w:rsid w:val="693CED51"/>
    <w:rsid w:val="694B3F07"/>
    <w:rsid w:val="698C0A2F"/>
    <w:rsid w:val="69FC6A94"/>
    <w:rsid w:val="6A666FD6"/>
    <w:rsid w:val="6AC01C94"/>
    <w:rsid w:val="6B0EBEB6"/>
    <w:rsid w:val="6B94CED7"/>
    <w:rsid w:val="6BF93BF2"/>
    <w:rsid w:val="6C75D026"/>
    <w:rsid w:val="6C8686ED"/>
    <w:rsid w:val="6CB0BEDC"/>
    <w:rsid w:val="6DE79C31"/>
    <w:rsid w:val="6E61D9C9"/>
    <w:rsid w:val="6EC334DC"/>
    <w:rsid w:val="6ED947E2"/>
    <w:rsid w:val="6EE63831"/>
    <w:rsid w:val="6F3ED144"/>
    <w:rsid w:val="6FCC3D12"/>
    <w:rsid w:val="6FFF28CF"/>
    <w:rsid w:val="707AD3A9"/>
    <w:rsid w:val="70F83CF3"/>
    <w:rsid w:val="71109AB5"/>
    <w:rsid w:val="71134256"/>
    <w:rsid w:val="71399FD3"/>
    <w:rsid w:val="71440A7E"/>
    <w:rsid w:val="7152EBC0"/>
    <w:rsid w:val="72767206"/>
    <w:rsid w:val="729C5B34"/>
    <w:rsid w:val="72CCA368"/>
    <w:rsid w:val="72E1FCE8"/>
    <w:rsid w:val="7314E9B9"/>
    <w:rsid w:val="73B002CF"/>
    <w:rsid w:val="73F08AEE"/>
    <w:rsid w:val="73F1BFBB"/>
    <w:rsid w:val="7548FF99"/>
    <w:rsid w:val="759BE47E"/>
    <w:rsid w:val="75F33C16"/>
    <w:rsid w:val="765DDB9A"/>
    <w:rsid w:val="76DE9583"/>
    <w:rsid w:val="770BC81C"/>
    <w:rsid w:val="77298559"/>
    <w:rsid w:val="773292A3"/>
    <w:rsid w:val="7737B4DF"/>
    <w:rsid w:val="77591A36"/>
    <w:rsid w:val="777EE9C8"/>
    <w:rsid w:val="77D225D4"/>
    <w:rsid w:val="77D7FA1C"/>
    <w:rsid w:val="77EFCC66"/>
    <w:rsid w:val="787266FF"/>
    <w:rsid w:val="787A623D"/>
    <w:rsid w:val="793B1CC6"/>
    <w:rsid w:val="797795D6"/>
    <w:rsid w:val="79C0899D"/>
    <w:rsid w:val="7A3683AC"/>
    <w:rsid w:val="7A6F55A1"/>
    <w:rsid w:val="7A6FE719"/>
    <w:rsid w:val="7B536968"/>
    <w:rsid w:val="7B907D0D"/>
    <w:rsid w:val="7C19677D"/>
    <w:rsid w:val="7C2C942B"/>
    <w:rsid w:val="7C6BAFEE"/>
    <w:rsid w:val="7CACAABF"/>
    <w:rsid w:val="7D44F777"/>
    <w:rsid w:val="7D725E80"/>
    <w:rsid w:val="7D728187"/>
    <w:rsid w:val="7DB46951"/>
    <w:rsid w:val="7E247B23"/>
    <w:rsid w:val="7E5633CF"/>
    <w:rsid w:val="7E6551E5"/>
    <w:rsid w:val="7EEEB127"/>
    <w:rsid w:val="7F56417D"/>
    <w:rsid w:val="7F9C3865"/>
    <w:rsid w:val="7FD2E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E3E5C"/>
  <w15:docId w15:val="{63EB815A-9E91-4054-9EF0-6B04ED1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599"/>
    <w:pPr>
      <w:spacing w:before="120" w:after="120" w:line="240" w:lineRule="auto"/>
      <w:textAlignment w:val="baseline"/>
    </w:pPr>
    <w:rPr>
      <w:rFonts w:ascii="Verdana Pro Cond Light" w:eastAsia="DotumChe" w:hAnsi="Verdana Pro Cond Light" w:cs="Calibri"/>
      <w:color w:val="000000" w:themeColor="text1"/>
      <w:lang w:val="en-GB" w:eastAsia="en-GB"/>
    </w:rPr>
  </w:style>
  <w:style w:type="paragraph" w:styleId="Overskrift1">
    <w:name w:val="heading 1"/>
    <w:basedOn w:val="paragraph"/>
    <w:next w:val="Normal"/>
    <w:link w:val="Overskrift1Tegn"/>
    <w:uiPriority w:val="9"/>
    <w:qFormat/>
    <w:rsid w:val="00577C36"/>
    <w:pPr>
      <w:spacing w:before="240" w:beforeAutospacing="0" w:after="240" w:afterAutospacing="0"/>
      <w:outlineLvl w:val="0"/>
    </w:pPr>
    <w:rPr>
      <w:rFonts w:ascii="Verdana Pro" w:hAnsi="Verdana Pro"/>
      <w:b/>
      <w:bCs/>
      <w:color w:val="357B73"/>
      <w:sz w:val="36"/>
      <w:szCs w:val="36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577C36"/>
    <w:pPr>
      <w:outlineLvl w:val="1"/>
    </w:pPr>
    <w:rPr>
      <w:sz w:val="32"/>
      <w:szCs w:val="32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975305"/>
    <w:pPr>
      <w:spacing w:before="360" w:after="0"/>
      <w:outlineLvl w:val="2"/>
    </w:pPr>
    <w:rPr>
      <w:caps/>
      <w:sz w:val="22"/>
      <w:szCs w:val="22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A964D6"/>
    <w:pPr>
      <w:outlineLvl w:val="3"/>
    </w:pPr>
    <w:rPr>
      <w:caps w:val="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A55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2A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2AB1"/>
  </w:style>
  <w:style w:type="paragraph" w:styleId="Bunntekst">
    <w:name w:val="footer"/>
    <w:basedOn w:val="Normal"/>
    <w:link w:val="BunntekstTegn"/>
    <w:uiPriority w:val="99"/>
    <w:unhideWhenUsed/>
    <w:rsid w:val="009F2A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2AB1"/>
  </w:style>
  <w:style w:type="paragraph" w:customStyle="1" w:styleId="paragraph">
    <w:name w:val="paragraph"/>
    <w:basedOn w:val="Normal"/>
    <w:rsid w:val="00701CA8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701CA8"/>
  </w:style>
  <w:style w:type="character" w:customStyle="1" w:styleId="eop">
    <w:name w:val="eop"/>
    <w:basedOn w:val="Standardskriftforavsnitt"/>
    <w:rsid w:val="00701CA8"/>
  </w:style>
  <w:style w:type="character" w:styleId="Plassholdertekst">
    <w:name w:val="Placeholder Text"/>
    <w:basedOn w:val="Standardskriftforavsnitt"/>
    <w:uiPriority w:val="99"/>
    <w:semiHidden/>
    <w:rsid w:val="00A8573E"/>
    <w:rPr>
      <w:color w:val="808080"/>
    </w:rPr>
  </w:style>
  <w:style w:type="table" w:styleId="Tabellrutenett">
    <w:name w:val="Table Grid"/>
    <w:basedOn w:val="Vanligtabell"/>
    <w:uiPriority w:val="59"/>
    <w:rsid w:val="0027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4AAEA3"/>
      </w:tcPr>
    </w:tblStylePr>
    <w:tblStylePr w:type="lastRow">
      <w:rPr>
        <w:rFonts w:ascii="Verdana" w:hAnsi="Verdana"/>
        <w:sz w:val="20"/>
      </w:rPr>
    </w:tblStylePr>
  </w:style>
  <w:style w:type="character" w:styleId="Hyperkobling">
    <w:name w:val="Hyperlink"/>
    <w:basedOn w:val="Standardskriftforavsnitt"/>
    <w:uiPriority w:val="99"/>
    <w:unhideWhenUsed/>
    <w:rsid w:val="0059426C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59426C"/>
    <w:rPr>
      <w:color w:val="605E5C"/>
      <w:shd w:val="clear" w:color="auto" w:fill="E1DFDD"/>
    </w:rPr>
  </w:style>
  <w:style w:type="paragraph" w:customStyle="1" w:styleId="Default">
    <w:name w:val="Default"/>
    <w:rsid w:val="009D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VSBullet">
    <w:name w:val="VS Bullet"/>
    <w:basedOn w:val="Normal"/>
    <w:rsid w:val="00201927"/>
    <w:pPr>
      <w:overflowPunct w:val="0"/>
      <w:autoSpaceDE w:val="0"/>
      <w:autoSpaceDN w:val="0"/>
      <w:adjustRightInd w:val="0"/>
      <w:spacing w:after="60" w:line="240" w:lineRule="exact"/>
      <w:ind w:left="562" w:hanging="202"/>
    </w:pPr>
    <w:rPr>
      <w:color w:val="000000"/>
      <w:szCs w:val="20"/>
      <w:lang w:val="en-US"/>
    </w:rPr>
  </w:style>
  <w:style w:type="paragraph" w:customStyle="1" w:styleId="VSParaBullet">
    <w:name w:val="VS Para Bullet"/>
    <w:basedOn w:val="Normal"/>
    <w:rsid w:val="00255BBF"/>
    <w:pPr>
      <w:overflowPunct w:val="0"/>
      <w:autoSpaceDE w:val="0"/>
      <w:autoSpaceDN w:val="0"/>
      <w:adjustRightInd w:val="0"/>
      <w:spacing w:line="240" w:lineRule="exact"/>
      <w:ind w:left="274" w:hanging="202"/>
    </w:pPr>
    <w:rPr>
      <w:color w:val="000000"/>
      <w:szCs w:val="20"/>
      <w:lang w:val="en-US"/>
    </w:rPr>
  </w:style>
  <w:style w:type="paragraph" w:customStyle="1" w:styleId="VSHeadingPrime">
    <w:name w:val="VS Heading Prime"/>
    <w:basedOn w:val="Normal"/>
    <w:rsid w:val="00255BBF"/>
    <w:pPr>
      <w:keepNext/>
      <w:tabs>
        <w:tab w:val="left" w:pos="360"/>
      </w:tabs>
      <w:overflowPunct w:val="0"/>
      <w:autoSpaceDE w:val="0"/>
      <w:autoSpaceDN w:val="0"/>
      <w:adjustRightInd w:val="0"/>
      <w:spacing w:line="280" w:lineRule="exact"/>
    </w:pPr>
    <w:rPr>
      <w:rFonts w:ascii="Arial" w:hAnsi="Arial"/>
      <w:b/>
      <w:caps/>
      <w:color w:val="000000"/>
      <w:sz w:val="28"/>
      <w:szCs w:val="20"/>
      <w:lang w:val="en-US"/>
    </w:rPr>
  </w:style>
  <w:style w:type="paragraph" w:customStyle="1" w:styleId="VSTableText">
    <w:name w:val="VS Table Text"/>
    <w:basedOn w:val="Normal"/>
    <w:rsid w:val="00255BBF"/>
    <w:pPr>
      <w:keepNext/>
      <w:keepLines/>
      <w:widowControl w:val="0"/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sz w:val="20"/>
      <w:szCs w:val="20"/>
      <w:lang w:val="en-US"/>
    </w:rPr>
  </w:style>
  <w:style w:type="paragraph" w:customStyle="1" w:styleId="VSParagraphText">
    <w:name w:val="VS Paragraph Text"/>
    <w:basedOn w:val="Normal"/>
    <w:rsid w:val="00255BBF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</w:pPr>
    <w:rPr>
      <w:color w:val="000000"/>
      <w:szCs w:val="20"/>
      <w:lang w:val="en-US"/>
    </w:rPr>
  </w:style>
  <w:style w:type="paragraph" w:customStyle="1" w:styleId="VSSubHead1st">
    <w:name w:val="VS Sub Head 1st"/>
    <w:basedOn w:val="Normal"/>
    <w:rsid w:val="00255BBF"/>
    <w:pPr>
      <w:widowControl w:val="0"/>
      <w:overflowPunct w:val="0"/>
      <w:autoSpaceDE w:val="0"/>
      <w:autoSpaceDN w:val="0"/>
      <w:adjustRightInd w:val="0"/>
      <w:spacing w:before="60" w:line="200" w:lineRule="exact"/>
      <w:ind w:left="360" w:hanging="360"/>
    </w:pPr>
    <w:rPr>
      <w:rFonts w:ascii="Arial" w:hAnsi="Arial"/>
      <w:b/>
      <w:sz w:val="20"/>
      <w:szCs w:val="20"/>
      <w:lang w:val="en-US"/>
    </w:rPr>
  </w:style>
  <w:style w:type="paragraph" w:customStyle="1" w:styleId="SPACER">
    <w:name w:val="SPACER"/>
    <w:basedOn w:val="Normal"/>
    <w:rsid w:val="00255BBF"/>
    <w:pPr>
      <w:overflowPunct w:val="0"/>
      <w:autoSpaceDE w:val="0"/>
      <w:autoSpaceDN w:val="0"/>
      <w:adjustRightInd w:val="0"/>
      <w:spacing w:line="240" w:lineRule="exact"/>
    </w:pPr>
    <w:rPr>
      <w:szCs w:val="20"/>
      <w:lang w:val="en-US"/>
    </w:rPr>
  </w:style>
  <w:style w:type="paragraph" w:customStyle="1" w:styleId="VSMaterials">
    <w:name w:val="VS Materials"/>
    <w:basedOn w:val="Normal"/>
    <w:rsid w:val="00255BBF"/>
    <w:pPr>
      <w:overflowPunct w:val="0"/>
      <w:autoSpaceDE w:val="0"/>
      <w:autoSpaceDN w:val="0"/>
      <w:adjustRightInd w:val="0"/>
      <w:spacing w:line="240" w:lineRule="exact"/>
      <w:ind w:left="547"/>
      <w:jc w:val="both"/>
    </w:pPr>
    <w:rPr>
      <w:rFonts w:ascii="Times" w:hAnsi="Times"/>
      <w:szCs w:val="20"/>
      <w:lang w:val="en-US"/>
    </w:rPr>
  </w:style>
  <w:style w:type="paragraph" w:customStyle="1" w:styleId="SMSPACER">
    <w:name w:val="SM SPACER"/>
    <w:basedOn w:val="Normal"/>
    <w:rsid w:val="00255BBF"/>
    <w:pPr>
      <w:widowControl w:val="0"/>
      <w:overflowPunct w:val="0"/>
      <w:autoSpaceDE w:val="0"/>
      <w:autoSpaceDN w:val="0"/>
      <w:adjustRightInd w:val="0"/>
      <w:spacing w:line="120" w:lineRule="exact"/>
    </w:pPr>
    <w:rPr>
      <w:szCs w:val="20"/>
      <w:lang w:val="en-US"/>
    </w:rPr>
  </w:style>
  <w:style w:type="character" w:customStyle="1" w:styleId="VSSubHead1stCharCharChar">
    <w:name w:val="VS Sub Head 1st Char Char Char"/>
    <w:link w:val="VSSubHead1stCharChar"/>
    <w:locked/>
    <w:rsid w:val="00240A15"/>
    <w:rPr>
      <w:rFonts w:ascii="Arial" w:hAnsi="Arial" w:cs="Arial"/>
      <w:b/>
      <w:lang w:val="en-US"/>
    </w:rPr>
  </w:style>
  <w:style w:type="paragraph" w:customStyle="1" w:styleId="VSSubHead1stCharChar">
    <w:name w:val="VS Sub Head 1st Char Char"/>
    <w:basedOn w:val="Normal"/>
    <w:link w:val="VSSubHead1stCharCharChar"/>
    <w:rsid w:val="00240A15"/>
    <w:pPr>
      <w:overflowPunct w:val="0"/>
      <w:autoSpaceDE w:val="0"/>
      <w:autoSpaceDN w:val="0"/>
      <w:adjustRightInd w:val="0"/>
      <w:spacing w:before="60" w:line="200" w:lineRule="exact"/>
      <w:ind w:left="360" w:hanging="360"/>
    </w:pPr>
    <w:rPr>
      <w:rFonts w:ascii="Arial" w:hAnsi="Arial" w:cs="Arial"/>
      <w:b/>
      <w:lang w:val="en-US"/>
    </w:rPr>
  </w:style>
  <w:style w:type="paragraph" w:customStyle="1" w:styleId="VSStepstext1-9">
    <w:name w:val="VS Steps text 1-9"/>
    <w:basedOn w:val="VSParagraphText"/>
    <w:rsid w:val="00240A15"/>
    <w:pPr>
      <w:spacing w:line="240" w:lineRule="exact"/>
      <w:ind w:left="360" w:hanging="360"/>
    </w:pPr>
  </w:style>
  <w:style w:type="paragraph" w:customStyle="1" w:styleId="VStextwbullets">
    <w:name w:val="VS text w/bullets"/>
    <w:basedOn w:val="VSParagraphText"/>
    <w:rsid w:val="00240A15"/>
    <w:pPr>
      <w:spacing w:after="140" w:line="240" w:lineRule="exact"/>
    </w:pPr>
  </w:style>
  <w:style w:type="table" w:customStyle="1" w:styleId="TableGrid1">
    <w:name w:val="Table Grid1"/>
    <w:basedOn w:val="Vanligtabell"/>
    <w:next w:val="Tabellrutenett"/>
    <w:uiPriority w:val="59"/>
    <w:rsid w:val="001C59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99"/>
    <w:qFormat/>
    <w:rsid w:val="009B00E1"/>
    <w:pPr>
      <w:numPr>
        <w:numId w:val="13"/>
      </w:numPr>
      <w:contextualSpacing/>
    </w:pPr>
  </w:style>
  <w:style w:type="table" w:customStyle="1" w:styleId="TableGrid2">
    <w:name w:val="Table Grid2"/>
    <w:basedOn w:val="Vanligtabell"/>
    <w:next w:val="Tabellrutenett"/>
    <w:uiPriority w:val="59"/>
    <w:rsid w:val="004B128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orhndsformatert">
    <w:name w:val="HTML Preformatted"/>
    <w:basedOn w:val="Normal"/>
    <w:link w:val="HTML-forhndsformatertTegn"/>
    <w:uiPriority w:val="99"/>
    <w:unhideWhenUsed/>
    <w:rsid w:val="00DF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F376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Standardskriftforavsnitt"/>
    <w:rsid w:val="00DF3768"/>
  </w:style>
  <w:style w:type="paragraph" w:styleId="Bobletekst">
    <w:name w:val="Balloon Text"/>
    <w:basedOn w:val="Normal"/>
    <w:link w:val="BobletekstTegn"/>
    <w:uiPriority w:val="99"/>
    <w:semiHidden/>
    <w:unhideWhenUsed/>
    <w:rsid w:val="00F72B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BF8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tab-inactive">
    <w:name w:val="tab-inactive"/>
    <w:basedOn w:val="Normal"/>
    <w:rsid w:val="00F76807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D47BF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D47B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D47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21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210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jon">
    <w:name w:val="Revision"/>
    <w:hidden/>
    <w:uiPriority w:val="99"/>
    <w:semiHidden/>
    <w:rsid w:val="0009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Standardskriftforavsnitt"/>
    <w:uiPriority w:val="99"/>
    <w:semiHidden/>
    <w:unhideWhenUsed/>
    <w:rsid w:val="00AF7B38"/>
    <w:rPr>
      <w:color w:val="605E5C"/>
      <w:shd w:val="clear" w:color="auto" w:fill="E1DFDD"/>
    </w:rPr>
  </w:style>
  <w:style w:type="character" w:customStyle="1" w:styleId="unsupportedobjecttext">
    <w:name w:val="unsupportedobjecttext"/>
    <w:basedOn w:val="Standardskriftforavsnitt"/>
    <w:rsid w:val="004F632C"/>
  </w:style>
  <w:style w:type="character" w:styleId="Fulgthyperkobling">
    <w:name w:val="FollowedHyperlink"/>
    <w:basedOn w:val="Standardskriftforavsnitt"/>
    <w:uiPriority w:val="99"/>
    <w:semiHidden/>
    <w:unhideWhenUsed/>
    <w:rsid w:val="00E717FA"/>
    <w:rPr>
      <w:color w:val="954F72" w:themeColor="followedHyperlink"/>
      <w:u w:val="single"/>
    </w:rPr>
  </w:style>
  <w:style w:type="character" w:customStyle="1" w:styleId="hgkelc">
    <w:name w:val="hgkelc"/>
    <w:basedOn w:val="Standardskriftforavsnitt"/>
    <w:rsid w:val="00636BA1"/>
  </w:style>
  <w:style w:type="character" w:styleId="Ulstomtale">
    <w:name w:val="Unresolved Mention"/>
    <w:basedOn w:val="Standardskriftforavsnitt"/>
    <w:uiPriority w:val="99"/>
    <w:semiHidden/>
    <w:unhideWhenUsed/>
    <w:rsid w:val="008D3F9F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7C36"/>
    <w:rPr>
      <w:rFonts w:ascii="Verdana Pro" w:eastAsia="DotumChe" w:hAnsi="Verdana Pro" w:cs="Calibri"/>
      <w:b/>
      <w:bCs/>
      <w:color w:val="357B73"/>
      <w:sz w:val="32"/>
      <w:szCs w:val="32"/>
      <w:lang w:val="en-GB" w:eastAsia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77C36"/>
    <w:rPr>
      <w:rFonts w:ascii="Verdana Pro" w:eastAsia="DotumChe" w:hAnsi="Verdana Pro" w:cs="Calibri"/>
      <w:b/>
      <w:bCs/>
      <w:color w:val="357B73"/>
      <w:sz w:val="36"/>
      <w:szCs w:val="36"/>
      <w:lang w:val="en-GB" w:eastAsia="en-GB"/>
    </w:rPr>
  </w:style>
  <w:style w:type="character" w:styleId="Sterk">
    <w:name w:val="Strong"/>
    <w:basedOn w:val="normaltextrun"/>
    <w:uiPriority w:val="22"/>
    <w:qFormat/>
    <w:rsid w:val="00E26A9D"/>
    <w:rPr>
      <w:rFonts w:ascii="Verdana Pro" w:eastAsia="DotumChe" w:hAnsi="Verdana Pro" w:cs="Calibri"/>
      <w:b/>
      <w:bCs/>
      <w:color w:val="525252" w:themeColor="accent3" w:themeShade="80"/>
      <w:sz w:val="32"/>
      <w:szCs w:val="32"/>
    </w:rPr>
  </w:style>
  <w:style w:type="character" w:styleId="Boktittel">
    <w:name w:val="Book Title"/>
    <w:basedOn w:val="normaltextrun"/>
    <w:uiPriority w:val="33"/>
    <w:qFormat/>
    <w:rsid w:val="000930B4"/>
    <w:rPr>
      <w:rFonts w:ascii="Verdana" w:hAnsi="Verdana"/>
      <w:b/>
      <w:bCs/>
      <w:color w:val="357B73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75305"/>
    <w:rPr>
      <w:rFonts w:ascii="Verdana Pro" w:eastAsia="DotumChe" w:hAnsi="Verdana Pro" w:cs="Calibri"/>
      <w:b/>
      <w:bCs/>
      <w:caps/>
      <w:color w:val="357B73"/>
      <w:lang w:val="en-GB" w:eastAsia="en-GB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964D6"/>
    <w:rPr>
      <w:rFonts w:ascii="Verdana Pro" w:eastAsia="DotumChe" w:hAnsi="Verdana Pro" w:cs="Calibri"/>
      <w:b/>
      <w:bCs/>
      <w:color w:val="357B73"/>
      <w:lang w:val="en-GB" w:eastAsia="en-GB"/>
    </w:rPr>
  </w:style>
  <w:style w:type="paragraph" w:styleId="Ingenmellomrom">
    <w:name w:val="No Spacing"/>
    <w:link w:val="IngenmellomromTegn"/>
    <w:uiPriority w:val="1"/>
    <w:qFormat/>
    <w:rsid w:val="004E21C4"/>
    <w:pPr>
      <w:spacing w:after="0" w:line="240" w:lineRule="auto"/>
      <w:textAlignment w:val="baseline"/>
    </w:pPr>
    <w:rPr>
      <w:rFonts w:ascii="Verdana Pro Cond Light" w:eastAsia="DotumChe" w:hAnsi="Verdana Pro Cond Light" w:cs="Calibri"/>
      <w:color w:val="000000" w:themeColor="text1"/>
      <w:lang w:val="en-GB" w:eastAsia="en-GB"/>
    </w:rPr>
  </w:style>
  <w:style w:type="character" w:customStyle="1" w:styleId="scxw49882978">
    <w:name w:val="scxw49882978"/>
    <w:basedOn w:val="Standardskriftforavsnitt"/>
    <w:rsid w:val="0055688C"/>
  </w:style>
  <w:style w:type="character" w:customStyle="1" w:styleId="spellingerror">
    <w:name w:val="spellingerror"/>
    <w:basedOn w:val="Standardskriftforavsnitt"/>
    <w:rsid w:val="0055688C"/>
  </w:style>
  <w:style w:type="paragraph" w:styleId="Bildetekst">
    <w:name w:val="caption"/>
    <w:basedOn w:val="Normal"/>
    <w:next w:val="Normal"/>
    <w:uiPriority w:val="35"/>
    <w:unhideWhenUsed/>
    <w:qFormat/>
    <w:rsid w:val="00105003"/>
    <w:pPr>
      <w:spacing w:before="0" w:after="480"/>
    </w:pPr>
    <w:rPr>
      <w:rFonts w:ascii="Verdana Pro Cond SemiBold" w:hAnsi="Verdana Pro Cond SemiBold"/>
      <w:color w:val="357B73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94DF3"/>
    <w:pPr>
      <w:keepNext/>
      <w:keepLines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A964D6"/>
    <w:pPr>
      <w:tabs>
        <w:tab w:val="right" w:leader="dot" w:pos="9060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494DF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3354B"/>
    <w:pPr>
      <w:tabs>
        <w:tab w:val="right" w:leader="dot" w:pos="9062"/>
      </w:tabs>
      <w:spacing w:after="100"/>
      <w:ind w:left="708"/>
    </w:pPr>
  </w:style>
  <w:style w:type="paragraph" w:styleId="INNH4">
    <w:name w:val="toc 4"/>
    <w:basedOn w:val="Normal"/>
    <w:next w:val="Normal"/>
    <w:autoRedefine/>
    <w:uiPriority w:val="39"/>
    <w:unhideWhenUsed/>
    <w:rsid w:val="00555472"/>
    <w:pPr>
      <w:spacing w:after="100"/>
      <w:ind w:left="66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C0578"/>
    <w:rPr>
      <w:rFonts w:ascii="Verdana Pro Cond Light" w:eastAsia="DotumChe" w:hAnsi="Verdana Pro Cond Light" w:cs="Calibri"/>
      <w:color w:val="000000" w:themeColor="text1"/>
      <w:lang w:val="en-GB" w:eastAsia="en-GB"/>
    </w:rPr>
  </w:style>
  <w:style w:type="paragraph" w:styleId="Tittel">
    <w:name w:val="Title"/>
    <w:basedOn w:val="Normal"/>
    <w:next w:val="Normal"/>
    <w:link w:val="TittelTegn"/>
    <w:uiPriority w:val="10"/>
    <w:qFormat/>
    <w:rsid w:val="009E2FEB"/>
    <w:pPr>
      <w:jc w:val="right"/>
    </w:pPr>
    <w:rPr>
      <w:caps/>
      <w:color w:val="357B73"/>
      <w:sz w:val="24"/>
      <w:szCs w:val="24"/>
    </w:rPr>
  </w:style>
  <w:style w:type="character" w:customStyle="1" w:styleId="TittelTegn">
    <w:name w:val="Tittel Tegn"/>
    <w:basedOn w:val="Standardskriftforavsnitt"/>
    <w:link w:val="Tittel"/>
    <w:uiPriority w:val="10"/>
    <w:rsid w:val="009E2FEB"/>
    <w:rPr>
      <w:rFonts w:ascii="Verdana Pro Cond Light" w:eastAsia="DotumChe" w:hAnsi="Verdana Pro Cond Light" w:cs="Calibri"/>
      <w:caps/>
      <w:color w:val="357B73"/>
      <w:sz w:val="24"/>
      <w:szCs w:val="24"/>
      <w:lang w:val="en-GB" w:eastAsia="en-GB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E2FEB"/>
    <w:pPr>
      <w:jc w:val="right"/>
    </w:pPr>
    <w:rPr>
      <w:rFonts w:ascii="Verdana Pro SemiBold" w:hAnsi="Verdana Pro SemiBold"/>
      <w:b/>
      <w:bCs/>
      <w:color w:val="357B73"/>
      <w:sz w:val="36"/>
      <w:szCs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E2FEB"/>
    <w:rPr>
      <w:rFonts w:ascii="Verdana Pro SemiBold" w:eastAsia="DotumChe" w:hAnsi="Verdana Pro SemiBold" w:cs="Calibri"/>
      <w:b/>
      <w:bCs/>
      <w:color w:val="357B73"/>
      <w:sz w:val="36"/>
      <w:szCs w:val="36"/>
      <w:lang w:val="en-GB" w:eastAsia="en-GB"/>
    </w:rPr>
  </w:style>
  <w:style w:type="character" w:customStyle="1" w:styleId="scxw31626534">
    <w:name w:val="scxw31626534"/>
    <w:basedOn w:val="Standardskriftforavsnitt"/>
    <w:rsid w:val="00576B4C"/>
  </w:style>
  <w:style w:type="paragraph" w:customStyle="1" w:styleId="Tablecaption">
    <w:name w:val="Table caption"/>
    <w:basedOn w:val="Normal"/>
    <w:link w:val="TablecaptionTegn"/>
    <w:qFormat/>
    <w:rsid w:val="00682A5B"/>
    <w:pPr>
      <w:spacing w:before="100" w:beforeAutospacing="1" w:after="100" w:afterAutospacing="1"/>
      <w:ind w:left="360"/>
      <w:jc w:val="both"/>
    </w:pPr>
    <w:rPr>
      <w:rFonts w:eastAsia="Times New Roman" w:cs="Times New Roman"/>
      <w:b/>
      <w:bCs/>
      <w:color w:val="357B73"/>
      <w:lang w:eastAsia="nb-NO"/>
    </w:rPr>
  </w:style>
  <w:style w:type="character" w:customStyle="1" w:styleId="TablecaptionTegn">
    <w:name w:val="Table caption Tegn"/>
    <w:basedOn w:val="Standardskriftforavsnitt"/>
    <w:link w:val="Tablecaption"/>
    <w:rsid w:val="00682A5B"/>
    <w:rPr>
      <w:rFonts w:ascii="Verdana Pro Cond Light" w:eastAsia="Times New Roman" w:hAnsi="Verdana Pro Cond Light" w:cs="Times New Roman"/>
      <w:b/>
      <w:bCs/>
      <w:color w:val="357B73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A5507"/>
    <w:rPr>
      <w:rFonts w:asciiTheme="majorHAnsi" w:eastAsiaTheme="majorEastAsia" w:hAnsiTheme="majorHAnsi" w:cstheme="majorBidi"/>
      <w:color w:val="2F5496" w:themeColor="accent1" w:themeShade="B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1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7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3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9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1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1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8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6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3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6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5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7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9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3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640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4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6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8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2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5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9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6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0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0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0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0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7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1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5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4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3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1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educa.fc.up.pt/documentosQV/EV/Construction%20of%20Green%20Star_6_points_GSAI.xls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doi.org/10.1080/1751825100362337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9.jpeg"/><Relationship Id="rId4" Type="http://schemas.openxmlformats.org/officeDocument/2006/relationships/hyperlink" Target="http://www.ches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Student worksheet 
B – Notes for teachers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5" ma:contentTypeDescription="Create a new document." ma:contentTypeScope="" ma:versionID="c5483a659eb669fa2903e070b4d8f776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bfc9f4dadd00fa0d00e05ae3ba5cf6f6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C645D-8FEE-40DC-BFED-92110018ED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311579-3EE6-43AE-B230-5B2FB5BB7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242F0-204A-434B-9FF0-B236A8D9BF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0BCF5B-36F5-4F2E-BFF5-576320E56AEA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1347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19</vt:i4>
      </vt:variant>
    </vt:vector>
  </HeadingPairs>
  <TitlesOfParts>
    <vt:vector size="20" baseType="lpstr">
      <vt:lpstr>Experiments Reset by Green Chemistry Ideas</vt:lpstr>
      <vt:lpstr>Elevmaterial – Del 1</vt:lpstr>
      <vt:lpstr>    Vätgasbildning</vt:lpstr>
      <vt:lpstr>        Syfte</vt:lpstr>
      <vt:lpstr>        InLEDNING</vt:lpstr>
      <vt:lpstr>        Material</vt:lpstr>
      <vt:lpstr>        Kemikalier</vt:lpstr>
      <vt:lpstr>        SÄKERHETSINFORMATION</vt:lpstr>
      <vt:lpstr>        Genomförande</vt:lpstr>
      <vt:lpstr>        Resultat och diskussion</vt:lpstr>
      <vt:lpstr>        Slutsats</vt:lpstr>
      <vt:lpstr>    </vt:lpstr>
      <vt:lpstr>Elevmaterial – Del 2</vt:lpstr>
      <vt:lpstr>    Utvärdering av försöket med utifrån principerna för grön kemi</vt:lpstr>
      <vt:lpstr>        1. BEdöm RISKERNA MED DE ÄMNEN SOM ANVÄNDS I försöket</vt:lpstr>
      <vt:lpstr>        </vt:lpstr>
      <vt:lpstr>        2. Bestäm försökets grönhetsvärde</vt:lpstr>
      <vt:lpstr>        3. Konstruera en grön stjärna</vt:lpstr>
      <vt:lpstr>        4. ÖVERVÄg YTTERLIGARE MÖJLIGHETER ATT OPTIMERA metoden</vt:lpstr>
      <vt:lpstr>        Referener</vt:lpstr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Experiments Reset by Green Chemistry Ideas</dc:title>
  <dc:subject>SYNTHESIS OF BIODIESEL FROM VEGETABLE OIL</dc:subject>
  <cp:keywords/>
  <dc:description/>
  <cp:revision>10</cp:revision>
  <dcterms:created xsi:type="dcterms:W3CDTF">2023-05-10T20:18:00Z</dcterms:created>
  <dcterms:modified xsi:type="dcterms:W3CDTF">2023-05-30T09:42:00Z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