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B117" w14:textId="3F4AFA2F" w:rsidR="00316940" w:rsidRPr="009E1DCE" w:rsidRDefault="00316940" w:rsidP="00316940">
      <w:pPr>
        <w:pStyle w:val="Overskrift1"/>
        <w:rPr>
          <w:lang w:val="sv-SE"/>
        </w:rPr>
      </w:pPr>
      <w:r w:rsidRPr="009E1DCE">
        <w:rPr>
          <w:lang w:val="sv-SE"/>
        </w:rPr>
        <w:t>Risk</w:t>
      </w:r>
      <w:r w:rsidR="00B01425" w:rsidRPr="009E1DCE">
        <w:rPr>
          <w:lang w:val="sv-SE"/>
        </w:rPr>
        <w:t>bedömning</w:t>
      </w:r>
      <w:r w:rsidRPr="009E1DCE">
        <w:rPr>
          <w:lang w:val="sv-SE"/>
        </w:rPr>
        <w:t xml:space="preserve"> – </w:t>
      </w:r>
      <w:r w:rsidR="0024594D" w:rsidRPr="009E1DCE">
        <w:rPr>
          <w:lang w:val="sv-SE"/>
        </w:rPr>
        <w:t>Synt</w:t>
      </w:r>
      <w:r w:rsidR="000F227D" w:rsidRPr="009E1DCE">
        <w:rPr>
          <w:lang w:val="sv-SE"/>
        </w:rPr>
        <w:t>es av acetylsalicylsyra</w:t>
      </w:r>
    </w:p>
    <w:p w14:paraId="75FF12A8" w14:textId="77777777" w:rsidR="00316940" w:rsidRPr="009E1DCE" w:rsidRDefault="00316940">
      <w:pPr>
        <w:rPr>
          <w:rFonts w:ascii="Verdana" w:hAnsi="Verdana"/>
          <w:sz w:val="14"/>
          <w:szCs w:val="14"/>
          <w:lang w:val="sv-SE"/>
        </w:rPr>
      </w:pPr>
    </w:p>
    <w:tbl>
      <w:tblPr>
        <w:tblpPr w:leftFromText="141" w:rightFromText="141" w:vertAnchor="text" w:horzAnchor="margin" w:tblpY="21"/>
        <w:tblOverlap w:val="never"/>
        <w:tblW w:w="15387" w:type="dxa"/>
        <w:tblBorders>
          <w:top w:val="single" w:sz="12" w:space="0" w:color="F6D55C"/>
          <w:left w:val="single" w:sz="12" w:space="0" w:color="F6D55C"/>
          <w:bottom w:val="single" w:sz="12" w:space="0" w:color="F6D55C"/>
          <w:right w:val="single" w:sz="12" w:space="0" w:color="F6D55C"/>
          <w:insideH w:val="single" w:sz="12" w:space="0" w:color="F6D55C"/>
          <w:insideV w:val="single" w:sz="12" w:space="0" w:color="F6D55C"/>
        </w:tblBorders>
        <w:tblCellMar>
          <w:top w:w="57" w:type="dxa"/>
          <w:bottom w:w="57" w:type="dxa"/>
        </w:tblCellMar>
        <w:tblLook w:val="0600" w:firstRow="0" w:lastRow="0" w:firstColumn="0" w:lastColumn="0" w:noHBand="1" w:noVBand="1"/>
      </w:tblPr>
      <w:tblGrid>
        <w:gridCol w:w="2880"/>
        <w:gridCol w:w="12507"/>
      </w:tblGrid>
      <w:tr w:rsidR="00F171F5" w:rsidRPr="009E1DCE" w14:paraId="65410872" w14:textId="77777777" w:rsidTr="0BD33B7C">
        <w:trPr>
          <w:trHeight w:val="247"/>
        </w:trPr>
        <w:tc>
          <w:tcPr>
            <w:tcW w:w="2880" w:type="dxa"/>
            <w:shd w:val="clear" w:color="auto" w:fill="F6D55C"/>
          </w:tcPr>
          <w:p w14:paraId="705A32C5" w14:textId="3C36DA80" w:rsidR="00F171F5" w:rsidRPr="009E1DCE" w:rsidRDefault="00B01425" w:rsidP="35673234">
            <w:pPr>
              <w:rPr>
                <w:rFonts w:ascii="Verdana" w:eastAsia="Verdana" w:hAnsi="Verdana" w:cs="Verdana"/>
                <w:b/>
                <w:bCs/>
                <w:sz w:val="22"/>
                <w:szCs w:val="22"/>
                <w:lang w:val="sv-SE"/>
              </w:rPr>
            </w:pPr>
            <w:r w:rsidRPr="009E1DCE">
              <w:rPr>
                <w:rFonts w:ascii="Verdana" w:eastAsia="Verdana" w:hAnsi="Verdana" w:cs="Verdana"/>
                <w:b/>
                <w:bCs/>
                <w:sz w:val="22"/>
                <w:szCs w:val="22"/>
                <w:lang w:val="sv-SE"/>
              </w:rPr>
              <w:t>Beskrivning</w:t>
            </w:r>
          </w:p>
        </w:tc>
        <w:tc>
          <w:tcPr>
            <w:tcW w:w="12507" w:type="dxa"/>
          </w:tcPr>
          <w:p w14:paraId="4F5AB0E4" w14:textId="5E4B44FB" w:rsidR="00B11AE8" w:rsidRPr="009E1DCE" w:rsidRDefault="00B11AE8" w:rsidP="0BD33B7C">
            <w:pPr>
              <w:pStyle w:val="paragraph"/>
              <w:spacing w:before="0" w:beforeAutospacing="0" w:after="0" w:afterAutospacing="0"/>
              <w:textAlignment w:val="baseline"/>
              <w:rPr>
                <w:rFonts w:ascii="Verdana" w:hAnsi="Verdana"/>
                <w:color w:val="333333"/>
                <w:sz w:val="18"/>
                <w:szCs w:val="18"/>
                <w:lang w:val="sv-SE"/>
              </w:rPr>
            </w:pPr>
            <w:r w:rsidRPr="009E1DCE">
              <w:rPr>
                <w:rFonts w:ascii="Verdana" w:hAnsi="Verdana"/>
                <w:color w:val="333333"/>
                <w:sz w:val="18"/>
                <w:szCs w:val="18"/>
                <w:lang w:val="sv-SE"/>
              </w:rPr>
              <w:t>Eleverna framställer acetylsalicylsyra</w:t>
            </w:r>
            <w:r w:rsidR="000F227D" w:rsidRPr="009E1DCE">
              <w:rPr>
                <w:rFonts w:ascii="Verdana" w:hAnsi="Verdana"/>
                <w:color w:val="333333"/>
                <w:sz w:val="18"/>
                <w:szCs w:val="18"/>
                <w:lang w:val="sv-SE"/>
              </w:rPr>
              <w:t xml:space="preserve"> (aspirin</w:t>
            </w:r>
            <w:r w:rsidRPr="009E1DCE">
              <w:rPr>
                <w:rFonts w:ascii="Verdana" w:hAnsi="Verdana"/>
                <w:color w:val="333333"/>
                <w:sz w:val="18"/>
                <w:szCs w:val="18"/>
                <w:lang w:val="sv-SE"/>
              </w:rPr>
              <w:t>) från salicylsyra och ättiksyraanhydrid genom upphettning under återloppskokning. Varje labbgrupp använder cirka 2 gram</w:t>
            </w:r>
            <w:r w:rsidR="006F3932" w:rsidRPr="009E1DCE">
              <w:rPr>
                <w:rFonts w:ascii="Verdana" w:hAnsi="Verdana"/>
                <w:color w:val="333333"/>
                <w:sz w:val="18"/>
                <w:szCs w:val="18"/>
                <w:lang w:val="sv-SE"/>
              </w:rPr>
              <w:t xml:space="preserve"> salicylsyra</w:t>
            </w:r>
            <w:r w:rsidRPr="009E1DCE">
              <w:rPr>
                <w:rFonts w:ascii="Verdana" w:hAnsi="Verdana"/>
                <w:color w:val="333333"/>
                <w:sz w:val="18"/>
                <w:szCs w:val="18"/>
                <w:lang w:val="sv-SE"/>
              </w:rPr>
              <w:t>. Koncentrerad fosforsyra används som katalysator.</w:t>
            </w:r>
          </w:p>
        </w:tc>
      </w:tr>
    </w:tbl>
    <w:p w14:paraId="21A092F8" w14:textId="551DA1E3" w:rsidR="00CC27BB" w:rsidRPr="009E1DCE" w:rsidRDefault="00CC27BB" w:rsidP="0BD33B7C">
      <w:pPr>
        <w:rPr>
          <w:rFonts w:ascii="Verdana" w:eastAsia="Verdana" w:hAnsi="Verdana" w:cs="Verdana"/>
          <w:sz w:val="14"/>
          <w:szCs w:val="14"/>
          <w:lang w:val="sv-SE"/>
        </w:rPr>
      </w:pPr>
    </w:p>
    <w:tbl>
      <w:tblPr>
        <w:tblW w:w="15395" w:type="dxa"/>
        <w:tblBorders>
          <w:top w:val="single" w:sz="12" w:space="0" w:color="F6D55C"/>
          <w:left w:val="single" w:sz="12" w:space="0" w:color="F6D55C"/>
          <w:bottom w:val="single" w:sz="12" w:space="0" w:color="F6D55C"/>
          <w:right w:val="single" w:sz="12" w:space="0" w:color="F6D55C"/>
          <w:insideH w:val="single" w:sz="12" w:space="0" w:color="F6D55C"/>
          <w:insideV w:val="single" w:sz="12" w:space="0" w:color="F6D55C"/>
        </w:tblBorders>
        <w:tblCellMar>
          <w:top w:w="57" w:type="dxa"/>
          <w:left w:w="57" w:type="dxa"/>
          <w:bottom w:w="57" w:type="dxa"/>
          <w:right w:w="57" w:type="dxa"/>
        </w:tblCellMar>
        <w:tblLook w:val="0020" w:firstRow="1" w:lastRow="0" w:firstColumn="0" w:lastColumn="0" w:noHBand="0" w:noVBand="0"/>
      </w:tblPr>
      <w:tblGrid>
        <w:gridCol w:w="3528"/>
        <w:gridCol w:w="4065"/>
        <w:gridCol w:w="3851"/>
        <w:gridCol w:w="3951"/>
      </w:tblGrid>
      <w:tr w:rsidR="00B01425" w:rsidRPr="009E1DCE" w14:paraId="1F73798D" w14:textId="77F6047D" w:rsidTr="002937C8">
        <w:trPr>
          <w:cantSplit/>
          <w:trHeight w:val="351"/>
          <w:tblHeader/>
        </w:trPr>
        <w:tc>
          <w:tcPr>
            <w:tcW w:w="3528" w:type="dxa"/>
            <w:shd w:val="clear" w:color="auto" w:fill="F6D55C"/>
          </w:tcPr>
          <w:p w14:paraId="715797B6" w14:textId="68B55995" w:rsidR="00B01425" w:rsidRPr="009E1DCE" w:rsidRDefault="00B01425" w:rsidP="00B01425">
            <w:pPr>
              <w:rPr>
                <w:rFonts w:ascii="Verdana" w:eastAsia="Verdana" w:hAnsi="Verdana" w:cs="Verdana"/>
                <w:b/>
                <w:bCs/>
                <w:lang w:val="sv-SE"/>
              </w:rPr>
            </w:pPr>
            <w:r w:rsidRPr="009E1DCE">
              <w:rPr>
                <w:rFonts w:ascii="Verdana" w:eastAsia="Verdana" w:hAnsi="Verdana" w:cs="Verdana"/>
                <w:b/>
                <w:bCs/>
                <w:lang w:val="sv-SE"/>
              </w:rPr>
              <w:t>Identifierade faror</w:t>
            </w:r>
          </w:p>
        </w:tc>
        <w:tc>
          <w:tcPr>
            <w:tcW w:w="4065" w:type="dxa"/>
            <w:shd w:val="clear" w:color="auto" w:fill="F6D55C"/>
          </w:tcPr>
          <w:p w14:paraId="48641029" w14:textId="35709433" w:rsidR="00B01425" w:rsidRPr="009E1DCE" w:rsidRDefault="00B01425" w:rsidP="00B01425">
            <w:pPr>
              <w:rPr>
                <w:rFonts w:ascii="Verdana" w:eastAsia="Verdana" w:hAnsi="Verdana" w:cs="Verdana"/>
                <w:b/>
                <w:bCs/>
                <w:lang w:val="sv-SE"/>
              </w:rPr>
            </w:pPr>
            <w:r w:rsidRPr="009E1DCE">
              <w:rPr>
                <w:rFonts w:ascii="Verdana" w:eastAsia="Verdana" w:hAnsi="Verdana" w:cs="Verdana"/>
                <w:b/>
                <w:bCs/>
                <w:lang w:val="sv-SE"/>
              </w:rPr>
              <w:t>Vad kan hända?</w:t>
            </w:r>
          </w:p>
        </w:tc>
        <w:tc>
          <w:tcPr>
            <w:tcW w:w="3851" w:type="dxa"/>
            <w:shd w:val="clear" w:color="auto" w:fill="F6D55C"/>
          </w:tcPr>
          <w:p w14:paraId="6A434709" w14:textId="782E613E" w:rsidR="00B01425" w:rsidRPr="009E1DCE" w:rsidRDefault="00B01425" w:rsidP="00B01425">
            <w:pPr>
              <w:rPr>
                <w:rFonts w:ascii="Verdana" w:eastAsia="Verdana" w:hAnsi="Verdana" w:cs="Verdana"/>
                <w:b/>
                <w:bCs/>
                <w:lang w:val="sv-SE"/>
              </w:rPr>
            </w:pPr>
            <w:r w:rsidRPr="009E1DCE">
              <w:rPr>
                <w:rFonts w:ascii="Verdana" w:eastAsia="Verdana" w:hAnsi="Verdana" w:cs="Verdana"/>
                <w:b/>
                <w:bCs/>
                <w:lang w:val="sv-SE"/>
              </w:rPr>
              <w:t>Förebyggande åtgärder</w:t>
            </w:r>
          </w:p>
        </w:tc>
        <w:tc>
          <w:tcPr>
            <w:tcW w:w="3951" w:type="dxa"/>
            <w:shd w:val="clear" w:color="auto" w:fill="F6D55C"/>
          </w:tcPr>
          <w:p w14:paraId="341730AA" w14:textId="3ACBD650" w:rsidR="00B01425" w:rsidRPr="009E1DCE" w:rsidRDefault="00B01425" w:rsidP="00B01425">
            <w:pPr>
              <w:rPr>
                <w:rFonts w:ascii="Verdana" w:eastAsia="Verdana" w:hAnsi="Verdana" w:cs="Verdana"/>
                <w:b/>
                <w:bCs/>
                <w:lang w:val="sv-SE"/>
              </w:rPr>
            </w:pPr>
            <w:r w:rsidRPr="009E1DCE">
              <w:rPr>
                <w:rFonts w:ascii="Verdana" w:eastAsia="Verdana" w:hAnsi="Verdana" w:cs="Verdana"/>
                <w:b/>
                <w:bCs/>
                <w:lang w:val="sv-SE"/>
              </w:rPr>
              <w:t>Åtgärder om något händer</w:t>
            </w:r>
          </w:p>
        </w:tc>
      </w:tr>
      <w:tr w:rsidR="00D27D4C" w:rsidRPr="009E1DCE" w14:paraId="7D0D0BDA" w14:textId="77777777" w:rsidTr="0BD33B7C">
        <w:trPr>
          <w:trHeight w:val="390"/>
        </w:trPr>
        <w:tc>
          <w:tcPr>
            <w:tcW w:w="3528" w:type="dxa"/>
          </w:tcPr>
          <w:p w14:paraId="5B842CAE" w14:textId="2BDA954A" w:rsidR="00D27D4C" w:rsidRPr="009E1DCE" w:rsidRDefault="0DE2621C" w:rsidP="0BD33B7C">
            <w:pPr>
              <w:rPr>
                <w:rStyle w:val="normaltextrun"/>
                <w:rFonts w:ascii="Verdana" w:eastAsiaTheme="majorEastAsia" w:hAnsi="Verdana"/>
                <w:color w:val="333333"/>
                <w:sz w:val="18"/>
                <w:szCs w:val="18"/>
                <w:lang w:val="sv-SE"/>
              </w:rPr>
            </w:pPr>
            <w:r w:rsidRPr="009E1DCE">
              <w:rPr>
                <w:rStyle w:val="normaltextrun"/>
                <w:rFonts w:ascii="Verdana" w:eastAsiaTheme="majorEastAsia" w:hAnsi="Verdana"/>
                <w:color w:val="333333"/>
                <w:sz w:val="18"/>
                <w:szCs w:val="18"/>
                <w:lang w:val="sv-SE"/>
              </w:rPr>
              <w:t>Salicy</w:t>
            </w:r>
            <w:r w:rsidR="00B11AE8" w:rsidRPr="009E1DCE">
              <w:rPr>
                <w:rStyle w:val="normaltextrun"/>
                <w:rFonts w:ascii="Verdana" w:eastAsiaTheme="majorEastAsia" w:hAnsi="Verdana"/>
                <w:color w:val="333333"/>
                <w:sz w:val="18"/>
                <w:szCs w:val="18"/>
                <w:lang w:val="sv-SE"/>
              </w:rPr>
              <w:t>lsyra</w:t>
            </w:r>
            <w:r w:rsidRPr="009E1DCE">
              <w:rPr>
                <w:rStyle w:val="normaltextrun"/>
                <w:rFonts w:ascii="Verdana" w:eastAsiaTheme="majorEastAsia" w:hAnsi="Verdana"/>
                <w:color w:val="333333"/>
                <w:sz w:val="18"/>
                <w:szCs w:val="18"/>
                <w:lang w:val="sv-SE"/>
              </w:rPr>
              <w:t xml:space="preserve"> (s)</w:t>
            </w:r>
            <w:r w:rsidR="04DD5C05" w:rsidRPr="009E1DCE">
              <w:rPr>
                <w:rStyle w:val="normaltextrun"/>
                <w:rFonts w:ascii="Verdana" w:eastAsiaTheme="majorEastAsia" w:hAnsi="Verdana"/>
                <w:color w:val="333333"/>
                <w:sz w:val="18"/>
                <w:szCs w:val="18"/>
                <w:lang w:val="sv-SE"/>
              </w:rPr>
              <w:t xml:space="preserve"> </w:t>
            </w:r>
            <w:r w:rsidR="5A27C8D4" w:rsidRPr="009E1DCE">
              <w:rPr>
                <w:rStyle w:val="normaltextrun"/>
                <w:rFonts w:ascii="Verdana" w:eastAsiaTheme="majorEastAsia" w:hAnsi="Verdana"/>
                <w:color w:val="333333"/>
                <w:sz w:val="18"/>
                <w:szCs w:val="18"/>
                <w:lang w:val="sv-SE"/>
              </w:rPr>
              <w:t>–</w:t>
            </w:r>
            <w:r w:rsidR="04DD5C05" w:rsidRPr="009E1DCE">
              <w:rPr>
                <w:rStyle w:val="normaltextrun"/>
                <w:rFonts w:ascii="Verdana" w:eastAsiaTheme="majorEastAsia" w:hAnsi="Verdana"/>
                <w:color w:val="333333"/>
                <w:sz w:val="18"/>
                <w:szCs w:val="18"/>
                <w:lang w:val="sv-SE"/>
              </w:rPr>
              <w:t xml:space="preserve"> </w:t>
            </w:r>
            <w:r w:rsidR="5A27C8D4" w:rsidRPr="009E1DCE">
              <w:rPr>
                <w:rStyle w:val="normaltextrun"/>
                <w:rFonts w:ascii="Verdana" w:eastAsiaTheme="majorEastAsia" w:hAnsi="Verdana"/>
                <w:color w:val="333333"/>
                <w:sz w:val="18"/>
                <w:szCs w:val="18"/>
                <w:lang w:val="sv-SE"/>
              </w:rPr>
              <w:t>rea</w:t>
            </w:r>
            <w:r w:rsidR="00B11AE8" w:rsidRPr="009E1DCE">
              <w:rPr>
                <w:rStyle w:val="normaltextrun"/>
                <w:rFonts w:ascii="Verdana" w:eastAsiaTheme="majorEastAsia" w:hAnsi="Verdana"/>
                <w:color w:val="333333"/>
                <w:sz w:val="18"/>
                <w:szCs w:val="18"/>
                <w:lang w:val="sv-SE"/>
              </w:rPr>
              <w:t>k</w:t>
            </w:r>
            <w:r w:rsidR="5A27C8D4" w:rsidRPr="009E1DCE">
              <w:rPr>
                <w:rStyle w:val="normaltextrun"/>
                <w:rFonts w:ascii="Verdana" w:eastAsiaTheme="majorEastAsia" w:hAnsi="Verdana"/>
                <w:color w:val="333333"/>
                <w:sz w:val="18"/>
                <w:szCs w:val="18"/>
                <w:lang w:val="sv-SE"/>
              </w:rPr>
              <w:t>tant</w:t>
            </w:r>
          </w:p>
          <w:p w14:paraId="2544A74B" w14:textId="4D51C13B" w:rsidR="00D27D4C" w:rsidRPr="009E1DCE" w:rsidRDefault="0DE2621C" w:rsidP="0BD33B7C">
            <w:pPr>
              <w:rPr>
                <w:rFonts w:ascii="Verdana" w:eastAsia="Verdana" w:hAnsi="Verdana" w:cs="Verdana"/>
                <w:color w:val="333333"/>
                <w:sz w:val="18"/>
                <w:szCs w:val="18"/>
                <w:lang w:val="sv-SE"/>
              </w:rPr>
            </w:pPr>
            <w:r w:rsidRPr="009E1DCE">
              <w:rPr>
                <w:rFonts w:ascii="Verdana" w:hAnsi="Verdana"/>
                <w:noProof/>
                <w:lang w:val="sv-SE"/>
              </w:rPr>
              <w:drawing>
                <wp:inline distT="0" distB="0" distL="0" distR="0" wp14:anchorId="03418249" wp14:editId="4F6FC3AD">
                  <wp:extent cx="540000" cy="540000"/>
                  <wp:effectExtent l="0" t="0" r="0" b="0"/>
                  <wp:docPr id="1" name="Picture 167352803" descr="Hälsof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7352803" descr="Hälsofar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E1DCE">
              <w:rPr>
                <w:rFonts w:ascii="Verdana" w:hAnsi="Verdana"/>
                <w:noProof/>
                <w:lang w:val="sv-SE"/>
              </w:rPr>
              <w:drawing>
                <wp:inline distT="0" distB="0" distL="0" distR="0" wp14:anchorId="43407DEE" wp14:editId="05CDF210">
                  <wp:extent cx="540000" cy="540000"/>
                  <wp:effectExtent l="0" t="0" r="0" b="0"/>
                  <wp:docPr id="2" name="Picture 424054792" descr="Frät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24054792" descr="Frätand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E1DCE">
              <w:rPr>
                <w:rFonts w:ascii="Verdana" w:hAnsi="Verdana"/>
                <w:noProof/>
                <w:lang w:val="sv-SE"/>
              </w:rPr>
              <w:drawing>
                <wp:inline distT="0" distB="0" distL="0" distR="0" wp14:anchorId="546EC44E" wp14:editId="29092BA1">
                  <wp:extent cx="540000" cy="540000"/>
                  <wp:effectExtent l="0" t="0" r="0" b="0"/>
                  <wp:docPr id="5" name="Picture 1059200781" descr="Skadlig/Farligt för ozonskik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59200781" descr="Skadlig/Farligt för ozonskikt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4065" w:type="dxa"/>
          </w:tcPr>
          <w:p w14:paraId="55D2B280" w14:textId="1080220E" w:rsidR="00D27D4C" w:rsidRPr="009E1DCE" w:rsidRDefault="6459B351" w:rsidP="0BD33B7C">
            <w:pPr>
              <w:pStyle w:val="paragraph"/>
              <w:spacing w:before="0" w:beforeAutospacing="0" w:after="0" w:afterAutospacing="0"/>
              <w:textAlignment w:val="baseline"/>
              <w:divId w:val="347022902"/>
              <w:rPr>
                <w:rFonts w:ascii="Verdana" w:hAnsi="Verdana"/>
                <w:color w:val="333333"/>
                <w:sz w:val="18"/>
                <w:szCs w:val="18"/>
                <w:lang w:val="sv-SE"/>
              </w:rPr>
            </w:pPr>
            <w:r w:rsidRPr="009E1DCE">
              <w:rPr>
                <w:rStyle w:val="eop"/>
                <w:rFonts w:ascii="Verdana" w:hAnsi="Verdana"/>
                <w:color w:val="333333"/>
                <w:sz w:val="18"/>
                <w:szCs w:val="18"/>
                <w:lang w:val="sv-SE"/>
              </w:rPr>
              <w:t>Salicyl</w:t>
            </w:r>
            <w:r w:rsidR="00B11AE8" w:rsidRPr="009E1DCE">
              <w:rPr>
                <w:rStyle w:val="eop"/>
                <w:rFonts w:ascii="Verdana" w:hAnsi="Verdana"/>
                <w:color w:val="333333"/>
                <w:sz w:val="18"/>
                <w:szCs w:val="18"/>
                <w:lang w:val="sv-SE"/>
              </w:rPr>
              <w:t>syra är akut giftigt vid förtäring, orsakar allvarliga ögonskador och misstänkts kunna skada det ofödda barnet.</w:t>
            </w:r>
          </w:p>
        </w:tc>
        <w:tc>
          <w:tcPr>
            <w:tcW w:w="3851" w:type="dxa"/>
          </w:tcPr>
          <w:p w14:paraId="0F16B291" w14:textId="56E230F6" w:rsidR="00B11AE8" w:rsidRPr="009E1DCE" w:rsidRDefault="00B11AE8" w:rsidP="00B11AE8">
            <w:pPr>
              <w:rPr>
                <w:rFonts w:ascii="Verdana" w:eastAsiaTheme="majorEastAsia" w:hAnsi="Verdana"/>
                <w:color w:val="333333"/>
                <w:sz w:val="18"/>
                <w:szCs w:val="18"/>
                <w:lang w:val="sv-SE"/>
              </w:rPr>
            </w:pPr>
            <w:r w:rsidRPr="009E1DCE">
              <w:rPr>
                <w:rFonts w:ascii="Verdana" w:eastAsiaTheme="majorEastAsia" w:hAnsi="Verdana"/>
                <w:color w:val="333333"/>
                <w:sz w:val="18"/>
                <w:szCs w:val="18"/>
                <w:lang w:val="sv-SE"/>
              </w:rPr>
              <w:t>Reaktanten bör hanteras med en spatel och vägas noggrant. Undvik att andas in pulvret. Torka upp eventuella spill med en fuktig trasa.</w:t>
            </w:r>
          </w:p>
        </w:tc>
        <w:tc>
          <w:tcPr>
            <w:tcW w:w="3951" w:type="dxa"/>
          </w:tcPr>
          <w:p w14:paraId="74CD24E3" w14:textId="08074795" w:rsidR="007D41A9" w:rsidRPr="009E1DCE" w:rsidRDefault="007D41A9" w:rsidP="007D41A9">
            <w:pPr>
              <w:rPr>
                <w:rFonts w:ascii="Verdana" w:eastAsia="Verdana" w:hAnsi="Verdana" w:cs="Verdana"/>
                <w:color w:val="333333"/>
                <w:sz w:val="18"/>
                <w:szCs w:val="18"/>
                <w:lang w:val="sv-SE"/>
              </w:rPr>
            </w:pPr>
            <w:r w:rsidRPr="009E1DCE">
              <w:rPr>
                <w:rFonts w:ascii="Verdana" w:eastAsia="Verdana" w:hAnsi="Verdana" w:cs="Verdana"/>
                <w:color w:val="333333"/>
                <w:sz w:val="18"/>
                <w:szCs w:val="18"/>
                <w:lang w:val="sv-SE"/>
              </w:rPr>
              <w:t>Tvätta omedelbart hud, som kommit i kontakt med ämnet, noggrant i flera minuter. Vid kontakt med ögonen, skölj ögonen i flera minuter och kontakta läkare. Andas frisk luft.</w:t>
            </w:r>
          </w:p>
        </w:tc>
      </w:tr>
      <w:tr w:rsidR="00D27D4C" w:rsidRPr="009E1DCE" w14:paraId="7C611027" w14:textId="77777777" w:rsidTr="0BD33B7C">
        <w:trPr>
          <w:trHeight w:val="390"/>
        </w:trPr>
        <w:tc>
          <w:tcPr>
            <w:tcW w:w="3528" w:type="dxa"/>
          </w:tcPr>
          <w:p w14:paraId="627AFF4B" w14:textId="499ED20F" w:rsidR="00D27D4C" w:rsidRPr="009E1DCE" w:rsidRDefault="00B11AE8" w:rsidP="0BD33B7C">
            <w:pPr>
              <w:rPr>
                <w:rStyle w:val="normaltextrun"/>
                <w:rFonts w:ascii="Verdana" w:eastAsiaTheme="majorEastAsia" w:hAnsi="Verdana"/>
                <w:sz w:val="18"/>
                <w:szCs w:val="18"/>
                <w:lang w:val="sv-SE"/>
              </w:rPr>
            </w:pPr>
            <w:r w:rsidRPr="009E1DCE">
              <w:rPr>
                <w:rStyle w:val="normaltextrun"/>
                <w:rFonts w:ascii="Verdana" w:eastAsiaTheme="majorEastAsia" w:hAnsi="Verdana"/>
                <w:sz w:val="18"/>
                <w:szCs w:val="18"/>
                <w:lang w:val="sv-SE"/>
              </w:rPr>
              <w:t>Ättiksyra</w:t>
            </w:r>
            <w:r w:rsidR="0DE2621C" w:rsidRPr="009E1DCE">
              <w:rPr>
                <w:rStyle w:val="normaltextrun"/>
                <w:rFonts w:ascii="Verdana" w:eastAsiaTheme="majorEastAsia" w:hAnsi="Verdana"/>
                <w:sz w:val="18"/>
                <w:szCs w:val="18"/>
                <w:lang w:val="sv-SE"/>
              </w:rPr>
              <w:t>anhydrid</w:t>
            </w:r>
            <w:r w:rsidRPr="009E1DCE">
              <w:rPr>
                <w:rStyle w:val="normaltextrun"/>
                <w:rFonts w:ascii="Verdana" w:eastAsiaTheme="majorEastAsia" w:hAnsi="Verdana"/>
                <w:sz w:val="18"/>
                <w:szCs w:val="18"/>
                <w:lang w:val="sv-SE"/>
              </w:rPr>
              <w:t xml:space="preserve"> </w:t>
            </w:r>
            <w:r w:rsidR="0DE2621C" w:rsidRPr="009E1DCE">
              <w:rPr>
                <w:rStyle w:val="normaltextrun"/>
                <w:rFonts w:ascii="Verdana" w:eastAsiaTheme="majorEastAsia" w:hAnsi="Verdana"/>
                <w:sz w:val="18"/>
                <w:szCs w:val="18"/>
                <w:lang w:val="sv-SE"/>
              </w:rPr>
              <w:t>(l)</w:t>
            </w:r>
            <w:r w:rsidR="04DD5C05" w:rsidRPr="009E1DCE">
              <w:rPr>
                <w:rStyle w:val="normaltextrun"/>
                <w:rFonts w:ascii="Verdana" w:eastAsiaTheme="majorEastAsia" w:hAnsi="Verdana"/>
                <w:sz w:val="18"/>
                <w:szCs w:val="18"/>
                <w:lang w:val="sv-SE"/>
              </w:rPr>
              <w:t xml:space="preserve"> </w:t>
            </w:r>
            <w:r w:rsidR="5A27C8D4" w:rsidRPr="009E1DCE">
              <w:rPr>
                <w:rStyle w:val="normaltextrun"/>
                <w:rFonts w:ascii="Verdana" w:eastAsiaTheme="majorEastAsia" w:hAnsi="Verdana"/>
                <w:sz w:val="18"/>
                <w:szCs w:val="18"/>
                <w:lang w:val="sv-SE"/>
              </w:rPr>
              <w:t xml:space="preserve">- </w:t>
            </w:r>
            <w:r w:rsidR="04DD5C05" w:rsidRPr="009E1DCE">
              <w:rPr>
                <w:rStyle w:val="normaltextrun"/>
                <w:rFonts w:ascii="Verdana" w:eastAsiaTheme="majorEastAsia" w:hAnsi="Verdana"/>
                <w:sz w:val="18"/>
                <w:szCs w:val="18"/>
                <w:lang w:val="sv-SE"/>
              </w:rPr>
              <w:t>rea</w:t>
            </w:r>
            <w:r w:rsidRPr="009E1DCE">
              <w:rPr>
                <w:rStyle w:val="normaltextrun"/>
                <w:rFonts w:ascii="Verdana" w:eastAsiaTheme="majorEastAsia" w:hAnsi="Verdana"/>
                <w:sz w:val="18"/>
                <w:szCs w:val="18"/>
                <w:lang w:val="sv-SE"/>
              </w:rPr>
              <w:t>k</w:t>
            </w:r>
            <w:r w:rsidR="04DD5C05" w:rsidRPr="009E1DCE">
              <w:rPr>
                <w:rStyle w:val="normaltextrun"/>
                <w:rFonts w:ascii="Verdana" w:eastAsiaTheme="majorEastAsia" w:hAnsi="Verdana"/>
                <w:sz w:val="18"/>
                <w:szCs w:val="18"/>
                <w:lang w:val="sv-SE"/>
              </w:rPr>
              <w:t>tant</w:t>
            </w:r>
          </w:p>
          <w:p w14:paraId="05176869" w14:textId="27024DF0" w:rsidR="00D27D4C" w:rsidRPr="009E1DCE" w:rsidRDefault="0DE2621C" w:rsidP="0BD33B7C">
            <w:pPr>
              <w:rPr>
                <w:rFonts w:ascii="Verdana" w:eastAsia="Verdana" w:hAnsi="Verdana" w:cs="Verdana"/>
                <w:sz w:val="18"/>
                <w:szCs w:val="18"/>
                <w:lang w:val="sv-SE"/>
              </w:rPr>
            </w:pPr>
            <w:r w:rsidRPr="009E1DCE">
              <w:rPr>
                <w:rFonts w:ascii="Verdana" w:hAnsi="Verdana"/>
                <w:noProof/>
                <w:lang w:val="sv-SE"/>
              </w:rPr>
              <w:drawing>
                <wp:inline distT="0" distB="0" distL="0" distR="0" wp14:anchorId="67FE7070" wp14:editId="36EEEAA4">
                  <wp:extent cx="540000" cy="540000"/>
                  <wp:effectExtent l="0" t="0" r="0" b="0"/>
                  <wp:docPr id="6" name="Picture 424054792" descr="Frät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24054792" descr="Frätand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E1DCE">
              <w:rPr>
                <w:rFonts w:ascii="Verdana" w:hAnsi="Verdana"/>
                <w:noProof/>
                <w:lang w:val="sv-SE"/>
              </w:rPr>
              <w:drawing>
                <wp:inline distT="0" distB="0" distL="0" distR="0" wp14:anchorId="6E0A2CD0" wp14:editId="0D09E469">
                  <wp:extent cx="540000" cy="540000"/>
                  <wp:effectExtent l="0" t="0" r="0" b="0"/>
                  <wp:docPr id="7" name="Picture 1059200781" descr="Skadlig/Farligt för ozonskik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59200781" descr="Skadlig/Farligt för ozonskikt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E1DCE">
              <w:rPr>
                <w:rFonts w:ascii="Verdana" w:hAnsi="Verdana"/>
                <w:noProof/>
                <w:lang w:val="sv-SE"/>
              </w:rPr>
              <w:drawing>
                <wp:inline distT="0" distB="0" distL="0" distR="0" wp14:anchorId="1E74ACBB" wp14:editId="2DC07B16">
                  <wp:extent cx="540000" cy="540000"/>
                  <wp:effectExtent l="0" t="0" r="0" b="0"/>
                  <wp:docPr id="8" name="Picture 1194582720" descr="Brandfar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94582720" descr="Brandfarli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4065" w:type="dxa"/>
          </w:tcPr>
          <w:p w14:paraId="6E0D2E2D" w14:textId="7E22F97D" w:rsidR="00D27D4C" w:rsidRPr="009E1DCE" w:rsidRDefault="006F3932" w:rsidP="0BD33B7C">
            <w:pPr>
              <w:rPr>
                <w:rFonts w:ascii="Verdana" w:eastAsia="Verdana" w:hAnsi="Verdana" w:cs="Verdana"/>
                <w:sz w:val="18"/>
                <w:szCs w:val="18"/>
                <w:lang w:val="sv-SE"/>
              </w:rPr>
            </w:pPr>
            <w:r w:rsidRPr="009E1DCE">
              <w:rPr>
                <w:rStyle w:val="normaltextrun"/>
                <w:rFonts w:ascii="Verdana" w:eastAsiaTheme="majorEastAsia" w:hAnsi="Verdana"/>
                <w:sz w:val="18"/>
                <w:szCs w:val="18"/>
                <w:lang w:val="sv-SE"/>
              </w:rPr>
              <w:t xml:space="preserve">Ättiksyra är brandfarligt, frätande och farlig vid kontakt med hud och ögon. </w:t>
            </w:r>
          </w:p>
        </w:tc>
        <w:tc>
          <w:tcPr>
            <w:tcW w:w="3851" w:type="dxa"/>
          </w:tcPr>
          <w:p w14:paraId="0AB170BB" w14:textId="091AE1AE" w:rsidR="00B0778F" w:rsidRPr="009E1DCE" w:rsidRDefault="006F3932" w:rsidP="0BD33B7C">
            <w:pPr>
              <w:rPr>
                <w:rFonts w:ascii="Verdana" w:eastAsia="Verdana" w:hAnsi="Verdana" w:cs="Verdana"/>
                <w:sz w:val="18"/>
                <w:szCs w:val="18"/>
                <w:lang w:val="sv-SE"/>
              </w:rPr>
            </w:pPr>
            <w:r w:rsidRPr="009E1DCE">
              <w:rPr>
                <w:rStyle w:val="normaltextrun"/>
                <w:rFonts w:ascii="Verdana" w:eastAsiaTheme="majorEastAsia" w:hAnsi="Verdana"/>
                <w:sz w:val="18"/>
                <w:szCs w:val="18"/>
                <w:lang w:val="sv-SE"/>
              </w:rPr>
              <w:t xml:space="preserve">Utför experimentet i ett dragskåp för att undvika inandning. </w:t>
            </w:r>
          </w:p>
        </w:tc>
        <w:tc>
          <w:tcPr>
            <w:tcW w:w="3951" w:type="dxa"/>
          </w:tcPr>
          <w:p w14:paraId="543E7D7D" w14:textId="55E146E6" w:rsidR="00D27D4C" w:rsidRPr="009E1DCE" w:rsidRDefault="006F3932" w:rsidP="006F3932">
            <w:pPr>
              <w:rPr>
                <w:rFonts w:ascii="Verdana" w:eastAsiaTheme="majorEastAsia" w:hAnsi="Verdana"/>
                <w:sz w:val="18"/>
                <w:szCs w:val="18"/>
                <w:lang w:val="sv-SE"/>
              </w:rPr>
            </w:pPr>
            <w:r w:rsidRPr="009E1DCE">
              <w:rPr>
                <w:rStyle w:val="normaltextrun"/>
                <w:rFonts w:ascii="Verdana" w:eastAsiaTheme="majorEastAsia" w:hAnsi="Verdana"/>
                <w:sz w:val="18"/>
                <w:szCs w:val="18"/>
                <w:lang w:val="sv-SE"/>
              </w:rPr>
              <w:t>Vid kontakt med hud, tvätta noggrant i flera minuter. Skölj ögonen i flera minuter och kontakta läkare. Andas frisk luft.</w:t>
            </w:r>
          </w:p>
        </w:tc>
      </w:tr>
      <w:tr w:rsidR="00D27D4C" w:rsidRPr="009E1DCE" w14:paraId="22740C79" w14:textId="77777777" w:rsidTr="0BD33B7C">
        <w:trPr>
          <w:trHeight w:val="390"/>
        </w:trPr>
        <w:tc>
          <w:tcPr>
            <w:tcW w:w="3528" w:type="dxa"/>
          </w:tcPr>
          <w:p w14:paraId="0D29E05A" w14:textId="06552270" w:rsidR="00D27D4C" w:rsidRPr="009E1DCE" w:rsidRDefault="00B11AE8" w:rsidP="0BD33B7C">
            <w:pPr>
              <w:rPr>
                <w:rStyle w:val="normaltextrun"/>
                <w:rFonts w:ascii="Verdana" w:eastAsiaTheme="majorEastAsia" w:hAnsi="Verdana"/>
                <w:sz w:val="18"/>
                <w:szCs w:val="18"/>
                <w:lang w:val="sv-SE"/>
              </w:rPr>
            </w:pPr>
            <w:r w:rsidRPr="009E1DCE">
              <w:rPr>
                <w:rStyle w:val="normaltextrun"/>
                <w:rFonts w:ascii="Verdana" w:eastAsiaTheme="majorEastAsia" w:hAnsi="Verdana"/>
                <w:sz w:val="18"/>
                <w:szCs w:val="18"/>
                <w:lang w:val="sv-SE"/>
              </w:rPr>
              <w:t>F</w:t>
            </w:r>
            <w:r w:rsidR="0DE2621C" w:rsidRPr="009E1DCE">
              <w:rPr>
                <w:rStyle w:val="normaltextrun"/>
                <w:rFonts w:ascii="Verdana" w:eastAsiaTheme="majorEastAsia" w:hAnsi="Verdana"/>
                <w:sz w:val="18"/>
                <w:szCs w:val="18"/>
                <w:lang w:val="sv-SE"/>
              </w:rPr>
              <w:t>os</w:t>
            </w:r>
            <w:r w:rsidRPr="009E1DCE">
              <w:rPr>
                <w:rStyle w:val="normaltextrun"/>
                <w:rFonts w:ascii="Verdana" w:eastAsiaTheme="majorEastAsia" w:hAnsi="Verdana"/>
                <w:sz w:val="18"/>
                <w:szCs w:val="18"/>
                <w:lang w:val="sv-SE"/>
              </w:rPr>
              <w:t>f</w:t>
            </w:r>
            <w:r w:rsidR="0DE2621C" w:rsidRPr="009E1DCE">
              <w:rPr>
                <w:rStyle w:val="normaltextrun"/>
                <w:rFonts w:ascii="Verdana" w:eastAsiaTheme="majorEastAsia" w:hAnsi="Verdana"/>
                <w:sz w:val="18"/>
                <w:szCs w:val="18"/>
                <w:lang w:val="sv-SE"/>
              </w:rPr>
              <w:t>or</w:t>
            </w:r>
            <w:r w:rsidRPr="009E1DCE">
              <w:rPr>
                <w:rStyle w:val="normaltextrun"/>
                <w:rFonts w:ascii="Verdana" w:eastAsiaTheme="majorEastAsia" w:hAnsi="Verdana"/>
                <w:sz w:val="18"/>
                <w:szCs w:val="18"/>
                <w:lang w:val="sv-SE"/>
              </w:rPr>
              <w:t>syra</w:t>
            </w:r>
            <w:r w:rsidR="0DE2621C" w:rsidRPr="009E1DCE">
              <w:rPr>
                <w:rStyle w:val="normaltextrun"/>
                <w:rFonts w:ascii="Verdana" w:eastAsiaTheme="majorEastAsia" w:hAnsi="Verdana"/>
                <w:sz w:val="18"/>
                <w:szCs w:val="18"/>
                <w:lang w:val="sv-SE"/>
              </w:rPr>
              <w:t xml:space="preserve"> (</w:t>
            </w:r>
            <w:r w:rsidRPr="009E1DCE">
              <w:rPr>
                <w:rStyle w:val="normaltextrun"/>
                <w:rFonts w:ascii="Verdana" w:eastAsiaTheme="majorEastAsia" w:hAnsi="Verdana"/>
                <w:sz w:val="18"/>
                <w:szCs w:val="18"/>
                <w:lang w:val="sv-SE"/>
              </w:rPr>
              <w:t>k</w:t>
            </w:r>
            <w:r w:rsidR="0DE2621C" w:rsidRPr="009E1DCE">
              <w:rPr>
                <w:rStyle w:val="normaltextrun"/>
                <w:rFonts w:ascii="Verdana" w:eastAsiaTheme="majorEastAsia" w:hAnsi="Verdana"/>
                <w:sz w:val="18"/>
                <w:szCs w:val="18"/>
                <w:lang w:val="sv-SE"/>
              </w:rPr>
              <w:t>on</w:t>
            </w:r>
            <w:r w:rsidRPr="009E1DCE">
              <w:rPr>
                <w:rStyle w:val="normaltextrun"/>
                <w:rFonts w:ascii="Verdana" w:eastAsiaTheme="majorEastAsia" w:hAnsi="Verdana"/>
                <w:sz w:val="18"/>
                <w:szCs w:val="18"/>
                <w:lang w:val="sv-SE"/>
              </w:rPr>
              <w:t>c.</w:t>
            </w:r>
            <w:r w:rsidR="0DE2621C" w:rsidRPr="009E1DCE">
              <w:rPr>
                <w:rStyle w:val="normaltextrun"/>
                <w:rFonts w:ascii="Verdana" w:eastAsiaTheme="majorEastAsia" w:hAnsi="Verdana"/>
                <w:sz w:val="18"/>
                <w:szCs w:val="18"/>
                <w:lang w:val="sv-SE"/>
              </w:rPr>
              <w:t>)</w:t>
            </w:r>
            <w:r w:rsidR="04DD5C05" w:rsidRPr="009E1DCE">
              <w:rPr>
                <w:rStyle w:val="normaltextrun"/>
                <w:rFonts w:ascii="Verdana" w:eastAsiaTheme="majorEastAsia" w:hAnsi="Verdana"/>
                <w:sz w:val="18"/>
                <w:szCs w:val="18"/>
                <w:lang w:val="sv-SE"/>
              </w:rPr>
              <w:t xml:space="preserve"> </w:t>
            </w:r>
            <w:r w:rsidR="5A27C8D4" w:rsidRPr="009E1DCE">
              <w:rPr>
                <w:rStyle w:val="normaltextrun"/>
                <w:rFonts w:ascii="Verdana" w:eastAsiaTheme="majorEastAsia" w:hAnsi="Verdana"/>
                <w:sz w:val="18"/>
                <w:szCs w:val="18"/>
                <w:lang w:val="sv-SE"/>
              </w:rPr>
              <w:t xml:space="preserve">- </w:t>
            </w:r>
            <w:r w:rsidRPr="009E1DCE">
              <w:rPr>
                <w:rStyle w:val="normaltextrun"/>
                <w:rFonts w:ascii="Verdana" w:eastAsiaTheme="majorEastAsia" w:hAnsi="Verdana"/>
                <w:sz w:val="18"/>
                <w:szCs w:val="18"/>
                <w:lang w:val="sv-SE"/>
              </w:rPr>
              <w:t>k</w:t>
            </w:r>
            <w:r w:rsidR="04DD5C05" w:rsidRPr="009E1DCE">
              <w:rPr>
                <w:rStyle w:val="normaltextrun"/>
                <w:rFonts w:ascii="Verdana" w:eastAsiaTheme="majorEastAsia" w:hAnsi="Verdana"/>
                <w:sz w:val="18"/>
                <w:szCs w:val="18"/>
                <w:lang w:val="sv-SE"/>
              </w:rPr>
              <w:t>atalys</w:t>
            </w:r>
            <w:r w:rsidRPr="009E1DCE">
              <w:rPr>
                <w:rStyle w:val="normaltextrun"/>
                <w:rFonts w:ascii="Verdana" w:eastAsiaTheme="majorEastAsia" w:hAnsi="Verdana"/>
                <w:sz w:val="18"/>
                <w:szCs w:val="18"/>
                <w:lang w:val="sv-SE"/>
              </w:rPr>
              <w:t>ator</w:t>
            </w:r>
          </w:p>
          <w:p w14:paraId="68231D18" w14:textId="1A908A54" w:rsidR="00D27D4C" w:rsidRPr="009E1DCE" w:rsidRDefault="0DE2621C" w:rsidP="0BD33B7C">
            <w:pPr>
              <w:rPr>
                <w:rFonts w:ascii="Verdana" w:eastAsia="Verdana" w:hAnsi="Verdana" w:cs="Verdana"/>
                <w:sz w:val="18"/>
                <w:szCs w:val="18"/>
                <w:lang w:val="sv-SE"/>
              </w:rPr>
            </w:pPr>
            <w:r w:rsidRPr="009E1DCE">
              <w:rPr>
                <w:rFonts w:ascii="Verdana" w:hAnsi="Verdana"/>
                <w:noProof/>
                <w:lang w:val="sv-SE"/>
              </w:rPr>
              <w:drawing>
                <wp:inline distT="0" distB="0" distL="0" distR="0" wp14:anchorId="361783BF" wp14:editId="49254996">
                  <wp:extent cx="540000" cy="540000"/>
                  <wp:effectExtent l="0" t="0" r="0" b="0"/>
                  <wp:docPr id="9" name="Picture 424054792" descr="Frät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24054792" descr="Frätand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4065" w:type="dxa"/>
          </w:tcPr>
          <w:p w14:paraId="262018C8" w14:textId="7E1357FE" w:rsidR="00D27D4C" w:rsidRPr="009E1DCE" w:rsidRDefault="006F3932" w:rsidP="0BD33B7C">
            <w:pPr>
              <w:rPr>
                <w:rFonts w:ascii="Verdana" w:eastAsia="Verdana" w:hAnsi="Verdana" w:cs="Verdana"/>
                <w:sz w:val="18"/>
                <w:szCs w:val="18"/>
                <w:lang w:val="sv-SE"/>
              </w:rPr>
            </w:pPr>
            <w:r w:rsidRPr="009E1DCE">
              <w:rPr>
                <w:rStyle w:val="normaltextrun"/>
                <w:rFonts w:ascii="Verdana" w:eastAsiaTheme="majorEastAsia" w:hAnsi="Verdana"/>
                <w:sz w:val="18"/>
                <w:szCs w:val="18"/>
                <w:lang w:val="sv-SE"/>
              </w:rPr>
              <w:t>Fosforsyra är frätande och kan orsaka skador på ögon och hud.</w:t>
            </w:r>
          </w:p>
        </w:tc>
        <w:tc>
          <w:tcPr>
            <w:tcW w:w="3851" w:type="dxa"/>
          </w:tcPr>
          <w:p w14:paraId="38637C2F" w14:textId="4B24BB25" w:rsidR="00D27D4C" w:rsidRPr="009E1DCE" w:rsidRDefault="006F3932" w:rsidP="0BD33B7C">
            <w:pPr>
              <w:rPr>
                <w:rFonts w:ascii="Verdana" w:eastAsia="Verdana" w:hAnsi="Verdana" w:cs="Verdana"/>
                <w:sz w:val="18"/>
                <w:szCs w:val="18"/>
                <w:lang w:val="sv-SE"/>
              </w:rPr>
            </w:pPr>
            <w:r w:rsidRPr="009E1DCE">
              <w:rPr>
                <w:rStyle w:val="normaltextrun"/>
                <w:rFonts w:ascii="Verdana" w:eastAsiaTheme="majorEastAsia" w:hAnsi="Verdana"/>
                <w:sz w:val="18"/>
                <w:szCs w:val="18"/>
                <w:lang w:val="sv-SE"/>
              </w:rPr>
              <w:t xml:space="preserve">Hantera försiktigt. Endast några droppar behövs, så använd en pipett. Se till att flaskan hålls stängd när den inte används. </w:t>
            </w:r>
          </w:p>
        </w:tc>
        <w:tc>
          <w:tcPr>
            <w:tcW w:w="3951" w:type="dxa"/>
          </w:tcPr>
          <w:p w14:paraId="5B9FF482" w14:textId="3D2FF788" w:rsidR="00D27D4C" w:rsidRPr="009E1DCE" w:rsidRDefault="006F3932" w:rsidP="0BD33B7C">
            <w:pPr>
              <w:rPr>
                <w:rFonts w:ascii="Verdana" w:eastAsia="Verdana" w:hAnsi="Verdana" w:cs="Verdana"/>
                <w:sz w:val="18"/>
                <w:szCs w:val="18"/>
                <w:lang w:val="sv-SE"/>
              </w:rPr>
            </w:pPr>
            <w:r w:rsidRPr="009E1DCE">
              <w:rPr>
                <w:rStyle w:val="normaltextrun"/>
                <w:rFonts w:ascii="Verdana" w:eastAsiaTheme="majorEastAsia" w:hAnsi="Verdana"/>
                <w:sz w:val="18"/>
                <w:szCs w:val="18"/>
                <w:lang w:val="sv-SE"/>
              </w:rPr>
              <w:t>Vid kontakt med hud, tvätta noggrant i flera minuter.</w:t>
            </w:r>
          </w:p>
        </w:tc>
      </w:tr>
      <w:tr w:rsidR="00D27D4C" w:rsidRPr="009E1DCE" w14:paraId="17BA9FD5" w14:textId="77777777" w:rsidTr="0BD33B7C">
        <w:trPr>
          <w:trHeight w:val="1081"/>
        </w:trPr>
        <w:tc>
          <w:tcPr>
            <w:tcW w:w="3528" w:type="dxa"/>
          </w:tcPr>
          <w:p w14:paraId="53D76C20" w14:textId="03AB7D3A" w:rsidR="00D27D4C" w:rsidRPr="009E1DCE" w:rsidRDefault="0DE2621C" w:rsidP="0BD33B7C">
            <w:pPr>
              <w:rPr>
                <w:rStyle w:val="normaltextrun"/>
                <w:rFonts w:ascii="Verdana" w:eastAsiaTheme="majorEastAsia" w:hAnsi="Verdana"/>
                <w:sz w:val="18"/>
                <w:szCs w:val="18"/>
                <w:lang w:val="sv-SE"/>
              </w:rPr>
            </w:pPr>
            <w:r w:rsidRPr="009E1DCE">
              <w:rPr>
                <w:rStyle w:val="normaltextrun"/>
                <w:rFonts w:ascii="Verdana" w:eastAsiaTheme="majorEastAsia" w:hAnsi="Verdana"/>
                <w:sz w:val="18"/>
                <w:szCs w:val="18"/>
                <w:lang w:val="sv-SE"/>
              </w:rPr>
              <w:t>A</w:t>
            </w:r>
            <w:r w:rsidR="000F227D" w:rsidRPr="009E1DCE">
              <w:rPr>
                <w:rStyle w:val="normaltextrun"/>
                <w:rFonts w:ascii="Verdana" w:eastAsiaTheme="majorEastAsia" w:hAnsi="Verdana"/>
                <w:sz w:val="18"/>
                <w:szCs w:val="18"/>
                <w:lang w:val="sv-SE"/>
              </w:rPr>
              <w:t>cetylsalicylsyra (aspirin)</w:t>
            </w:r>
            <w:r w:rsidRPr="009E1DCE">
              <w:rPr>
                <w:rStyle w:val="normaltextrun"/>
                <w:rFonts w:ascii="Verdana" w:eastAsiaTheme="majorEastAsia" w:hAnsi="Verdana"/>
                <w:sz w:val="18"/>
                <w:szCs w:val="18"/>
                <w:lang w:val="sv-SE"/>
              </w:rPr>
              <w:t xml:space="preserve"> (s)</w:t>
            </w:r>
            <w:r w:rsidR="04DD5C05" w:rsidRPr="009E1DCE">
              <w:rPr>
                <w:rStyle w:val="normaltextrun"/>
                <w:rFonts w:ascii="Verdana" w:eastAsiaTheme="majorEastAsia" w:hAnsi="Verdana"/>
                <w:sz w:val="18"/>
                <w:szCs w:val="18"/>
                <w:lang w:val="sv-SE"/>
              </w:rPr>
              <w:t xml:space="preserve"> </w:t>
            </w:r>
            <w:r w:rsidR="5A27C8D4" w:rsidRPr="009E1DCE">
              <w:rPr>
                <w:rStyle w:val="normaltextrun"/>
                <w:rFonts w:ascii="Verdana" w:eastAsiaTheme="majorEastAsia" w:hAnsi="Verdana"/>
                <w:sz w:val="18"/>
                <w:szCs w:val="18"/>
                <w:lang w:val="sv-SE"/>
              </w:rPr>
              <w:t xml:space="preserve">- </w:t>
            </w:r>
            <w:r w:rsidR="04DD5C05" w:rsidRPr="009E1DCE">
              <w:rPr>
                <w:rStyle w:val="normaltextrun"/>
                <w:rFonts w:ascii="Verdana" w:eastAsiaTheme="majorEastAsia" w:hAnsi="Verdana"/>
                <w:sz w:val="18"/>
                <w:szCs w:val="18"/>
                <w:lang w:val="sv-SE"/>
              </w:rPr>
              <w:t>produ</w:t>
            </w:r>
            <w:r w:rsidR="00B11AE8" w:rsidRPr="009E1DCE">
              <w:rPr>
                <w:rStyle w:val="normaltextrun"/>
                <w:rFonts w:ascii="Verdana" w:eastAsiaTheme="majorEastAsia" w:hAnsi="Verdana"/>
                <w:sz w:val="18"/>
                <w:szCs w:val="18"/>
                <w:lang w:val="sv-SE"/>
              </w:rPr>
              <w:t>k</w:t>
            </w:r>
            <w:r w:rsidR="04DD5C05" w:rsidRPr="009E1DCE">
              <w:rPr>
                <w:rStyle w:val="normaltextrun"/>
                <w:rFonts w:ascii="Verdana" w:eastAsiaTheme="majorEastAsia" w:hAnsi="Verdana"/>
                <w:sz w:val="18"/>
                <w:szCs w:val="18"/>
                <w:lang w:val="sv-SE"/>
              </w:rPr>
              <w:t>t</w:t>
            </w:r>
          </w:p>
          <w:p w14:paraId="588AC901" w14:textId="0A5BF76C" w:rsidR="00D27D4C" w:rsidRPr="009E1DCE" w:rsidRDefault="0DE2621C" w:rsidP="0BD33B7C">
            <w:pPr>
              <w:rPr>
                <w:rFonts w:ascii="Verdana" w:eastAsia="Verdana" w:hAnsi="Verdana" w:cs="Verdana"/>
                <w:sz w:val="18"/>
                <w:szCs w:val="18"/>
                <w:lang w:val="sv-SE"/>
              </w:rPr>
            </w:pPr>
            <w:r w:rsidRPr="009E1DCE">
              <w:rPr>
                <w:rFonts w:ascii="Verdana" w:hAnsi="Verdana"/>
                <w:noProof/>
                <w:lang w:val="sv-SE"/>
              </w:rPr>
              <w:drawing>
                <wp:inline distT="0" distB="0" distL="0" distR="0" wp14:anchorId="052F9E04" wp14:editId="24C84F28">
                  <wp:extent cx="540000" cy="540000"/>
                  <wp:effectExtent l="0" t="0" r="0" b="0"/>
                  <wp:docPr id="10" name="Picture 1059200781" descr="Skadlig/Farligt för ozonskik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59200781" descr="Skadlig/Farligt för ozonskikt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4065" w:type="dxa"/>
          </w:tcPr>
          <w:p w14:paraId="5F4E20A0" w14:textId="15EAB654" w:rsidR="00D27D4C" w:rsidRPr="009E1DCE" w:rsidRDefault="000F227D" w:rsidP="007D41A9">
            <w:pPr>
              <w:pStyle w:val="paragraph"/>
              <w:textAlignment w:val="baseline"/>
              <w:divId w:val="815535668"/>
              <w:rPr>
                <w:rFonts w:ascii="Verdana" w:eastAsiaTheme="majorEastAsia" w:hAnsi="Verdana"/>
                <w:sz w:val="18"/>
                <w:szCs w:val="18"/>
                <w:lang w:val="sv-SE"/>
              </w:rPr>
            </w:pPr>
            <w:r w:rsidRPr="009E1DCE">
              <w:rPr>
                <w:rStyle w:val="normaltextrun"/>
                <w:rFonts w:ascii="Verdana" w:eastAsiaTheme="majorEastAsia" w:hAnsi="Verdana"/>
                <w:sz w:val="18"/>
                <w:szCs w:val="18"/>
                <w:lang w:val="sv-SE"/>
              </w:rPr>
              <w:t>Acetylsalicylsyra (a</w:t>
            </w:r>
            <w:r w:rsidR="007D41A9" w:rsidRPr="009E1DCE">
              <w:rPr>
                <w:rStyle w:val="normaltextrun"/>
                <w:rFonts w:ascii="Verdana" w:eastAsiaTheme="majorEastAsia" w:hAnsi="Verdana"/>
                <w:sz w:val="18"/>
                <w:szCs w:val="18"/>
                <w:lang w:val="sv-SE"/>
              </w:rPr>
              <w:t>spirin</w:t>
            </w:r>
            <w:r w:rsidRPr="009E1DCE">
              <w:rPr>
                <w:rStyle w:val="normaltextrun"/>
                <w:rFonts w:ascii="Verdana" w:eastAsiaTheme="majorEastAsia" w:hAnsi="Verdana"/>
                <w:sz w:val="18"/>
                <w:szCs w:val="18"/>
                <w:lang w:val="sv-SE"/>
              </w:rPr>
              <w:t>)</w:t>
            </w:r>
            <w:r w:rsidR="007D41A9" w:rsidRPr="009E1DCE">
              <w:rPr>
                <w:rStyle w:val="normaltextrun"/>
                <w:rFonts w:ascii="Verdana" w:eastAsiaTheme="majorEastAsia" w:hAnsi="Verdana"/>
                <w:sz w:val="18"/>
                <w:szCs w:val="18"/>
                <w:lang w:val="sv-SE"/>
              </w:rPr>
              <w:t xml:space="preserve"> som tillverkas i laboratoriet får inte konsumeras. Aspirin kan orsaka allvarliga allergiska reaktioner (som är ovanliga) vid förtäring.</w:t>
            </w:r>
          </w:p>
        </w:tc>
        <w:tc>
          <w:tcPr>
            <w:tcW w:w="3851" w:type="dxa"/>
          </w:tcPr>
          <w:p w14:paraId="53467E3A" w14:textId="05B2172C" w:rsidR="004C2B1A" w:rsidRPr="009E1DCE" w:rsidRDefault="007D41A9" w:rsidP="007D41A9">
            <w:pPr>
              <w:rPr>
                <w:rFonts w:ascii="Verdana" w:eastAsiaTheme="majorEastAsia" w:hAnsi="Verdana"/>
                <w:sz w:val="18"/>
                <w:szCs w:val="18"/>
                <w:lang w:val="sv-SE"/>
              </w:rPr>
            </w:pPr>
            <w:r w:rsidRPr="009E1DCE">
              <w:rPr>
                <w:rStyle w:val="normaltextrun"/>
                <w:rFonts w:ascii="Verdana" w:eastAsiaTheme="majorEastAsia" w:hAnsi="Verdana"/>
                <w:sz w:val="18"/>
                <w:szCs w:val="18"/>
                <w:lang w:val="sv-SE"/>
              </w:rPr>
              <w:t>Hantera aspirinet med lämplig laboratorieutrustning. Tvätta händerna (huden) med tvål, om det kommit i kontakt med ämnet.</w:t>
            </w:r>
          </w:p>
        </w:tc>
        <w:tc>
          <w:tcPr>
            <w:tcW w:w="3951" w:type="dxa"/>
          </w:tcPr>
          <w:p w14:paraId="52656AAF" w14:textId="5338E341" w:rsidR="00D27D4C" w:rsidRPr="009E1DCE" w:rsidRDefault="006F3932" w:rsidP="0BD33B7C">
            <w:pPr>
              <w:rPr>
                <w:rStyle w:val="normaltextrun"/>
                <w:rFonts w:ascii="Verdana" w:eastAsiaTheme="majorEastAsia" w:hAnsi="Verdana"/>
                <w:lang w:val="sv-SE"/>
              </w:rPr>
            </w:pPr>
            <w:r w:rsidRPr="009E1DCE">
              <w:rPr>
                <w:rStyle w:val="normaltextrun"/>
                <w:rFonts w:ascii="Verdana" w:eastAsiaTheme="majorEastAsia" w:hAnsi="Verdana"/>
                <w:sz w:val="18"/>
                <w:szCs w:val="18"/>
                <w:lang w:val="sv-SE"/>
              </w:rPr>
              <w:t>Vid förtäring, kontakta läkare.</w:t>
            </w:r>
          </w:p>
        </w:tc>
      </w:tr>
      <w:tr w:rsidR="00621492" w:rsidRPr="009E1DCE" w14:paraId="22647449" w14:textId="77777777" w:rsidTr="0BD33B7C">
        <w:trPr>
          <w:trHeight w:val="390"/>
        </w:trPr>
        <w:tc>
          <w:tcPr>
            <w:tcW w:w="3528" w:type="dxa"/>
          </w:tcPr>
          <w:p w14:paraId="1C5A2F77" w14:textId="3CBF8332" w:rsidR="00621492" w:rsidRPr="009E1DCE" w:rsidRDefault="00B11AE8" w:rsidP="0BD33B7C">
            <w:pPr>
              <w:rPr>
                <w:rFonts w:ascii="Verdana" w:eastAsia="Verdana" w:hAnsi="Verdana" w:cs="Verdana"/>
                <w:sz w:val="18"/>
                <w:szCs w:val="18"/>
                <w:lang w:val="sv-SE"/>
              </w:rPr>
            </w:pPr>
            <w:r w:rsidRPr="009E1DCE">
              <w:rPr>
                <w:rFonts w:ascii="Verdana" w:eastAsia="Verdana" w:hAnsi="Verdana" w:cs="Verdana"/>
                <w:sz w:val="18"/>
                <w:szCs w:val="18"/>
                <w:lang w:val="sv-SE"/>
              </w:rPr>
              <w:t>Ättiksyra</w:t>
            </w:r>
            <w:r w:rsidR="04DD5C05" w:rsidRPr="009E1DCE">
              <w:rPr>
                <w:rFonts w:ascii="Verdana" w:eastAsia="Verdana" w:hAnsi="Verdana" w:cs="Verdana"/>
                <w:sz w:val="18"/>
                <w:szCs w:val="18"/>
                <w:lang w:val="sv-SE"/>
              </w:rPr>
              <w:t xml:space="preserve"> </w:t>
            </w:r>
            <w:r w:rsidR="5A27C8D4" w:rsidRPr="009E1DCE">
              <w:rPr>
                <w:rFonts w:ascii="Verdana" w:eastAsia="Verdana" w:hAnsi="Verdana" w:cs="Verdana"/>
                <w:sz w:val="18"/>
                <w:szCs w:val="18"/>
                <w:lang w:val="sv-SE"/>
              </w:rPr>
              <w:t xml:space="preserve">- </w:t>
            </w:r>
            <w:r w:rsidR="04DD5C05" w:rsidRPr="009E1DCE">
              <w:rPr>
                <w:rFonts w:ascii="Verdana" w:eastAsia="Verdana" w:hAnsi="Verdana" w:cs="Verdana"/>
                <w:sz w:val="18"/>
                <w:szCs w:val="18"/>
                <w:lang w:val="sv-SE"/>
              </w:rPr>
              <w:t>produ</w:t>
            </w:r>
            <w:r w:rsidRPr="009E1DCE">
              <w:rPr>
                <w:rFonts w:ascii="Verdana" w:eastAsia="Verdana" w:hAnsi="Verdana" w:cs="Verdana"/>
                <w:sz w:val="18"/>
                <w:szCs w:val="18"/>
                <w:lang w:val="sv-SE"/>
              </w:rPr>
              <w:t>k</w:t>
            </w:r>
            <w:r w:rsidR="04DD5C05" w:rsidRPr="009E1DCE">
              <w:rPr>
                <w:rFonts w:ascii="Verdana" w:eastAsia="Verdana" w:hAnsi="Verdana" w:cs="Verdana"/>
                <w:sz w:val="18"/>
                <w:szCs w:val="18"/>
                <w:lang w:val="sv-SE"/>
              </w:rPr>
              <w:t>t</w:t>
            </w:r>
          </w:p>
          <w:p w14:paraId="6D926333" w14:textId="0599FF77" w:rsidR="00621492" w:rsidRPr="009E1DCE" w:rsidRDefault="262156A5" w:rsidP="0BD33B7C">
            <w:pPr>
              <w:rPr>
                <w:rFonts w:ascii="Verdana" w:eastAsia="Verdana" w:hAnsi="Verdana" w:cs="Verdana"/>
                <w:sz w:val="18"/>
                <w:szCs w:val="18"/>
                <w:lang w:val="sv-SE"/>
              </w:rPr>
            </w:pPr>
            <w:r w:rsidRPr="009E1DCE">
              <w:rPr>
                <w:rFonts w:ascii="Verdana" w:hAnsi="Verdana"/>
                <w:noProof/>
                <w:lang w:val="sv-SE"/>
              </w:rPr>
              <w:drawing>
                <wp:inline distT="0" distB="0" distL="0" distR="0" wp14:anchorId="66DFD5B1" wp14:editId="63A6A6E8">
                  <wp:extent cx="540000" cy="540000"/>
                  <wp:effectExtent l="0" t="0" r="0" b="0"/>
                  <wp:docPr id="11" name="Picture 424054792" descr="Frät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24054792" descr="Frätand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E1DCE">
              <w:rPr>
                <w:rFonts w:ascii="Verdana" w:hAnsi="Verdana"/>
                <w:noProof/>
                <w:lang w:val="sv-SE"/>
              </w:rPr>
              <w:drawing>
                <wp:inline distT="0" distB="0" distL="0" distR="0" wp14:anchorId="7FEA1C58" wp14:editId="5F2AC4EA">
                  <wp:extent cx="540000" cy="540000"/>
                  <wp:effectExtent l="0" t="0" r="0" b="0"/>
                  <wp:docPr id="12" name="Picture 1194582720" descr="Brandfar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94582720" descr="Brandfarli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4065" w:type="dxa"/>
          </w:tcPr>
          <w:p w14:paraId="23F49DE8" w14:textId="24437CF7" w:rsidR="00621492" w:rsidRPr="009E1DCE" w:rsidRDefault="007D41A9" w:rsidP="0BD33B7C">
            <w:pPr>
              <w:pStyle w:val="paragraph"/>
              <w:spacing w:before="0" w:beforeAutospacing="0" w:after="0" w:afterAutospacing="0"/>
              <w:textAlignment w:val="baseline"/>
              <w:divId w:val="1297301101"/>
              <w:rPr>
                <w:rFonts w:ascii="Verdana" w:hAnsi="Verdana"/>
                <w:sz w:val="18"/>
                <w:szCs w:val="18"/>
                <w:lang w:val="sv-SE"/>
              </w:rPr>
            </w:pPr>
            <w:r w:rsidRPr="009E1DCE">
              <w:rPr>
                <w:rStyle w:val="normaltextrun"/>
                <w:rFonts w:ascii="Verdana" w:eastAsiaTheme="majorEastAsia" w:hAnsi="Verdana"/>
                <w:sz w:val="18"/>
                <w:szCs w:val="18"/>
                <w:lang w:val="sv-SE"/>
              </w:rPr>
              <w:t>Ättiksyra är en biprodukt i syntesen. Den är frätande, brandfarlig och farlig i kontakt med hud eller ögon.</w:t>
            </w:r>
            <w:r w:rsidRPr="009E1DCE">
              <w:rPr>
                <w:rStyle w:val="normaltextrun"/>
                <w:rFonts w:ascii="Verdana" w:eastAsiaTheme="majorEastAsia" w:hAnsi="Verdana"/>
                <w:lang w:val="sv-SE"/>
              </w:rPr>
              <w:t xml:space="preserve"> </w:t>
            </w:r>
          </w:p>
        </w:tc>
        <w:tc>
          <w:tcPr>
            <w:tcW w:w="3851" w:type="dxa"/>
          </w:tcPr>
          <w:p w14:paraId="7A5A82DA" w14:textId="6F256B81" w:rsidR="00621492" w:rsidRPr="009E1DCE" w:rsidRDefault="006F3932" w:rsidP="0BD33B7C">
            <w:pPr>
              <w:rPr>
                <w:rFonts w:ascii="Verdana" w:eastAsia="Verdana" w:hAnsi="Verdana" w:cs="Verdana"/>
                <w:sz w:val="18"/>
                <w:szCs w:val="18"/>
                <w:lang w:val="sv-SE"/>
              </w:rPr>
            </w:pPr>
            <w:r w:rsidRPr="009E1DCE">
              <w:rPr>
                <w:rStyle w:val="normaltextrun"/>
                <w:rFonts w:ascii="Verdana" w:eastAsiaTheme="majorEastAsia" w:hAnsi="Verdana"/>
                <w:sz w:val="18"/>
                <w:szCs w:val="18"/>
                <w:lang w:val="sv-SE"/>
              </w:rPr>
              <w:t>Utför experimentet i ett dragskåp för att undvika inandning.</w:t>
            </w:r>
          </w:p>
        </w:tc>
        <w:tc>
          <w:tcPr>
            <w:tcW w:w="3951" w:type="dxa"/>
          </w:tcPr>
          <w:p w14:paraId="7D5AE086" w14:textId="579064B8" w:rsidR="00621492" w:rsidRPr="009E1DCE" w:rsidRDefault="006F3932" w:rsidP="0BD33B7C">
            <w:pPr>
              <w:rPr>
                <w:rFonts w:ascii="Verdana" w:eastAsia="Verdana" w:hAnsi="Verdana" w:cs="Verdana"/>
                <w:sz w:val="18"/>
                <w:szCs w:val="18"/>
                <w:lang w:val="sv-SE"/>
              </w:rPr>
            </w:pPr>
            <w:r w:rsidRPr="009E1DCE">
              <w:rPr>
                <w:rStyle w:val="normaltextrun"/>
                <w:rFonts w:ascii="Verdana" w:eastAsiaTheme="majorEastAsia" w:hAnsi="Verdana"/>
                <w:sz w:val="18"/>
                <w:szCs w:val="18"/>
                <w:lang w:val="sv-SE"/>
              </w:rPr>
              <w:t>Vid kontakt med hud, tvätta noggrant i flera minuter och andas in frisk luft.</w:t>
            </w:r>
          </w:p>
        </w:tc>
      </w:tr>
    </w:tbl>
    <w:p w14:paraId="48B5E64B" w14:textId="2C9CEC93" w:rsidR="00CC27BB" w:rsidRPr="009E1DCE" w:rsidRDefault="00CC27BB" w:rsidP="0BD33B7C">
      <w:pPr>
        <w:rPr>
          <w:rFonts w:ascii="Verdana" w:eastAsia="Verdana" w:hAnsi="Verdana" w:cs="Verdana"/>
          <w:sz w:val="14"/>
          <w:szCs w:val="14"/>
          <w:lang w:val="sv-SE"/>
        </w:rPr>
      </w:pPr>
    </w:p>
    <w:tbl>
      <w:tblPr>
        <w:tblpPr w:leftFromText="141" w:rightFromText="141" w:vertAnchor="text" w:horzAnchor="margin" w:tblpY="21"/>
        <w:tblOverlap w:val="never"/>
        <w:tblW w:w="5000" w:type="pct"/>
        <w:tblBorders>
          <w:top w:val="single" w:sz="12" w:space="0" w:color="F6D55C"/>
          <w:left w:val="single" w:sz="12" w:space="0" w:color="F6D55C"/>
          <w:bottom w:val="single" w:sz="12" w:space="0" w:color="F6D55C"/>
          <w:right w:val="single" w:sz="12" w:space="0" w:color="F6D55C"/>
          <w:insideH w:val="single" w:sz="12" w:space="0" w:color="F6D55C"/>
          <w:insideV w:val="single" w:sz="12" w:space="0" w:color="F6D55C"/>
        </w:tblBorders>
        <w:tblCellMar>
          <w:top w:w="57" w:type="dxa"/>
          <w:bottom w:w="57" w:type="dxa"/>
        </w:tblCellMar>
        <w:tblLook w:val="0000" w:firstRow="0" w:lastRow="0" w:firstColumn="0" w:lastColumn="0" w:noHBand="0" w:noVBand="0"/>
      </w:tblPr>
      <w:tblGrid>
        <w:gridCol w:w="2963"/>
        <w:gridCol w:w="12404"/>
      </w:tblGrid>
      <w:tr w:rsidR="00B01425" w:rsidRPr="009E1DCE" w14:paraId="7C80029E" w14:textId="77777777" w:rsidTr="1D7C41EA">
        <w:trPr>
          <w:trHeight w:val="247"/>
        </w:trPr>
        <w:tc>
          <w:tcPr>
            <w:tcW w:w="964" w:type="pct"/>
            <w:shd w:val="clear" w:color="auto" w:fill="F6D55C"/>
          </w:tcPr>
          <w:p w14:paraId="1734E0BF" w14:textId="3757B932" w:rsidR="00B01425" w:rsidRPr="009E1DCE" w:rsidRDefault="00B01425" w:rsidP="00B01425">
            <w:pPr>
              <w:rPr>
                <w:rFonts w:ascii="Verdana" w:eastAsia="Verdana" w:hAnsi="Verdana" w:cs="Verdana"/>
                <w:b/>
                <w:bCs/>
                <w:lang w:val="sv-SE"/>
              </w:rPr>
            </w:pPr>
            <w:r w:rsidRPr="009E1DCE">
              <w:rPr>
                <w:rFonts w:ascii="Verdana" w:eastAsia="Verdana" w:hAnsi="Verdana" w:cs="Verdana"/>
                <w:b/>
                <w:bCs/>
                <w:lang w:val="sv-SE"/>
              </w:rPr>
              <w:t>Avfallshantering</w:t>
            </w:r>
          </w:p>
        </w:tc>
        <w:tc>
          <w:tcPr>
            <w:tcW w:w="4036" w:type="pct"/>
          </w:tcPr>
          <w:p w14:paraId="629EADD7" w14:textId="76252246" w:rsidR="00B01425" w:rsidRPr="009E1DCE" w:rsidRDefault="006F3932" w:rsidP="00B01425">
            <w:pPr>
              <w:rPr>
                <w:rFonts w:ascii="Verdana" w:eastAsia="Verdana" w:hAnsi="Verdana" w:cs="Verdana"/>
                <w:color w:val="333333"/>
                <w:sz w:val="18"/>
                <w:szCs w:val="18"/>
                <w:lang w:val="sv-SE"/>
              </w:rPr>
            </w:pPr>
            <w:r w:rsidRPr="009E1DCE">
              <w:rPr>
                <w:rStyle w:val="normaltextrun"/>
                <w:rFonts w:ascii="Verdana" w:eastAsiaTheme="majorEastAsia" w:hAnsi="Verdana"/>
                <w:color w:val="333333"/>
                <w:sz w:val="18"/>
                <w:szCs w:val="18"/>
                <w:lang w:val="sv-SE"/>
              </w:rPr>
              <w:t>Den framställda a</w:t>
            </w:r>
            <w:r w:rsidR="000F227D" w:rsidRPr="009E1DCE">
              <w:rPr>
                <w:rStyle w:val="normaltextrun"/>
                <w:rFonts w:ascii="Verdana" w:eastAsiaTheme="majorEastAsia" w:hAnsi="Verdana"/>
                <w:color w:val="333333"/>
                <w:sz w:val="18"/>
                <w:szCs w:val="18"/>
                <w:lang w:val="sv-SE"/>
              </w:rPr>
              <w:t>cetylsalicylsyran</w:t>
            </w:r>
            <w:r w:rsidRPr="009E1DCE">
              <w:rPr>
                <w:rStyle w:val="normaltextrun"/>
                <w:rFonts w:ascii="Verdana" w:eastAsiaTheme="majorEastAsia" w:hAnsi="Verdana"/>
                <w:color w:val="333333"/>
                <w:sz w:val="18"/>
                <w:szCs w:val="18"/>
                <w:lang w:val="sv-SE"/>
              </w:rPr>
              <w:t xml:space="preserve"> och eventuellt överskott av salicylsyra kan kastas i soporna.</w:t>
            </w:r>
          </w:p>
        </w:tc>
      </w:tr>
      <w:tr w:rsidR="00B01425" w:rsidRPr="009E1DCE" w14:paraId="33FC8C21" w14:textId="77777777" w:rsidTr="1D7C41EA">
        <w:trPr>
          <w:trHeight w:val="221"/>
        </w:trPr>
        <w:tc>
          <w:tcPr>
            <w:tcW w:w="964" w:type="pct"/>
            <w:shd w:val="clear" w:color="auto" w:fill="F6D55C"/>
          </w:tcPr>
          <w:p w14:paraId="48C7BBCF" w14:textId="32FC47CC" w:rsidR="00B01425" w:rsidRPr="009E1DCE" w:rsidRDefault="00B01425" w:rsidP="00B01425">
            <w:pPr>
              <w:rPr>
                <w:rFonts w:ascii="Verdana" w:eastAsia="Verdana" w:hAnsi="Verdana" w:cs="Verdana"/>
                <w:b/>
                <w:bCs/>
                <w:lang w:val="sv-SE"/>
              </w:rPr>
            </w:pPr>
            <w:r w:rsidRPr="009E1DCE">
              <w:rPr>
                <w:rFonts w:ascii="Verdana" w:eastAsia="Verdana" w:hAnsi="Verdana" w:cs="Verdana"/>
                <w:b/>
                <w:bCs/>
                <w:lang w:val="sv-SE"/>
              </w:rPr>
              <w:t>Kommentarer</w:t>
            </w:r>
          </w:p>
        </w:tc>
        <w:tc>
          <w:tcPr>
            <w:tcW w:w="4036" w:type="pct"/>
          </w:tcPr>
          <w:p w14:paraId="6AFF3C6A" w14:textId="1AF10029" w:rsidR="00B01425" w:rsidRPr="009E1DCE" w:rsidRDefault="006F3932" w:rsidP="00B01425">
            <w:pPr>
              <w:rPr>
                <w:rFonts w:ascii="Verdana" w:eastAsia="Verdana" w:hAnsi="Verdana" w:cs="Verdana"/>
                <w:color w:val="333333"/>
                <w:sz w:val="18"/>
                <w:szCs w:val="18"/>
                <w:lang w:val="sv-SE"/>
              </w:rPr>
            </w:pPr>
            <w:r w:rsidRPr="009E1DCE">
              <w:rPr>
                <w:rStyle w:val="normaltextrun"/>
                <w:rFonts w:ascii="Verdana" w:eastAsiaTheme="majorEastAsia" w:hAnsi="Verdana"/>
                <w:color w:val="333333"/>
                <w:sz w:val="18"/>
                <w:szCs w:val="18"/>
                <w:lang w:val="sv-SE"/>
              </w:rPr>
              <w:t>Använd personlig skyddsutrustning, skyddsglasögon och labbrock. Eftersom återloppskokning innebär upphettning, bör man vara försiktig så att reaktionsblandningen inte kokar för kraftigt eller brinner. En värmemantel kan användas, men ett varmt vattenbad är mer lämpligt.</w:t>
            </w:r>
          </w:p>
        </w:tc>
      </w:tr>
    </w:tbl>
    <w:p w14:paraId="144F727D" w14:textId="1324F11F" w:rsidR="00DC5616" w:rsidRPr="009E1DCE" w:rsidRDefault="00DC5616" w:rsidP="0BD33B7C">
      <w:pPr>
        <w:rPr>
          <w:rFonts w:ascii="Verdana" w:eastAsia="Verdana" w:hAnsi="Verdana" w:cs="Verdana"/>
          <w:sz w:val="14"/>
          <w:szCs w:val="14"/>
          <w:lang w:val="sv-SE"/>
        </w:rPr>
      </w:pPr>
    </w:p>
    <w:tbl>
      <w:tblPr>
        <w:tblpPr w:leftFromText="141" w:rightFromText="141" w:vertAnchor="text" w:horzAnchor="margin" w:tblpY="21"/>
        <w:tblOverlap w:val="never"/>
        <w:tblW w:w="15370" w:type="dxa"/>
        <w:tblBorders>
          <w:top w:val="single" w:sz="12" w:space="0" w:color="F6D55C"/>
          <w:left w:val="single" w:sz="12" w:space="0" w:color="F6D55C"/>
          <w:bottom w:val="single" w:sz="12" w:space="0" w:color="F6D55C"/>
          <w:right w:val="single" w:sz="12" w:space="0" w:color="F6D55C"/>
          <w:insideH w:val="single" w:sz="12" w:space="0" w:color="F6D55C"/>
          <w:insideV w:val="single" w:sz="12" w:space="0" w:color="F6D55C"/>
        </w:tblBorders>
        <w:tblCellMar>
          <w:top w:w="57" w:type="dxa"/>
          <w:bottom w:w="57" w:type="dxa"/>
        </w:tblCellMar>
        <w:tblLook w:val="0000" w:firstRow="0" w:lastRow="0" w:firstColumn="0" w:lastColumn="0" w:noHBand="0" w:noVBand="0"/>
      </w:tblPr>
      <w:tblGrid>
        <w:gridCol w:w="2962"/>
        <w:gridCol w:w="2268"/>
        <w:gridCol w:w="1710"/>
        <w:gridCol w:w="2580"/>
        <w:gridCol w:w="1950"/>
        <w:gridCol w:w="3900"/>
      </w:tblGrid>
      <w:tr w:rsidR="00A2338D" w:rsidRPr="009E1DCE" w14:paraId="0D1FE7A6" w14:textId="16C1B642" w:rsidTr="46091C18">
        <w:trPr>
          <w:trHeight w:val="247"/>
        </w:trPr>
        <w:tc>
          <w:tcPr>
            <w:tcW w:w="2962" w:type="dxa"/>
            <w:shd w:val="clear" w:color="auto" w:fill="F6D55C"/>
          </w:tcPr>
          <w:p w14:paraId="23851207" w14:textId="5351DFD1" w:rsidR="00790FF7" w:rsidRPr="009E1DCE" w:rsidRDefault="00B01425" w:rsidP="0BD33B7C">
            <w:pPr>
              <w:rPr>
                <w:rFonts w:ascii="Verdana" w:eastAsia="Verdana" w:hAnsi="Verdana" w:cs="Verdana"/>
                <w:b/>
                <w:bCs/>
                <w:lang w:val="sv-SE"/>
              </w:rPr>
            </w:pPr>
            <w:r w:rsidRPr="009E1DCE">
              <w:rPr>
                <w:rFonts w:ascii="Verdana" w:eastAsia="Verdana" w:hAnsi="Verdana" w:cs="Verdana"/>
                <w:b/>
                <w:bCs/>
                <w:lang w:val="sv-SE"/>
              </w:rPr>
              <w:t>Datum för bedömning</w:t>
            </w:r>
          </w:p>
        </w:tc>
        <w:tc>
          <w:tcPr>
            <w:tcW w:w="2268" w:type="dxa"/>
          </w:tcPr>
          <w:p w14:paraId="4311636B" w14:textId="3705745E" w:rsidR="00790FF7" w:rsidRPr="009E1DCE" w:rsidRDefault="129CCB8B" w:rsidP="46091C18">
            <w:pPr>
              <w:pStyle w:val="paragraph"/>
              <w:spacing w:before="0" w:beforeAutospacing="0" w:after="0" w:afterAutospacing="0"/>
              <w:textAlignment w:val="baseline"/>
              <w:rPr>
                <w:rStyle w:val="eop"/>
                <w:rFonts w:ascii="Verdana" w:hAnsi="Verdana"/>
                <w:sz w:val="18"/>
                <w:szCs w:val="18"/>
                <w:lang w:val="sv-SE"/>
              </w:rPr>
            </w:pPr>
            <w:r w:rsidRPr="009E1DCE">
              <w:rPr>
                <w:rStyle w:val="normaltextrun"/>
                <w:rFonts w:ascii="Verdana" w:eastAsiaTheme="majorEastAsia" w:hAnsi="Verdana"/>
                <w:sz w:val="18"/>
                <w:szCs w:val="18"/>
                <w:lang w:val="sv-SE"/>
              </w:rPr>
              <w:t>2025</w:t>
            </w:r>
            <w:r w:rsidR="2263A42A" w:rsidRPr="009E1DCE">
              <w:rPr>
                <w:rStyle w:val="normaltextrun"/>
                <w:rFonts w:ascii="Verdana" w:eastAsiaTheme="majorEastAsia" w:hAnsi="Verdana"/>
                <w:sz w:val="18"/>
                <w:szCs w:val="18"/>
                <w:lang w:val="sv-SE"/>
              </w:rPr>
              <w:t>-12-0</w:t>
            </w:r>
            <w:r w:rsidR="7D0EBBF2" w:rsidRPr="009E1DCE">
              <w:rPr>
                <w:rStyle w:val="normaltextrun"/>
                <w:rFonts w:ascii="Verdana" w:eastAsiaTheme="majorEastAsia" w:hAnsi="Verdana"/>
                <w:sz w:val="18"/>
                <w:szCs w:val="18"/>
                <w:lang w:val="sv-SE"/>
              </w:rPr>
              <w:t>4</w:t>
            </w:r>
          </w:p>
        </w:tc>
        <w:tc>
          <w:tcPr>
            <w:tcW w:w="1710" w:type="dxa"/>
            <w:shd w:val="clear" w:color="auto" w:fill="F6D55C"/>
          </w:tcPr>
          <w:p w14:paraId="7745B029" w14:textId="5A7EC1A5" w:rsidR="00790FF7" w:rsidRPr="009E1DCE" w:rsidRDefault="00B01425" w:rsidP="0BD33B7C">
            <w:pPr>
              <w:rPr>
                <w:rFonts w:ascii="Verdana" w:eastAsia="Verdana" w:hAnsi="Verdana" w:cs="Verdana"/>
                <w:b/>
                <w:bCs/>
                <w:lang w:val="sv-SE"/>
              </w:rPr>
            </w:pPr>
            <w:r w:rsidRPr="009E1DCE">
              <w:rPr>
                <w:rFonts w:ascii="Verdana" w:eastAsia="Verdana" w:hAnsi="Verdana" w:cs="Verdana"/>
                <w:b/>
                <w:bCs/>
                <w:lang w:val="sv-SE"/>
              </w:rPr>
              <w:t>Utförd av</w:t>
            </w:r>
          </w:p>
        </w:tc>
        <w:tc>
          <w:tcPr>
            <w:tcW w:w="2580" w:type="dxa"/>
          </w:tcPr>
          <w:p w14:paraId="03D31B27" w14:textId="4FDE8181" w:rsidR="00790FF7" w:rsidRPr="009E1DCE" w:rsidRDefault="262156A5" w:rsidP="0BD33B7C">
            <w:pPr>
              <w:rPr>
                <w:rFonts w:ascii="Verdana" w:eastAsia="Verdana" w:hAnsi="Verdana" w:cs="Verdana"/>
                <w:sz w:val="18"/>
                <w:szCs w:val="18"/>
                <w:lang w:val="sv-SE"/>
              </w:rPr>
            </w:pPr>
            <w:r w:rsidRPr="009E1DCE">
              <w:rPr>
                <w:rStyle w:val="normaltextrun"/>
                <w:rFonts w:ascii="Verdana" w:eastAsiaTheme="majorEastAsia" w:hAnsi="Verdana"/>
                <w:color w:val="333333"/>
                <w:sz w:val="18"/>
                <w:szCs w:val="18"/>
                <w:lang w:val="sv-SE"/>
              </w:rPr>
              <w:t>CheSSE</w:t>
            </w:r>
          </w:p>
        </w:tc>
        <w:tc>
          <w:tcPr>
            <w:tcW w:w="1950" w:type="dxa"/>
            <w:shd w:val="clear" w:color="auto" w:fill="F6D55C"/>
          </w:tcPr>
          <w:p w14:paraId="1BD6744B" w14:textId="6FB4A66C" w:rsidR="00790FF7" w:rsidRPr="009E1DCE" w:rsidRDefault="00B01425" w:rsidP="0BD33B7C">
            <w:pPr>
              <w:rPr>
                <w:rFonts w:ascii="Verdana" w:eastAsia="Verdana" w:hAnsi="Verdana" w:cs="Verdana"/>
                <w:b/>
                <w:bCs/>
                <w:lang w:val="sv-SE"/>
              </w:rPr>
            </w:pPr>
            <w:r w:rsidRPr="009E1DCE">
              <w:rPr>
                <w:rFonts w:ascii="Verdana" w:eastAsia="Verdana" w:hAnsi="Verdana" w:cs="Verdana"/>
                <w:b/>
                <w:bCs/>
                <w:lang w:val="sv-SE"/>
              </w:rPr>
              <w:t>Klass/grupp</w:t>
            </w:r>
          </w:p>
        </w:tc>
        <w:tc>
          <w:tcPr>
            <w:tcW w:w="3900" w:type="dxa"/>
          </w:tcPr>
          <w:p w14:paraId="2079C51D" w14:textId="540B25DA" w:rsidR="00790FF7" w:rsidRPr="009E1DCE" w:rsidRDefault="00790FF7" w:rsidP="0BD33B7C">
            <w:pPr>
              <w:rPr>
                <w:rFonts w:ascii="Verdana" w:eastAsia="Verdana" w:hAnsi="Verdana" w:cs="Verdana"/>
                <w:sz w:val="18"/>
                <w:szCs w:val="18"/>
                <w:lang w:val="sv-SE"/>
              </w:rPr>
            </w:pPr>
          </w:p>
        </w:tc>
      </w:tr>
    </w:tbl>
    <w:p w14:paraId="5EA46082" w14:textId="74921E3A" w:rsidR="00D10CFA" w:rsidRPr="009E1DCE" w:rsidRDefault="00D10CFA" w:rsidP="00923D6E">
      <w:pPr>
        <w:rPr>
          <w:rFonts w:ascii="Verdana" w:hAnsi="Verdana"/>
          <w:sz w:val="18"/>
          <w:szCs w:val="18"/>
          <w:lang w:val="sv-SE"/>
        </w:rPr>
      </w:pPr>
    </w:p>
    <w:sectPr w:rsidR="00D10CFA" w:rsidRPr="009E1DCE" w:rsidSect="00316940">
      <w:headerReference w:type="even" r:id="rId14"/>
      <w:headerReference w:type="default" r:id="rId15"/>
      <w:footerReference w:type="default" r:id="rId16"/>
      <w:headerReference w:type="first" r:id="rId17"/>
      <w:pgSz w:w="16837" w:h="11906" w:orient="landscape"/>
      <w:pgMar w:top="567" w:right="720" w:bottom="720" w:left="720" w:header="284" w:footer="2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8E22" w14:textId="77777777" w:rsidR="00CC6B59" w:rsidRDefault="00CC6B59">
      <w:r>
        <w:separator/>
      </w:r>
    </w:p>
  </w:endnote>
  <w:endnote w:type="continuationSeparator" w:id="0">
    <w:p w14:paraId="67221958" w14:textId="77777777" w:rsidR="00CC6B59" w:rsidRDefault="00CC6B59">
      <w:r>
        <w:continuationSeparator/>
      </w:r>
    </w:p>
  </w:endnote>
  <w:endnote w:type="continuationNotice" w:id="1">
    <w:p w14:paraId="204E248F" w14:textId="77777777" w:rsidR="00CC6B59" w:rsidRDefault="00CC6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A393" w14:textId="4A84B32F" w:rsidR="0080709E" w:rsidRPr="00B01425" w:rsidRDefault="001E0104" w:rsidP="4466DD97">
    <w:pPr>
      <w:spacing w:before="120"/>
      <w:jc w:val="center"/>
      <w:rPr>
        <w:rFonts w:ascii="Calibri" w:eastAsia="Calibri" w:hAnsi="Calibri" w:cs="Calibri"/>
        <w:i/>
        <w:iCs/>
        <w:sz w:val="16"/>
        <w:szCs w:val="16"/>
        <w:lang w:val="sv-SE"/>
      </w:rPr>
    </w:pPr>
    <w:bookmarkStart w:id="0" w:name="_Hlk111806979"/>
    <w:bookmarkStart w:id="1" w:name="_Hlk111806980"/>
    <w:r w:rsidRPr="00FC4DFB">
      <w:rPr>
        <w:i/>
        <w:iCs/>
        <w:noProof/>
      </w:rPr>
      <w:drawing>
        <wp:anchor distT="0" distB="0" distL="36195" distR="36195" simplePos="0" relativeHeight="251658240" behindDoc="0" locked="0" layoutInCell="1" allowOverlap="1" wp14:anchorId="3283C438" wp14:editId="045EF62F">
          <wp:simplePos x="0" y="0"/>
          <wp:positionH relativeFrom="column">
            <wp:posOffset>9305925</wp:posOffset>
          </wp:positionH>
          <wp:positionV relativeFrom="paragraph">
            <wp:posOffset>36195</wp:posOffset>
          </wp:positionV>
          <wp:extent cx="400050" cy="298926"/>
          <wp:effectExtent l="0" t="0" r="0" b="6350"/>
          <wp:wrapNone/>
          <wp:docPr id="897649750" name="Bilde 897649750" descr="EU-flag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49750" name="Bilde 897649750" descr="EU-flag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128" cy="3004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36195" distR="53975" simplePos="0" relativeHeight="251658241" behindDoc="0" locked="0" layoutInCell="1" allowOverlap="1" wp14:anchorId="44175E8B" wp14:editId="4D42C93E">
          <wp:simplePos x="0" y="0"/>
          <wp:positionH relativeFrom="column">
            <wp:posOffset>-9524</wp:posOffset>
          </wp:positionH>
          <wp:positionV relativeFrom="paragraph">
            <wp:posOffset>45720</wp:posOffset>
          </wp:positionV>
          <wp:extent cx="862886" cy="298926"/>
          <wp:effectExtent l="0" t="0" r="0" b="6350"/>
          <wp:wrapNone/>
          <wp:docPr id="781905737" name="Bilde 781905737" descr="Creative Commons licence: Attribution 4.0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e 18" descr="Creative Commons licence: Attribution 4.0 Internat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367" cy="300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4466DD97" w:rsidRPr="4466DD97">
      <w:rPr>
        <w:rFonts w:ascii="Calibri" w:eastAsia="Calibri" w:hAnsi="Calibri" w:cs="Calibri"/>
        <w:i/>
        <w:iCs/>
        <w:sz w:val="16"/>
        <w:szCs w:val="16"/>
        <w:lang w:val="sv-SE"/>
      </w:rPr>
      <w:t xml:space="preserve"> </w:t>
    </w:r>
    <w:bookmarkEnd w:id="0"/>
    <w:bookmarkEnd w:id="1"/>
    <w:r w:rsidR="4466DD97" w:rsidRPr="4466DD97">
      <w:rPr>
        <w:rFonts w:ascii="Calibri" w:eastAsia="Calibri" w:hAnsi="Calibri" w:cs="Calibri"/>
        <w:i/>
        <w:iCs/>
        <w:sz w:val="16"/>
        <w:szCs w:val="16"/>
        <w:lang w:val="sv-SE"/>
      </w:rPr>
      <w:t xml:space="preserve">Detta dokument </w:t>
    </w:r>
    <w:r w:rsidR="4466DD97" w:rsidRPr="4466DD97">
      <w:rPr>
        <w:rFonts w:ascii="Calibri" w:eastAsia="Calibri" w:hAnsi="Calibri" w:cs="Calibri"/>
        <w:b/>
        <w:bCs/>
        <w:i/>
        <w:iCs/>
        <w:sz w:val="16"/>
        <w:szCs w:val="16"/>
        <w:lang w:val="sv-SE"/>
      </w:rPr>
      <w:t>(v. 2025-12-04)</w:t>
    </w:r>
    <w:r w:rsidR="4466DD97" w:rsidRPr="4466DD97">
      <w:rPr>
        <w:rFonts w:ascii="Calibri" w:eastAsia="Calibri" w:hAnsi="Calibri" w:cs="Calibri"/>
        <w:i/>
        <w:iCs/>
        <w:sz w:val="16"/>
        <w:szCs w:val="16"/>
        <w:lang w:val="sv-SE"/>
      </w:rPr>
      <w:t xml:space="preserve"> och idéerna bakom har utvecklats i projektet ORCheSSE, medfinansierat av ERASMUS+-programmet i EU. </w:t>
    </w:r>
    <w:r w:rsidR="00B01425" w:rsidRPr="003978A7">
      <w:rPr>
        <w:rFonts w:ascii="Calibri" w:eastAsia="Calibri" w:hAnsi="Calibri" w:cs="Calibri"/>
        <w:i/>
        <w:iCs/>
        <w:sz w:val="16"/>
        <w:szCs w:val="16"/>
        <w:lang w:val="sv-SE"/>
      </w:rPr>
      <w:br/>
    </w:r>
    <w:r w:rsidR="4466DD97" w:rsidRPr="4466DD97">
      <w:rPr>
        <w:rFonts w:ascii="Calibri" w:eastAsia="Calibri" w:hAnsi="Calibri" w:cs="Calibri"/>
        <w:i/>
        <w:iCs/>
        <w:sz w:val="16"/>
        <w:szCs w:val="16"/>
        <w:lang w:val="sv-SE"/>
      </w:rPr>
      <w:t xml:space="preserve">Den ursprungliga mallen finns på </w:t>
    </w:r>
    <w:hyperlink r:id="rId3" w:history="1">
      <w:r w:rsidR="4466DD97" w:rsidRPr="4466DD97">
        <w:rPr>
          <w:rStyle w:val="Hyperkobling"/>
          <w:rFonts w:ascii="Calibri" w:eastAsia="Calibri" w:hAnsi="Calibri" w:cs="Calibri"/>
          <w:sz w:val="16"/>
          <w:szCs w:val="16"/>
          <w:lang w:val="sv-SE"/>
        </w:rPr>
        <w:t>chesse.org</w:t>
      </w:r>
    </w:hyperlink>
    <w:r w:rsidR="4466DD97" w:rsidRPr="4466DD97">
      <w:rPr>
        <w:rFonts w:ascii="Calibri" w:eastAsia="Calibri" w:hAnsi="Calibri" w:cs="Calibri"/>
        <w:i/>
        <w:iCs/>
        <w:sz w:val="16"/>
        <w:szCs w:val="16"/>
        <w:lang w:val="sv-SE"/>
      </w:rPr>
      <w:t>. Varken EU-kommissionen eller projektet kan hållas ansvariga för användningen av materialet.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419A" w14:textId="77777777" w:rsidR="00CC6B59" w:rsidRDefault="00CC6B59">
      <w:r>
        <w:separator/>
      </w:r>
    </w:p>
  </w:footnote>
  <w:footnote w:type="continuationSeparator" w:id="0">
    <w:p w14:paraId="5748C5E7" w14:textId="77777777" w:rsidR="00CC6B59" w:rsidRDefault="00CC6B59">
      <w:r>
        <w:continuationSeparator/>
      </w:r>
    </w:p>
  </w:footnote>
  <w:footnote w:type="continuationNotice" w:id="1">
    <w:p w14:paraId="46ADE93B" w14:textId="77777777" w:rsidR="00CC6B59" w:rsidRDefault="00CC6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744B" w14:textId="0D467473" w:rsidR="00BB08BF" w:rsidRDefault="009E1DCE">
    <w:pPr>
      <w:pStyle w:val="Topptekst"/>
    </w:pPr>
    <w:r>
      <w:rPr>
        <w:noProof/>
      </w:rPr>
      <w:pict w14:anchorId="412D9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32532" o:spid="_x0000_s2050" type="#_x0000_t136" style="position:absolute;margin-left:0;margin-top:0;width:598.85pt;height:149.7pt;rotation:315;z-index:-251658237;mso-position-horizontal:center;mso-position-horizontal-relative:margin;mso-position-vertical:center;mso-position-vertical-relative:margin" o:allowincell="f" fillcolor="#78a1c5" stroked="f">
          <v:fill opacity=".5"/>
          <v:textpath style="font-family:&quot;Tahoma&quot;;font-size:1pt" string="EXEMP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EF8A" w14:textId="16AF2C44" w:rsidR="3CD51AB9" w:rsidRDefault="3CD51AB9" w:rsidP="3CD51AB9">
    <w:pPr>
      <w:pStyle w:val="Topptekst"/>
      <w:jc w:val="right"/>
      <w:rPr>
        <w:rFonts w:asciiTheme="minorHAnsi" w:hAnsiTheme="minorHAnsi" w:cstheme="minorBidi"/>
      </w:rPr>
    </w:pPr>
  </w:p>
  <w:p w14:paraId="50F144A9" w14:textId="0ABCE454" w:rsidR="2ACAB177" w:rsidRPr="00DF782A" w:rsidRDefault="3CD51AB9" w:rsidP="3CD51AB9">
    <w:pPr>
      <w:pStyle w:val="Topptekst"/>
      <w:jc w:val="right"/>
      <w:rPr>
        <w:rFonts w:asciiTheme="minorHAnsi" w:hAnsiTheme="minorHAnsi" w:cstheme="minorBidi"/>
      </w:rPr>
    </w:pPr>
    <w:proofErr w:type="spellStart"/>
    <w:r w:rsidRPr="3CD51AB9">
      <w:rPr>
        <w:rFonts w:asciiTheme="minorHAnsi" w:hAnsiTheme="minorHAnsi" w:cstheme="minorBidi"/>
      </w:rPr>
      <w:t>Sida</w:t>
    </w:r>
    <w:proofErr w:type="spellEnd"/>
    <w:r w:rsidRPr="3CD51AB9">
      <w:rPr>
        <w:rFonts w:asciiTheme="minorHAnsi" w:hAnsiTheme="minorHAnsi" w:cstheme="minorBidi"/>
      </w:rPr>
      <w:t xml:space="preserve"> 1 av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C780" w14:textId="2A7CB7A0" w:rsidR="00BB08BF" w:rsidRDefault="009E1DCE">
    <w:pPr>
      <w:pStyle w:val="Topptekst"/>
    </w:pPr>
    <w:r>
      <w:rPr>
        <w:noProof/>
      </w:rPr>
      <w:pict w14:anchorId="0ED55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32531" o:spid="_x0000_s2049" type="#_x0000_t136" style="position:absolute;margin-left:0;margin-top:0;width:598.85pt;height:149.7pt;rotation:315;z-index:-251658238;mso-position-horizontal:center;mso-position-horizontal-relative:margin;mso-position-vertical:center;mso-position-vertical-relative:margin" o:allowincell="f" fillcolor="#78a1c5" stroked="f">
          <v:fill opacity=".5"/>
          <v:textpath style="font-family:&quot;Tahoma&quot;;font-size:1pt" string="EXEMPEL"/>
          <w10:wrap anchorx="margin" anchory="margin"/>
        </v:shape>
      </w:pict>
    </w:r>
  </w:p>
</w:hdr>
</file>

<file path=word/intelligence.xml><?xml version="1.0" encoding="utf-8"?>
<int:Intelligence xmlns:int="http://schemas.microsoft.com/office/intelligence/2019/intelligence">
  <int:IntelligenceSettings/>
  <int:Manifest>
    <int:ParagraphRange paragraphId="891791450" textId="2004318071" start="0" length="15" invalidationStart="0" invalidationLength="15" id="9tevYGCX"/>
    <int:ParagraphRange paragraphId="891791450" textId="1786443025" start="0" length="15" invalidationStart="0" invalidationLength="15" id="tGDnqXbV"/>
  </int:Manifest>
  <int:Observations>
    <int:Content id="9tevYGCX">
      <int:Reviewed type="WordDesignerSuggestedImageAnnotation"/>
    </int:Content>
    <int:Content id="tGDnqXbV">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50028"/>
    <w:multiLevelType w:val="hybridMultilevel"/>
    <w:tmpl w:val="72C8DD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17E3FF5"/>
    <w:multiLevelType w:val="hybridMultilevel"/>
    <w:tmpl w:val="ADA66C18"/>
    <w:lvl w:ilvl="0" w:tplc="5D8C4608">
      <w:start w:val="1"/>
      <w:numFmt w:val="bullet"/>
      <w:lvlText w:val=""/>
      <w:lvlJc w:val="left"/>
      <w:pPr>
        <w:ind w:left="720" w:hanging="360"/>
      </w:pPr>
      <w:rPr>
        <w:rFonts w:ascii="Symbol" w:hAnsi="Symbol" w:hint="default"/>
      </w:rPr>
    </w:lvl>
    <w:lvl w:ilvl="1" w:tplc="040EE652">
      <w:start w:val="1"/>
      <w:numFmt w:val="bullet"/>
      <w:lvlText w:val="o"/>
      <w:lvlJc w:val="left"/>
      <w:pPr>
        <w:ind w:left="1440" w:hanging="360"/>
      </w:pPr>
      <w:rPr>
        <w:rFonts w:ascii="Courier New" w:hAnsi="Courier New" w:hint="default"/>
      </w:rPr>
    </w:lvl>
    <w:lvl w:ilvl="2" w:tplc="92DEF3A2">
      <w:start w:val="1"/>
      <w:numFmt w:val="bullet"/>
      <w:lvlText w:val=""/>
      <w:lvlJc w:val="left"/>
      <w:pPr>
        <w:ind w:left="2160" w:hanging="360"/>
      </w:pPr>
      <w:rPr>
        <w:rFonts w:ascii="Wingdings" w:hAnsi="Wingdings" w:hint="default"/>
      </w:rPr>
    </w:lvl>
    <w:lvl w:ilvl="3" w:tplc="4D6ECF04">
      <w:start w:val="1"/>
      <w:numFmt w:val="bullet"/>
      <w:lvlText w:val=""/>
      <w:lvlJc w:val="left"/>
      <w:pPr>
        <w:ind w:left="2880" w:hanging="360"/>
      </w:pPr>
      <w:rPr>
        <w:rFonts w:ascii="Symbol" w:hAnsi="Symbol" w:hint="default"/>
      </w:rPr>
    </w:lvl>
    <w:lvl w:ilvl="4" w:tplc="562C683E">
      <w:start w:val="1"/>
      <w:numFmt w:val="bullet"/>
      <w:lvlText w:val="o"/>
      <w:lvlJc w:val="left"/>
      <w:pPr>
        <w:ind w:left="3600" w:hanging="360"/>
      </w:pPr>
      <w:rPr>
        <w:rFonts w:ascii="Courier New" w:hAnsi="Courier New" w:hint="default"/>
      </w:rPr>
    </w:lvl>
    <w:lvl w:ilvl="5" w:tplc="AF2EE4AA">
      <w:start w:val="1"/>
      <w:numFmt w:val="bullet"/>
      <w:lvlText w:val=""/>
      <w:lvlJc w:val="left"/>
      <w:pPr>
        <w:ind w:left="4320" w:hanging="360"/>
      </w:pPr>
      <w:rPr>
        <w:rFonts w:ascii="Wingdings" w:hAnsi="Wingdings" w:hint="default"/>
      </w:rPr>
    </w:lvl>
    <w:lvl w:ilvl="6" w:tplc="D944AD38">
      <w:start w:val="1"/>
      <w:numFmt w:val="bullet"/>
      <w:lvlText w:val=""/>
      <w:lvlJc w:val="left"/>
      <w:pPr>
        <w:ind w:left="5040" w:hanging="360"/>
      </w:pPr>
      <w:rPr>
        <w:rFonts w:ascii="Symbol" w:hAnsi="Symbol" w:hint="default"/>
      </w:rPr>
    </w:lvl>
    <w:lvl w:ilvl="7" w:tplc="C8502282">
      <w:start w:val="1"/>
      <w:numFmt w:val="bullet"/>
      <w:lvlText w:val="o"/>
      <w:lvlJc w:val="left"/>
      <w:pPr>
        <w:ind w:left="5760" w:hanging="360"/>
      </w:pPr>
      <w:rPr>
        <w:rFonts w:ascii="Courier New" w:hAnsi="Courier New" w:hint="default"/>
      </w:rPr>
    </w:lvl>
    <w:lvl w:ilvl="8" w:tplc="3348B16E">
      <w:start w:val="1"/>
      <w:numFmt w:val="bullet"/>
      <w:lvlText w:val=""/>
      <w:lvlJc w:val="left"/>
      <w:pPr>
        <w:ind w:left="6480" w:hanging="360"/>
      </w:pPr>
      <w:rPr>
        <w:rFonts w:ascii="Wingdings" w:hAnsi="Wingdings" w:hint="default"/>
      </w:rPr>
    </w:lvl>
  </w:abstractNum>
  <w:num w:numId="1" w16cid:durableId="1272666687">
    <w:abstractNumId w:val="1"/>
  </w:num>
  <w:num w:numId="2" w16cid:durableId="175997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BB"/>
    <w:rsid w:val="000066A3"/>
    <w:rsid w:val="000071DC"/>
    <w:rsid w:val="000147A5"/>
    <w:rsid w:val="00023F5A"/>
    <w:rsid w:val="000411AA"/>
    <w:rsid w:val="00073352"/>
    <w:rsid w:val="00075F36"/>
    <w:rsid w:val="00076246"/>
    <w:rsid w:val="0009304F"/>
    <w:rsid w:val="000A0CAD"/>
    <w:rsid w:val="000A6FBB"/>
    <w:rsid w:val="000B6C67"/>
    <w:rsid w:val="000C3E3E"/>
    <w:rsid w:val="000E7345"/>
    <w:rsid w:val="000F227D"/>
    <w:rsid w:val="00107A90"/>
    <w:rsid w:val="00112662"/>
    <w:rsid w:val="001133BD"/>
    <w:rsid w:val="001141AA"/>
    <w:rsid w:val="00125C63"/>
    <w:rsid w:val="00132632"/>
    <w:rsid w:val="00134818"/>
    <w:rsid w:val="00137C36"/>
    <w:rsid w:val="00164E9B"/>
    <w:rsid w:val="00173F66"/>
    <w:rsid w:val="00176B56"/>
    <w:rsid w:val="001800B9"/>
    <w:rsid w:val="0018557D"/>
    <w:rsid w:val="001A0518"/>
    <w:rsid w:val="001A0B39"/>
    <w:rsid w:val="001A4062"/>
    <w:rsid w:val="001A4292"/>
    <w:rsid w:val="001A4C37"/>
    <w:rsid w:val="001D1C70"/>
    <w:rsid w:val="001D5054"/>
    <w:rsid w:val="001D5AF0"/>
    <w:rsid w:val="001E0104"/>
    <w:rsid w:val="001E2A1B"/>
    <w:rsid w:val="001E5090"/>
    <w:rsid w:val="001E5D32"/>
    <w:rsid w:val="001F5077"/>
    <w:rsid w:val="0020174A"/>
    <w:rsid w:val="00202DB4"/>
    <w:rsid w:val="00210072"/>
    <w:rsid w:val="00210BFF"/>
    <w:rsid w:val="00227862"/>
    <w:rsid w:val="002431A3"/>
    <w:rsid w:val="0024594D"/>
    <w:rsid w:val="00250472"/>
    <w:rsid w:val="00250762"/>
    <w:rsid w:val="00253512"/>
    <w:rsid w:val="00276A2D"/>
    <w:rsid w:val="002773E4"/>
    <w:rsid w:val="0028139A"/>
    <w:rsid w:val="00286852"/>
    <w:rsid w:val="00286D97"/>
    <w:rsid w:val="002A3876"/>
    <w:rsid w:val="002B13CC"/>
    <w:rsid w:val="002B7A3D"/>
    <w:rsid w:val="002B7C9A"/>
    <w:rsid w:val="002C24AE"/>
    <w:rsid w:val="002C4A58"/>
    <w:rsid w:val="002E0AC9"/>
    <w:rsid w:val="002E14C2"/>
    <w:rsid w:val="002E1C6F"/>
    <w:rsid w:val="002E234A"/>
    <w:rsid w:val="002F26D3"/>
    <w:rsid w:val="002F5C6A"/>
    <w:rsid w:val="00300C93"/>
    <w:rsid w:val="00315A5D"/>
    <w:rsid w:val="00316940"/>
    <w:rsid w:val="00331814"/>
    <w:rsid w:val="003359C5"/>
    <w:rsid w:val="00336184"/>
    <w:rsid w:val="0034546A"/>
    <w:rsid w:val="00350637"/>
    <w:rsid w:val="00371749"/>
    <w:rsid w:val="00384A41"/>
    <w:rsid w:val="00393E7C"/>
    <w:rsid w:val="003A1556"/>
    <w:rsid w:val="003A65E3"/>
    <w:rsid w:val="003A7546"/>
    <w:rsid w:val="003A78B4"/>
    <w:rsid w:val="003B63DF"/>
    <w:rsid w:val="003C3718"/>
    <w:rsid w:val="003E431B"/>
    <w:rsid w:val="003F0C5F"/>
    <w:rsid w:val="003F3EA1"/>
    <w:rsid w:val="00400681"/>
    <w:rsid w:val="004017D9"/>
    <w:rsid w:val="00407157"/>
    <w:rsid w:val="00423CD9"/>
    <w:rsid w:val="00433122"/>
    <w:rsid w:val="00440CA0"/>
    <w:rsid w:val="00441C9A"/>
    <w:rsid w:val="00454CE6"/>
    <w:rsid w:val="004573DF"/>
    <w:rsid w:val="00462453"/>
    <w:rsid w:val="00462BA6"/>
    <w:rsid w:val="00462EFE"/>
    <w:rsid w:val="004655A2"/>
    <w:rsid w:val="004976DE"/>
    <w:rsid w:val="004B6BDA"/>
    <w:rsid w:val="004C2B1A"/>
    <w:rsid w:val="004C4DCD"/>
    <w:rsid w:val="004D18FD"/>
    <w:rsid w:val="004D1F59"/>
    <w:rsid w:val="004D39A2"/>
    <w:rsid w:val="004E2074"/>
    <w:rsid w:val="004E3F3E"/>
    <w:rsid w:val="004E6BC3"/>
    <w:rsid w:val="004E7709"/>
    <w:rsid w:val="00521D90"/>
    <w:rsid w:val="00522409"/>
    <w:rsid w:val="00524E81"/>
    <w:rsid w:val="005314E9"/>
    <w:rsid w:val="005317B4"/>
    <w:rsid w:val="00533631"/>
    <w:rsid w:val="005358BA"/>
    <w:rsid w:val="0053763F"/>
    <w:rsid w:val="00553CA6"/>
    <w:rsid w:val="00554256"/>
    <w:rsid w:val="00554661"/>
    <w:rsid w:val="0058088E"/>
    <w:rsid w:val="005902A9"/>
    <w:rsid w:val="00590348"/>
    <w:rsid w:val="00593361"/>
    <w:rsid w:val="005A1385"/>
    <w:rsid w:val="005C43C5"/>
    <w:rsid w:val="005C60DB"/>
    <w:rsid w:val="005D444F"/>
    <w:rsid w:val="005F088E"/>
    <w:rsid w:val="005F10E0"/>
    <w:rsid w:val="0060493A"/>
    <w:rsid w:val="006050FE"/>
    <w:rsid w:val="006053B3"/>
    <w:rsid w:val="00617E50"/>
    <w:rsid w:val="0062064A"/>
    <w:rsid w:val="00621492"/>
    <w:rsid w:val="006259D6"/>
    <w:rsid w:val="006312ED"/>
    <w:rsid w:val="00635AF4"/>
    <w:rsid w:val="00637C66"/>
    <w:rsid w:val="00640874"/>
    <w:rsid w:val="006529D9"/>
    <w:rsid w:val="0065328D"/>
    <w:rsid w:val="00655D84"/>
    <w:rsid w:val="00674601"/>
    <w:rsid w:val="006864CD"/>
    <w:rsid w:val="00687C14"/>
    <w:rsid w:val="006A3422"/>
    <w:rsid w:val="006A3A19"/>
    <w:rsid w:val="006C17F9"/>
    <w:rsid w:val="006C7E78"/>
    <w:rsid w:val="006D2E20"/>
    <w:rsid w:val="006D5D77"/>
    <w:rsid w:val="006E1CDF"/>
    <w:rsid w:val="006E27A3"/>
    <w:rsid w:val="006F0832"/>
    <w:rsid w:val="006F3932"/>
    <w:rsid w:val="006F57EA"/>
    <w:rsid w:val="00704165"/>
    <w:rsid w:val="007210D6"/>
    <w:rsid w:val="00721FAE"/>
    <w:rsid w:val="0074708E"/>
    <w:rsid w:val="00750648"/>
    <w:rsid w:val="00751169"/>
    <w:rsid w:val="00752E9D"/>
    <w:rsid w:val="00754D29"/>
    <w:rsid w:val="00763E0A"/>
    <w:rsid w:val="007663E7"/>
    <w:rsid w:val="007707CA"/>
    <w:rsid w:val="00784F60"/>
    <w:rsid w:val="00790FF7"/>
    <w:rsid w:val="007A5D4D"/>
    <w:rsid w:val="007B439F"/>
    <w:rsid w:val="007C0BBC"/>
    <w:rsid w:val="007C0C37"/>
    <w:rsid w:val="007C4BDC"/>
    <w:rsid w:val="007D1320"/>
    <w:rsid w:val="007D1ABA"/>
    <w:rsid w:val="007D41A9"/>
    <w:rsid w:val="007F3A43"/>
    <w:rsid w:val="007F5E3B"/>
    <w:rsid w:val="0080709E"/>
    <w:rsid w:val="0081148D"/>
    <w:rsid w:val="00815485"/>
    <w:rsid w:val="008378DA"/>
    <w:rsid w:val="00854ECD"/>
    <w:rsid w:val="008565CE"/>
    <w:rsid w:val="008621CB"/>
    <w:rsid w:val="008728F3"/>
    <w:rsid w:val="00874A09"/>
    <w:rsid w:val="00877A0B"/>
    <w:rsid w:val="00892D7C"/>
    <w:rsid w:val="0089423E"/>
    <w:rsid w:val="0089525B"/>
    <w:rsid w:val="008968F4"/>
    <w:rsid w:val="00896FA3"/>
    <w:rsid w:val="008A0857"/>
    <w:rsid w:val="008A69B0"/>
    <w:rsid w:val="008C115D"/>
    <w:rsid w:val="008E2521"/>
    <w:rsid w:val="008E3DEE"/>
    <w:rsid w:val="008F10D0"/>
    <w:rsid w:val="00903375"/>
    <w:rsid w:val="00904D3B"/>
    <w:rsid w:val="009071E0"/>
    <w:rsid w:val="009133F1"/>
    <w:rsid w:val="00923D6E"/>
    <w:rsid w:val="00934390"/>
    <w:rsid w:val="0094458C"/>
    <w:rsid w:val="009448D5"/>
    <w:rsid w:val="0094799B"/>
    <w:rsid w:val="0095541A"/>
    <w:rsid w:val="009601EF"/>
    <w:rsid w:val="009736C3"/>
    <w:rsid w:val="009738D9"/>
    <w:rsid w:val="00974A2A"/>
    <w:rsid w:val="00976D0E"/>
    <w:rsid w:val="009A049C"/>
    <w:rsid w:val="009A086A"/>
    <w:rsid w:val="009A1764"/>
    <w:rsid w:val="009B4517"/>
    <w:rsid w:val="009C3E7B"/>
    <w:rsid w:val="009E1DCE"/>
    <w:rsid w:val="00A12563"/>
    <w:rsid w:val="00A2338D"/>
    <w:rsid w:val="00A25479"/>
    <w:rsid w:val="00A41976"/>
    <w:rsid w:val="00A427D4"/>
    <w:rsid w:val="00A468E5"/>
    <w:rsid w:val="00A74A4B"/>
    <w:rsid w:val="00A826F6"/>
    <w:rsid w:val="00AA4053"/>
    <w:rsid w:val="00AA532D"/>
    <w:rsid w:val="00AB5422"/>
    <w:rsid w:val="00AD0A0A"/>
    <w:rsid w:val="00AD4B81"/>
    <w:rsid w:val="00AE0267"/>
    <w:rsid w:val="00AE38FC"/>
    <w:rsid w:val="00AF1FE4"/>
    <w:rsid w:val="00AF2DE5"/>
    <w:rsid w:val="00AF6FD8"/>
    <w:rsid w:val="00B01425"/>
    <w:rsid w:val="00B0778F"/>
    <w:rsid w:val="00B11AE8"/>
    <w:rsid w:val="00B1672F"/>
    <w:rsid w:val="00B175B2"/>
    <w:rsid w:val="00B24B10"/>
    <w:rsid w:val="00B302C5"/>
    <w:rsid w:val="00B44355"/>
    <w:rsid w:val="00B524F0"/>
    <w:rsid w:val="00B54564"/>
    <w:rsid w:val="00B65C3B"/>
    <w:rsid w:val="00B72BCF"/>
    <w:rsid w:val="00B8315D"/>
    <w:rsid w:val="00B91EBA"/>
    <w:rsid w:val="00B96EF2"/>
    <w:rsid w:val="00BA3643"/>
    <w:rsid w:val="00BB08BF"/>
    <w:rsid w:val="00BB7AB5"/>
    <w:rsid w:val="00BC1E5B"/>
    <w:rsid w:val="00BC46F2"/>
    <w:rsid w:val="00BD3EAF"/>
    <w:rsid w:val="00BD6F23"/>
    <w:rsid w:val="00C02547"/>
    <w:rsid w:val="00C05EC4"/>
    <w:rsid w:val="00C17AEF"/>
    <w:rsid w:val="00C24BA4"/>
    <w:rsid w:val="00C378B4"/>
    <w:rsid w:val="00C40B30"/>
    <w:rsid w:val="00C811DF"/>
    <w:rsid w:val="00C81F29"/>
    <w:rsid w:val="00C83DF0"/>
    <w:rsid w:val="00C8648E"/>
    <w:rsid w:val="00C87A5F"/>
    <w:rsid w:val="00C942F0"/>
    <w:rsid w:val="00CA1088"/>
    <w:rsid w:val="00CA5354"/>
    <w:rsid w:val="00CB27F7"/>
    <w:rsid w:val="00CC16E3"/>
    <w:rsid w:val="00CC27BB"/>
    <w:rsid w:val="00CC6B59"/>
    <w:rsid w:val="00CE06AF"/>
    <w:rsid w:val="00CE6E0F"/>
    <w:rsid w:val="00CE785F"/>
    <w:rsid w:val="00CE793C"/>
    <w:rsid w:val="00D01A31"/>
    <w:rsid w:val="00D0477D"/>
    <w:rsid w:val="00D10CFA"/>
    <w:rsid w:val="00D20938"/>
    <w:rsid w:val="00D24C31"/>
    <w:rsid w:val="00D27440"/>
    <w:rsid w:val="00D27D4C"/>
    <w:rsid w:val="00D43F66"/>
    <w:rsid w:val="00D542C5"/>
    <w:rsid w:val="00D563E9"/>
    <w:rsid w:val="00D6673B"/>
    <w:rsid w:val="00D80126"/>
    <w:rsid w:val="00D8570C"/>
    <w:rsid w:val="00D91C17"/>
    <w:rsid w:val="00D95857"/>
    <w:rsid w:val="00D97E73"/>
    <w:rsid w:val="00DA1CD8"/>
    <w:rsid w:val="00DB2243"/>
    <w:rsid w:val="00DC5616"/>
    <w:rsid w:val="00DE11B5"/>
    <w:rsid w:val="00DE514B"/>
    <w:rsid w:val="00DF19A1"/>
    <w:rsid w:val="00DF782A"/>
    <w:rsid w:val="00DF7BE9"/>
    <w:rsid w:val="00E16922"/>
    <w:rsid w:val="00E418EC"/>
    <w:rsid w:val="00E41C66"/>
    <w:rsid w:val="00E42D4C"/>
    <w:rsid w:val="00E47935"/>
    <w:rsid w:val="00E52BC5"/>
    <w:rsid w:val="00E5409B"/>
    <w:rsid w:val="00E63069"/>
    <w:rsid w:val="00E82E1C"/>
    <w:rsid w:val="00E93AA0"/>
    <w:rsid w:val="00EA0F68"/>
    <w:rsid w:val="00EA4487"/>
    <w:rsid w:val="00EB3274"/>
    <w:rsid w:val="00EB3A1F"/>
    <w:rsid w:val="00EB7C10"/>
    <w:rsid w:val="00EC550B"/>
    <w:rsid w:val="00ED1F6D"/>
    <w:rsid w:val="00ED3F4F"/>
    <w:rsid w:val="00ED4B83"/>
    <w:rsid w:val="00EE25DC"/>
    <w:rsid w:val="00EF2D12"/>
    <w:rsid w:val="00EF2DC9"/>
    <w:rsid w:val="00EF404B"/>
    <w:rsid w:val="00EF7D57"/>
    <w:rsid w:val="00F171F5"/>
    <w:rsid w:val="00F22EA6"/>
    <w:rsid w:val="00F31A31"/>
    <w:rsid w:val="00F35080"/>
    <w:rsid w:val="00F35525"/>
    <w:rsid w:val="00F35942"/>
    <w:rsid w:val="00F51F2C"/>
    <w:rsid w:val="00F563BD"/>
    <w:rsid w:val="00F64D93"/>
    <w:rsid w:val="00F84F88"/>
    <w:rsid w:val="00F90428"/>
    <w:rsid w:val="00F93AF7"/>
    <w:rsid w:val="00F95BB0"/>
    <w:rsid w:val="00FA3CD5"/>
    <w:rsid w:val="00FC2A90"/>
    <w:rsid w:val="00FD5123"/>
    <w:rsid w:val="00FDF2DF"/>
    <w:rsid w:val="00FE048B"/>
    <w:rsid w:val="00FE2123"/>
    <w:rsid w:val="00FF370B"/>
    <w:rsid w:val="00FF5A5D"/>
    <w:rsid w:val="00FF7F62"/>
    <w:rsid w:val="0169BF9B"/>
    <w:rsid w:val="021B051D"/>
    <w:rsid w:val="03058FFC"/>
    <w:rsid w:val="03D80A1C"/>
    <w:rsid w:val="047BA180"/>
    <w:rsid w:val="04D79A8A"/>
    <w:rsid w:val="04DD5C05"/>
    <w:rsid w:val="070F72EF"/>
    <w:rsid w:val="0885CDC8"/>
    <w:rsid w:val="08ABAE2F"/>
    <w:rsid w:val="094F12A3"/>
    <w:rsid w:val="09C55E41"/>
    <w:rsid w:val="09E68A12"/>
    <w:rsid w:val="0A3B8D3E"/>
    <w:rsid w:val="0A7028CF"/>
    <w:rsid w:val="0BC88B35"/>
    <w:rsid w:val="0BD33B7C"/>
    <w:rsid w:val="0CC9D303"/>
    <w:rsid w:val="0D767834"/>
    <w:rsid w:val="0D9DC1C9"/>
    <w:rsid w:val="0DE2621C"/>
    <w:rsid w:val="0E7085D0"/>
    <w:rsid w:val="0FA78AB9"/>
    <w:rsid w:val="1067DCF3"/>
    <w:rsid w:val="109BFC58"/>
    <w:rsid w:val="111A9036"/>
    <w:rsid w:val="11435B1A"/>
    <w:rsid w:val="121EA45C"/>
    <w:rsid w:val="123C95C4"/>
    <w:rsid w:val="129CCB8B"/>
    <w:rsid w:val="13346122"/>
    <w:rsid w:val="134EAB0A"/>
    <w:rsid w:val="13790D29"/>
    <w:rsid w:val="13979351"/>
    <w:rsid w:val="1466DAD4"/>
    <w:rsid w:val="147AFBDC"/>
    <w:rsid w:val="14945615"/>
    <w:rsid w:val="14A8AA95"/>
    <w:rsid w:val="150585EB"/>
    <w:rsid w:val="1521504A"/>
    <w:rsid w:val="154B2873"/>
    <w:rsid w:val="1594567C"/>
    <w:rsid w:val="164E7D8A"/>
    <w:rsid w:val="16917C3B"/>
    <w:rsid w:val="171C69DA"/>
    <w:rsid w:val="17859F1C"/>
    <w:rsid w:val="17D15392"/>
    <w:rsid w:val="17E021D1"/>
    <w:rsid w:val="182D4C9C"/>
    <w:rsid w:val="1A4533A0"/>
    <w:rsid w:val="1A7254A2"/>
    <w:rsid w:val="1B08F454"/>
    <w:rsid w:val="1B64ED5E"/>
    <w:rsid w:val="1C0A981F"/>
    <w:rsid w:val="1C13041F"/>
    <w:rsid w:val="1C55AECC"/>
    <w:rsid w:val="1CC744E3"/>
    <w:rsid w:val="1CE0404F"/>
    <w:rsid w:val="1D6AA8D0"/>
    <w:rsid w:val="1D7C41EA"/>
    <w:rsid w:val="1E2A292B"/>
    <w:rsid w:val="1ED9DF60"/>
    <w:rsid w:val="1F27DCC4"/>
    <w:rsid w:val="2169BD9C"/>
    <w:rsid w:val="2213CBA8"/>
    <w:rsid w:val="225F7D86"/>
    <w:rsid w:val="2263A42A"/>
    <w:rsid w:val="228245A3"/>
    <w:rsid w:val="22BA17A9"/>
    <w:rsid w:val="22CACDDB"/>
    <w:rsid w:val="22F29177"/>
    <w:rsid w:val="23140639"/>
    <w:rsid w:val="2345CEE0"/>
    <w:rsid w:val="24000E8B"/>
    <w:rsid w:val="2480937B"/>
    <w:rsid w:val="262156A5"/>
    <w:rsid w:val="262A3239"/>
    <w:rsid w:val="27A7E30A"/>
    <w:rsid w:val="27C6029A"/>
    <w:rsid w:val="289D2337"/>
    <w:rsid w:val="295CD0E8"/>
    <w:rsid w:val="2967D980"/>
    <w:rsid w:val="2A55F4CD"/>
    <w:rsid w:val="2A61B02B"/>
    <w:rsid w:val="2A95450E"/>
    <w:rsid w:val="2ACAB177"/>
    <w:rsid w:val="2AFDA35C"/>
    <w:rsid w:val="2BB2C8A5"/>
    <w:rsid w:val="2BB6189B"/>
    <w:rsid w:val="2BD87B47"/>
    <w:rsid w:val="2BFFB501"/>
    <w:rsid w:val="2C1AAF99"/>
    <w:rsid w:val="2C1CAFE4"/>
    <w:rsid w:val="2C78F085"/>
    <w:rsid w:val="2C9973BD"/>
    <w:rsid w:val="2CD21D55"/>
    <w:rsid w:val="2CE909B7"/>
    <w:rsid w:val="2DC746D6"/>
    <w:rsid w:val="2DF7B5B8"/>
    <w:rsid w:val="2F021057"/>
    <w:rsid w:val="304FDD8C"/>
    <w:rsid w:val="31043BCA"/>
    <w:rsid w:val="316D07AB"/>
    <w:rsid w:val="31C58FC4"/>
    <w:rsid w:val="323165AF"/>
    <w:rsid w:val="33AAE9CF"/>
    <w:rsid w:val="346516D9"/>
    <w:rsid w:val="35673234"/>
    <w:rsid w:val="362C3CDA"/>
    <w:rsid w:val="36D23F38"/>
    <w:rsid w:val="3702384C"/>
    <w:rsid w:val="37F8F7A9"/>
    <w:rsid w:val="38C46FFC"/>
    <w:rsid w:val="397FE44B"/>
    <w:rsid w:val="39BF7D6A"/>
    <w:rsid w:val="3BECF65E"/>
    <w:rsid w:val="3BF90D10"/>
    <w:rsid w:val="3CD51AB9"/>
    <w:rsid w:val="3CD86093"/>
    <w:rsid w:val="3D38A3B8"/>
    <w:rsid w:val="3E1C0D81"/>
    <w:rsid w:val="3F8C89F3"/>
    <w:rsid w:val="3FB7DDE2"/>
    <w:rsid w:val="3FF4FEE3"/>
    <w:rsid w:val="40498CF7"/>
    <w:rsid w:val="40C06781"/>
    <w:rsid w:val="42728625"/>
    <w:rsid w:val="4401C006"/>
    <w:rsid w:val="4466DD97"/>
    <w:rsid w:val="448FF30B"/>
    <w:rsid w:val="44CF9C86"/>
    <w:rsid w:val="4586C6F9"/>
    <w:rsid w:val="45CBE457"/>
    <w:rsid w:val="46091C18"/>
    <w:rsid w:val="4662103B"/>
    <w:rsid w:val="47A2A01B"/>
    <w:rsid w:val="48464C18"/>
    <w:rsid w:val="4973113D"/>
    <w:rsid w:val="4A21F3E3"/>
    <w:rsid w:val="4A6E185E"/>
    <w:rsid w:val="4A876240"/>
    <w:rsid w:val="4AA41BEC"/>
    <w:rsid w:val="4AF025C8"/>
    <w:rsid w:val="4AF6F198"/>
    <w:rsid w:val="4B7392BC"/>
    <w:rsid w:val="4BF6087D"/>
    <w:rsid w:val="4C1F6F92"/>
    <w:rsid w:val="4D3B5330"/>
    <w:rsid w:val="4D6A81F3"/>
    <w:rsid w:val="4D72DF6B"/>
    <w:rsid w:val="4DBB3FF3"/>
    <w:rsid w:val="4E4A40B4"/>
    <w:rsid w:val="4FD46065"/>
    <w:rsid w:val="50419DD5"/>
    <w:rsid w:val="511DE86D"/>
    <w:rsid w:val="51DD6E36"/>
    <w:rsid w:val="520B68BC"/>
    <w:rsid w:val="52405930"/>
    <w:rsid w:val="52654A01"/>
    <w:rsid w:val="52CA1C0E"/>
    <w:rsid w:val="530AF77F"/>
    <w:rsid w:val="53847100"/>
    <w:rsid w:val="5486469E"/>
    <w:rsid w:val="55D0E5B5"/>
    <w:rsid w:val="55DE3249"/>
    <w:rsid w:val="561789BB"/>
    <w:rsid w:val="56BA0D2B"/>
    <w:rsid w:val="56BD4582"/>
    <w:rsid w:val="56DE4458"/>
    <w:rsid w:val="56F83BDC"/>
    <w:rsid w:val="58206765"/>
    <w:rsid w:val="594CC1C9"/>
    <w:rsid w:val="596E6D33"/>
    <w:rsid w:val="59B23532"/>
    <w:rsid w:val="5A0F0C8B"/>
    <w:rsid w:val="5A27C8D4"/>
    <w:rsid w:val="5A84B8BC"/>
    <w:rsid w:val="5AF11537"/>
    <w:rsid w:val="5BD879A4"/>
    <w:rsid w:val="5CE0F5C7"/>
    <w:rsid w:val="5D14FF79"/>
    <w:rsid w:val="5F5BCF39"/>
    <w:rsid w:val="5FA5AECD"/>
    <w:rsid w:val="603E1AC5"/>
    <w:rsid w:val="616242C0"/>
    <w:rsid w:val="633F4C50"/>
    <w:rsid w:val="63A39F03"/>
    <w:rsid w:val="641F2BB2"/>
    <w:rsid w:val="6459B351"/>
    <w:rsid w:val="64689E15"/>
    <w:rsid w:val="653F6F64"/>
    <w:rsid w:val="65C4E72D"/>
    <w:rsid w:val="660B3362"/>
    <w:rsid w:val="66A413B2"/>
    <w:rsid w:val="683215B6"/>
    <w:rsid w:val="684A36B6"/>
    <w:rsid w:val="69BD94E4"/>
    <w:rsid w:val="69C549E5"/>
    <w:rsid w:val="6AE470E4"/>
    <w:rsid w:val="6BF21BC7"/>
    <w:rsid w:val="6D3E322D"/>
    <w:rsid w:val="6D99DDFA"/>
    <w:rsid w:val="6E21FA04"/>
    <w:rsid w:val="6EB771FC"/>
    <w:rsid w:val="6F136B06"/>
    <w:rsid w:val="704AF5F8"/>
    <w:rsid w:val="7075D2EF"/>
    <w:rsid w:val="70F26121"/>
    <w:rsid w:val="71BFCF9F"/>
    <w:rsid w:val="734B4ECD"/>
    <w:rsid w:val="74060DD9"/>
    <w:rsid w:val="7504FBE6"/>
    <w:rsid w:val="751E671B"/>
    <w:rsid w:val="75DCC001"/>
    <w:rsid w:val="7651D92E"/>
    <w:rsid w:val="7682EF8F"/>
    <w:rsid w:val="76A826E6"/>
    <w:rsid w:val="76ACDD1A"/>
    <w:rsid w:val="76C283E1"/>
    <w:rsid w:val="77C39427"/>
    <w:rsid w:val="79CF3A2D"/>
    <w:rsid w:val="7AE959D7"/>
    <w:rsid w:val="7B7A80D6"/>
    <w:rsid w:val="7BA11748"/>
    <w:rsid w:val="7C5A74D8"/>
    <w:rsid w:val="7C81DE64"/>
    <w:rsid w:val="7CC11AB2"/>
    <w:rsid w:val="7D01D39A"/>
    <w:rsid w:val="7D06DAEF"/>
    <w:rsid w:val="7D0EBBF2"/>
    <w:rsid w:val="7D3BF7CD"/>
    <w:rsid w:val="7DF3AA68"/>
    <w:rsid w:val="7EDC3B28"/>
    <w:rsid w:val="7F3B179E"/>
    <w:rsid w:val="7FDF9317"/>
    <w:rsid w:val="7FE3E9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52ADC3"/>
  <w15:chartTrackingRefBased/>
  <w15:docId w15:val="{36B84338-EBBE-4D5A-B608-0564E43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20" w:line="276" w:lineRule="auto"/>
        <w:ind w:left="1145"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BB"/>
    <w:pPr>
      <w:spacing w:after="0" w:line="240" w:lineRule="auto"/>
      <w:ind w:left="0" w:firstLine="0"/>
    </w:pPr>
    <w:rPr>
      <w:rFonts w:ascii="Tahoma" w:eastAsia="Times New Roman" w:hAnsi="Tahoma" w:cs="Times New Roman"/>
      <w:sz w:val="20"/>
      <w:szCs w:val="20"/>
      <w:lang w:val="en-US"/>
    </w:rPr>
  </w:style>
  <w:style w:type="paragraph" w:styleId="Overskrift1">
    <w:name w:val="heading 1"/>
    <w:basedOn w:val="Normal"/>
    <w:next w:val="Normal"/>
    <w:link w:val="Overskrift1Tegn"/>
    <w:qFormat/>
    <w:rsid w:val="003A7546"/>
    <w:pPr>
      <w:outlineLvl w:val="0"/>
    </w:pPr>
    <w:rPr>
      <w:rFonts w:ascii="Verdana" w:eastAsia="Verdana" w:hAnsi="Verdana" w:cs="Verdana"/>
      <w:b/>
      <w:bCs/>
      <w:sz w:val="28"/>
      <w:szCs w:val="28"/>
      <w:lang w:val="en-GB"/>
    </w:rPr>
  </w:style>
  <w:style w:type="paragraph" w:styleId="Overskrift2">
    <w:name w:val="heading 2"/>
    <w:basedOn w:val="Normal"/>
    <w:next w:val="Normal"/>
    <w:link w:val="Overskrift2Tegn"/>
    <w:uiPriority w:val="8"/>
    <w:qFormat/>
    <w:rsid w:val="00393E7C"/>
    <w:pPr>
      <w:keepNext/>
      <w:keepLines/>
      <w:spacing w:after="120" w:line="252" w:lineRule="auto"/>
      <w:outlineLvl w:val="1"/>
    </w:pPr>
    <w:rPr>
      <w:rFonts w:ascii="Times New Roman" w:eastAsiaTheme="majorEastAsia" w:hAnsi="Times New Roman" w:cstheme="majorBidi"/>
      <w:b/>
      <w:bCs/>
      <w:sz w:val="32"/>
      <w:szCs w:val="26"/>
      <w:lang w:val="en-GB"/>
    </w:rPr>
  </w:style>
  <w:style w:type="paragraph" w:styleId="Overskrift3">
    <w:name w:val="heading 3"/>
    <w:basedOn w:val="Normal"/>
    <w:next w:val="Normal"/>
    <w:link w:val="Overskrift3Tegn"/>
    <w:uiPriority w:val="9"/>
    <w:qFormat/>
    <w:rsid w:val="00393E7C"/>
    <w:pPr>
      <w:keepNext/>
      <w:keepLines/>
      <w:spacing w:after="120" w:line="252" w:lineRule="auto"/>
      <w:outlineLvl w:val="2"/>
    </w:pPr>
    <w:rPr>
      <w:rFonts w:ascii="Times New Roman" w:eastAsiaTheme="majorEastAsia" w:hAnsi="Times New Roman"/>
      <w:b/>
      <w:bCs/>
      <w:color w:val="4F81BD" w:themeColor="accent1"/>
      <w:sz w:val="28"/>
      <w:szCs w:val="28"/>
      <w:lang w:val="en-GB"/>
    </w:rPr>
  </w:style>
  <w:style w:type="paragraph" w:styleId="Overskrift4">
    <w:name w:val="heading 4"/>
    <w:basedOn w:val="Normal"/>
    <w:next w:val="Normal"/>
    <w:link w:val="Overskrift4Tegn"/>
    <w:uiPriority w:val="9"/>
    <w:unhideWhenUsed/>
    <w:qFormat/>
    <w:rsid w:val="00393E7C"/>
    <w:pPr>
      <w:keepNext/>
      <w:keepLines/>
      <w:spacing w:before="40" w:line="252" w:lineRule="auto"/>
      <w:outlineLvl w:val="3"/>
    </w:pPr>
    <w:rPr>
      <w:rFonts w:ascii="Times New Roman" w:eastAsiaTheme="majorEastAsia" w:hAnsi="Times New Roman"/>
      <w:b/>
      <w:i/>
      <w:iCs/>
      <w:color w:val="365F91" w:themeColor="accent1" w:themeShade="BF"/>
      <w:sz w:val="24"/>
      <w:szCs w:val="24"/>
      <w:lang w:val="en-GB"/>
    </w:rPr>
  </w:style>
  <w:style w:type="paragraph" w:styleId="Overskrift5">
    <w:name w:val="heading 5"/>
    <w:basedOn w:val="Normal"/>
    <w:next w:val="Normal"/>
    <w:link w:val="Overskrift5Tegn"/>
    <w:uiPriority w:val="9"/>
    <w:unhideWhenUsed/>
    <w:qFormat/>
    <w:rsid w:val="00393E7C"/>
    <w:pPr>
      <w:keepNext/>
      <w:keepLines/>
      <w:spacing w:before="40" w:line="252" w:lineRule="auto"/>
      <w:outlineLvl w:val="4"/>
    </w:pPr>
    <w:rPr>
      <w:rFonts w:asciiTheme="majorHAnsi" w:eastAsiaTheme="majorEastAsia" w:hAnsiTheme="majorHAnsi" w:cstheme="majorBidi"/>
      <w:color w:val="365F91" w:themeColor="accent1" w:themeShade="BF"/>
      <w:sz w:val="24"/>
      <w:szCs w:val="24"/>
      <w:lang w:val="en-GB"/>
    </w:rPr>
  </w:style>
  <w:style w:type="paragraph" w:styleId="Overskrift6">
    <w:name w:val="heading 6"/>
    <w:basedOn w:val="Normal"/>
    <w:next w:val="Normal"/>
    <w:link w:val="Overskrift6Tegn"/>
    <w:qFormat/>
    <w:rsid w:val="00CC27BB"/>
    <w:pPr>
      <w:keepNext/>
      <w:outlineLvl w:val="5"/>
    </w:pPr>
    <w:rPr>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8"/>
    <w:rsid w:val="00393E7C"/>
    <w:rPr>
      <w:rFonts w:ascii="Times New Roman" w:eastAsiaTheme="majorEastAsia" w:hAnsi="Times New Roman" w:cstheme="majorBidi"/>
      <w:b/>
      <w:bCs/>
      <w:sz w:val="32"/>
      <w:szCs w:val="26"/>
    </w:rPr>
  </w:style>
  <w:style w:type="character" w:customStyle="1" w:styleId="Overskrift3Tegn">
    <w:name w:val="Overskrift 3 Tegn"/>
    <w:basedOn w:val="Standardskriftforavsnitt"/>
    <w:link w:val="Overskrift3"/>
    <w:uiPriority w:val="9"/>
    <w:rsid w:val="00393E7C"/>
    <w:rPr>
      <w:rFonts w:ascii="Times New Roman" w:eastAsiaTheme="majorEastAsia" w:hAnsi="Times New Roman" w:cs="Times New Roman"/>
      <w:b/>
      <w:bCs/>
      <w:color w:val="4F81BD" w:themeColor="accent1"/>
      <w:sz w:val="28"/>
      <w:szCs w:val="28"/>
    </w:rPr>
  </w:style>
  <w:style w:type="character" w:customStyle="1" w:styleId="Overskrift4Tegn">
    <w:name w:val="Overskrift 4 Tegn"/>
    <w:basedOn w:val="Standardskriftforavsnitt"/>
    <w:link w:val="Overskrift4"/>
    <w:uiPriority w:val="9"/>
    <w:rsid w:val="00393E7C"/>
    <w:rPr>
      <w:rFonts w:ascii="Times New Roman" w:eastAsiaTheme="majorEastAsia" w:hAnsi="Times New Roman" w:cs="Times New Roman"/>
      <w:b/>
      <w:i/>
      <w:iCs/>
      <w:color w:val="365F91" w:themeColor="accent1" w:themeShade="BF"/>
    </w:rPr>
  </w:style>
  <w:style w:type="character" w:customStyle="1" w:styleId="Overskrift5Tegn">
    <w:name w:val="Overskrift 5 Tegn"/>
    <w:basedOn w:val="Standardskriftforavsnitt"/>
    <w:link w:val="Overskrift5"/>
    <w:uiPriority w:val="9"/>
    <w:rsid w:val="00393E7C"/>
    <w:rPr>
      <w:rFonts w:asciiTheme="majorHAnsi" w:eastAsiaTheme="majorEastAsia" w:hAnsiTheme="majorHAnsi" w:cstheme="majorBidi"/>
      <w:color w:val="365F91" w:themeColor="accent1" w:themeShade="BF"/>
    </w:rPr>
  </w:style>
  <w:style w:type="paragraph" w:styleId="Tittel">
    <w:name w:val="Title"/>
    <w:basedOn w:val="Normal"/>
    <w:next w:val="Normal"/>
    <w:link w:val="TittelTegn"/>
    <w:uiPriority w:val="10"/>
    <w:qFormat/>
    <w:rsid w:val="00393E7C"/>
    <w:pPr>
      <w:pBdr>
        <w:bottom w:val="single" w:sz="8" w:space="4" w:color="4F81BD" w:themeColor="accent1"/>
      </w:pBdr>
      <w:spacing w:before="120" w:after="240" w:line="252" w:lineRule="auto"/>
      <w:contextualSpacing/>
    </w:pPr>
    <w:rPr>
      <w:rFonts w:ascii="Times New Roman" w:eastAsiaTheme="majorEastAsia" w:hAnsi="Times New Roman"/>
      <w:color w:val="17365D" w:themeColor="text2" w:themeShade="BF"/>
      <w:spacing w:val="5"/>
      <w:kern w:val="28"/>
      <w:sz w:val="52"/>
      <w:szCs w:val="52"/>
      <w:lang w:val="en-GB"/>
    </w:rPr>
  </w:style>
  <w:style w:type="character" w:customStyle="1" w:styleId="TittelTegn">
    <w:name w:val="Tittel Tegn"/>
    <w:basedOn w:val="Standardskriftforavsnitt"/>
    <w:link w:val="Tittel"/>
    <w:uiPriority w:val="10"/>
    <w:rsid w:val="00393E7C"/>
    <w:rPr>
      <w:rFonts w:ascii="Times New Roman" w:eastAsiaTheme="majorEastAsia" w:hAnsi="Times New Roman" w:cs="Times New Roman"/>
      <w:color w:val="17365D" w:themeColor="text2" w:themeShade="BF"/>
      <w:spacing w:val="5"/>
      <w:kern w:val="28"/>
      <w:sz w:val="52"/>
      <w:szCs w:val="52"/>
    </w:rPr>
  </w:style>
  <w:style w:type="paragraph" w:styleId="Undertittel">
    <w:name w:val="Subtitle"/>
    <w:aliases w:val="Indent"/>
    <w:basedOn w:val="Normal"/>
    <w:next w:val="Normal"/>
    <w:link w:val="UndertittelTegn"/>
    <w:uiPriority w:val="11"/>
    <w:qFormat/>
    <w:rsid w:val="00393E7C"/>
    <w:pPr>
      <w:spacing w:after="120" w:line="264" w:lineRule="auto"/>
      <w:ind w:left="720"/>
    </w:pPr>
    <w:rPr>
      <w:rFonts w:ascii="Times New Roman" w:hAnsi="Times New Roman" w:cstheme="minorBidi"/>
      <w:i/>
      <w:color w:val="333333"/>
      <w:sz w:val="24"/>
      <w:szCs w:val="24"/>
      <w:lang w:val="en-GB" w:eastAsia="en-GB"/>
    </w:rPr>
  </w:style>
  <w:style w:type="character" w:customStyle="1" w:styleId="UndertittelTegn">
    <w:name w:val="Undertittel Tegn"/>
    <w:aliases w:val="Indent Tegn"/>
    <w:basedOn w:val="Standardskriftforavsnitt"/>
    <w:link w:val="Undertittel"/>
    <w:uiPriority w:val="11"/>
    <w:rsid w:val="00393E7C"/>
    <w:rPr>
      <w:rFonts w:ascii="Times New Roman" w:eastAsia="Times New Roman" w:hAnsi="Times New Roman"/>
      <w:i/>
      <w:color w:val="333333"/>
      <w:lang w:eastAsia="en-GB"/>
    </w:rPr>
  </w:style>
  <w:style w:type="paragraph" w:styleId="Ingenmellomrom">
    <w:name w:val="No Spacing"/>
    <w:basedOn w:val="Normal"/>
    <w:link w:val="IngenmellomromTegn"/>
    <w:uiPriority w:val="2"/>
    <w:qFormat/>
    <w:rsid w:val="00393E7C"/>
    <w:pPr>
      <w:spacing w:after="120" w:line="252" w:lineRule="auto"/>
      <w:ind w:left="567"/>
    </w:pPr>
    <w:rPr>
      <w:rFonts w:ascii="Times New Roman" w:eastAsiaTheme="minorHAnsi" w:hAnsi="Times New Roman" w:cstheme="minorBidi"/>
      <w:i/>
      <w:sz w:val="24"/>
      <w:szCs w:val="24"/>
      <w:lang w:val="en-GB"/>
    </w:rPr>
  </w:style>
  <w:style w:type="character" w:customStyle="1" w:styleId="IngenmellomromTegn">
    <w:name w:val="Ingen mellomrom Tegn"/>
    <w:basedOn w:val="Standardskriftforavsnitt"/>
    <w:link w:val="Ingenmellomrom"/>
    <w:uiPriority w:val="2"/>
    <w:rsid w:val="00393E7C"/>
    <w:rPr>
      <w:rFonts w:ascii="Times New Roman" w:hAnsi="Times New Roman"/>
      <w:i/>
    </w:rPr>
  </w:style>
  <w:style w:type="paragraph" w:styleId="Listeavsnitt">
    <w:name w:val="List Paragraph"/>
    <w:basedOn w:val="Normal"/>
    <w:uiPriority w:val="34"/>
    <w:qFormat/>
    <w:rsid w:val="00393E7C"/>
    <w:pPr>
      <w:spacing w:after="120" w:line="252" w:lineRule="auto"/>
      <w:ind w:left="720"/>
      <w:contextualSpacing/>
    </w:pPr>
    <w:rPr>
      <w:rFonts w:ascii="Times New Roman" w:eastAsiaTheme="minorHAnsi" w:hAnsi="Times New Roman" w:cstheme="minorBidi"/>
      <w:sz w:val="24"/>
      <w:szCs w:val="24"/>
      <w:lang w:val="en-GB"/>
    </w:rPr>
  </w:style>
  <w:style w:type="character" w:customStyle="1" w:styleId="Overskrift1Tegn">
    <w:name w:val="Overskrift 1 Tegn"/>
    <w:basedOn w:val="Standardskriftforavsnitt"/>
    <w:link w:val="Overskrift1"/>
    <w:rsid w:val="003A7546"/>
    <w:rPr>
      <w:rFonts w:ascii="Verdana" w:eastAsia="Verdana" w:hAnsi="Verdana" w:cs="Verdana"/>
      <w:b/>
      <w:bCs/>
      <w:sz w:val="28"/>
      <w:szCs w:val="28"/>
    </w:rPr>
  </w:style>
  <w:style w:type="character" w:customStyle="1" w:styleId="Overskrift6Tegn">
    <w:name w:val="Overskrift 6 Tegn"/>
    <w:basedOn w:val="Standardskriftforavsnitt"/>
    <w:link w:val="Overskrift6"/>
    <w:rsid w:val="00CC27BB"/>
    <w:rPr>
      <w:rFonts w:ascii="Tahoma" w:eastAsia="Times New Roman" w:hAnsi="Tahoma" w:cs="Times New Roman"/>
      <w:i/>
      <w:iCs/>
      <w:sz w:val="20"/>
      <w:szCs w:val="20"/>
      <w:lang w:val="en-US"/>
    </w:rPr>
  </w:style>
  <w:style w:type="character" w:styleId="Hyperkobling">
    <w:name w:val="Hyperlink"/>
    <w:basedOn w:val="Standardskriftforavsnitt"/>
    <w:semiHidden/>
    <w:rsid w:val="00CC27BB"/>
    <w:rPr>
      <w:color w:val="0000FF"/>
      <w:u w:val="single"/>
    </w:rPr>
  </w:style>
  <w:style w:type="paragraph" w:styleId="Innledendehilsen">
    <w:name w:val="Salutation"/>
    <w:basedOn w:val="Normal"/>
    <w:next w:val="Normal"/>
    <w:link w:val="InnledendehilsenTegn"/>
    <w:semiHidden/>
    <w:rsid w:val="00CC27BB"/>
  </w:style>
  <w:style w:type="character" w:customStyle="1" w:styleId="InnledendehilsenTegn">
    <w:name w:val="Innledende hilsen Tegn"/>
    <w:basedOn w:val="Standardskriftforavsnitt"/>
    <w:link w:val="Innledendehilsen"/>
    <w:semiHidden/>
    <w:rsid w:val="00CC27BB"/>
    <w:rPr>
      <w:rFonts w:ascii="Tahoma" w:eastAsia="Times New Roman" w:hAnsi="Tahoma" w:cs="Times New Roman"/>
      <w:sz w:val="20"/>
      <w:szCs w:val="20"/>
      <w:lang w:val="en-US"/>
    </w:rPr>
  </w:style>
  <w:style w:type="paragraph" w:styleId="Topptekst">
    <w:name w:val="header"/>
    <w:basedOn w:val="Normal"/>
    <w:link w:val="TopptekstTegn"/>
    <w:semiHidden/>
    <w:rsid w:val="00CC27BB"/>
    <w:pPr>
      <w:tabs>
        <w:tab w:val="center" w:pos="4153"/>
        <w:tab w:val="right" w:pos="8306"/>
      </w:tabs>
    </w:pPr>
  </w:style>
  <w:style w:type="character" w:customStyle="1" w:styleId="TopptekstTegn">
    <w:name w:val="Topptekst Tegn"/>
    <w:basedOn w:val="Standardskriftforavsnitt"/>
    <w:link w:val="Topptekst"/>
    <w:semiHidden/>
    <w:rsid w:val="00CC27BB"/>
    <w:rPr>
      <w:rFonts w:ascii="Tahoma" w:eastAsia="Times New Roman" w:hAnsi="Tahoma" w:cs="Times New Roman"/>
      <w:sz w:val="20"/>
      <w:szCs w:val="20"/>
      <w:lang w:val="en-US"/>
    </w:rPr>
  </w:style>
  <w:style w:type="paragraph" w:styleId="Bunntekst">
    <w:name w:val="footer"/>
    <w:basedOn w:val="Normal"/>
    <w:link w:val="BunntekstTegn"/>
    <w:semiHidden/>
    <w:rsid w:val="00CC27BB"/>
    <w:pPr>
      <w:tabs>
        <w:tab w:val="center" w:pos="4153"/>
        <w:tab w:val="right" w:pos="8306"/>
      </w:tabs>
    </w:pPr>
  </w:style>
  <w:style w:type="character" w:customStyle="1" w:styleId="BunntekstTegn">
    <w:name w:val="Bunntekst Tegn"/>
    <w:basedOn w:val="Standardskriftforavsnitt"/>
    <w:link w:val="Bunntekst"/>
    <w:semiHidden/>
    <w:rsid w:val="00CC27BB"/>
    <w:rPr>
      <w:rFonts w:ascii="Tahoma" w:eastAsia="Times New Roman" w:hAnsi="Tahoma" w:cs="Times New Roman"/>
      <w:sz w:val="20"/>
      <w:szCs w:val="20"/>
      <w:lang w:val="en-US"/>
    </w:rPr>
  </w:style>
  <w:style w:type="character" w:styleId="Sidetall">
    <w:name w:val="page number"/>
    <w:basedOn w:val="Standardskriftforavsnitt"/>
    <w:semiHidden/>
    <w:rsid w:val="00CC27BB"/>
  </w:style>
  <w:style w:type="paragraph" w:styleId="NormalWeb">
    <w:name w:val="Normal (Web)"/>
    <w:basedOn w:val="Normal"/>
    <w:uiPriority w:val="99"/>
    <w:unhideWhenUsed/>
    <w:rsid w:val="00D01A31"/>
    <w:pPr>
      <w:spacing w:before="100" w:beforeAutospacing="1" w:after="100" w:afterAutospacing="1"/>
    </w:pPr>
    <w:rPr>
      <w:rFonts w:ascii="Times New Roman" w:hAnsi="Times New Roman"/>
      <w:sz w:val="24"/>
      <w:szCs w:val="24"/>
      <w:lang w:val="en-GB" w:eastAsia="en-GB"/>
    </w:rPr>
  </w:style>
  <w:style w:type="character" w:styleId="Sterk">
    <w:name w:val="Strong"/>
    <w:basedOn w:val="Standardskriftforavsnitt"/>
    <w:uiPriority w:val="22"/>
    <w:qFormat/>
    <w:rsid w:val="004573DF"/>
    <w:rPr>
      <w:b/>
      <w:bCs/>
    </w:rPr>
  </w:style>
  <w:style w:type="table" w:styleId="Tabellrutenett">
    <w:name w:val="Table Grid"/>
    <w:basedOn w:val="Vanligtabell"/>
    <w:uiPriority w:val="39"/>
    <w:rsid w:val="00134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nadstekst">
    <w:name w:val="annotation text"/>
    <w:basedOn w:val="Normal"/>
    <w:link w:val="MerknadstekstTegn"/>
    <w:uiPriority w:val="99"/>
    <w:unhideWhenUsed/>
  </w:style>
  <w:style w:type="character" w:customStyle="1" w:styleId="MerknadstekstTegn">
    <w:name w:val="Merknadstekst Tegn"/>
    <w:basedOn w:val="Standardskriftforavsnitt"/>
    <w:link w:val="Merknadstekst"/>
    <w:uiPriority w:val="99"/>
    <w:rPr>
      <w:rFonts w:ascii="Tahoma" w:eastAsia="Times New Roman" w:hAnsi="Tahoma" w:cs="Times New Roman"/>
      <w:sz w:val="20"/>
      <w:szCs w:val="20"/>
      <w:lang w:val="en-US"/>
    </w:rPr>
  </w:style>
  <w:style w:type="character" w:styleId="Merknadsreferanse">
    <w:name w:val="annotation reference"/>
    <w:basedOn w:val="Standardskriftforavsnitt"/>
    <w:uiPriority w:val="99"/>
    <w:semiHidden/>
    <w:unhideWhenUsed/>
    <w:rPr>
      <w:sz w:val="16"/>
      <w:szCs w:val="16"/>
    </w:rPr>
  </w:style>
  <w:style w:type="paragraph" w:styleId="Revisjon">
    <w:name w:val="Revision"/>
    <w:hidden/>
    <w:uiPriority w:val="99"/>
    <w:semiHidden/>
    <w:rsid w:val="00DC5616"/>
    <w:pPr>
      <w:spacing w:after="0" w:line="240" w:lineRule="auto"/>
      <w:ind w:left="0" w:firstLine="0"/>
    </w:pPr>
    <w:rPr>
      <w:rFonts w:ascii="Tahoma" w:eastAsia="Times New Roman" w:hAnsi="Tahoma" w:cs="Times New Roman"/>
      <w:sz w:val="20"/>
      <w:szCs w:val="20"/>
      <w:lang w:val="en-US"/>
    </w:rPr>
  </w:style>
  <w:style w:type="paragraph" w:styleId="Kommentaremne">
    <w:name w:val="annotation subject"/>
    <w:basedOn w:val="Merknadstekst"/>
    <w:next w:val="Merknadstekst"/>
    <w:link w:val="KommentaremneTegn"/>
    <w:uiPriority w:val="99"/>
    <w:semiHidden/>
    <w:unhideWhenUsed/>
    <w:rsid w:val="00704165"/>
    <w:rPr>
      <w:b/>
      <w:bCs/>
    </w:rPr>
  </w:style>
  <w:style w:type="character" w:customStyle="1" w:styleId="KommentaremneTegn">
    <w:name w:val="Kommentaremne Tegn"/>
    <w:basedOn w:val="MerknadstekstTegn"/>
    <w:link w:val="Kommentaremne"/>
    <w:uiPriority w:val="99"/>
    <w:semiHidden/>
    <w:rsid w:val="00704165"/>
    <w:rPr>
      <w:rFonts w:ascii="Tahoma" w:eastAsia="Times New Roman" w:hAnsi="Tahoma" w:cs="Times New Roman"/>
      <w:b/>
      <w:bCs/>
      <w:sz w:val="20"/>
      <w:szCs w:val="20"/>
      <w:lang w:val="en-US"/>
    </w:rPr>
  </w:style>
  <w:style w:type="paragraph" w:styleId="Bobletekst">
    <w:name w:val="Balloon Text"/>
    <w:basedOn w:val="Normal"/>
    <w:link w:val="BobletekstTegn"/>
    <w:uiPriority w:val="99"/>
    <w:semiHidden/>
    <w:unhideWhenUsed/>
    <w:rsid w:val="0070416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04165"/>
    <w:rPr>
      <w:rFonts w:ascii="Segoe UI" w:eastAsia="Times New Roman" w:hAnsi="Segoe UI" w:cs="Segoe UI"/>
      <w:sz w:val="18"/>
      <w:szCs w:val="18"/>
      <w:lang w:val="en-US"/>
    </w:rPr>
  </w:style>
  <w:style w:type="character" w:customStyle="1" w:styleId="normaltextrun">
    <w:name w:val="normaltextrun"/>
    <w:basedOn w:val="Standardskriftforavsnitt"/>
    <w:rsid w:val="53847100"/>
  </w:style>
  <w:style w:type="character" w:customStyle="1" w:styleId="eop">
    <w:name w:val="eop"/>
    <w:basedOn w:val="Standardskriftforavsnitt"/>
    <w:rsid w:val="53847100"/>
  </w:style>
  <w:style w:type="paragraph" w:customStyle="1" w:styleId="paragraph">
    <w:name w:val="paragraph"/>
    <w:basedOn w:val="Normal"/>
    <w:rsid w:val="0024594D"/>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9354">
      <w:bodyDiv w:val="1"/>
      <w:marLeft w:val="0"/>
      <w:marRight w:val="0"/>
      <w:marTop w:val="0"/>
      <w:marBottom w:val="0"/>
      <w:divBdr>
        <w:top w:val="none" w:sz="0" w:space="0" w:color="auto"/>
        <w:left w:val="none" w:sz="0" w:space="0" w:color="auto"/>
        <w:bottom w:val="none" w:sz="0" w:space="0" w:color="auto"/>
        <w:right w:val="none" w:sz="0" w:space="0" w:color="auto"/>
      </w:divBdr>
    </w:div>
    <w:div w:id="86922717">
      <w:bodyDiv w:val="1"/>
      <w:marLeft w:val="0"/>
      <w:marRight w:val="0"/>
      <w:marTop w:val="0"/>
      <w:marBottom w:val="0"/>
      <w:divBdr>
        <w:top w:val="none" w:sz="0" w:space="0" w:color="auto"/>
        <w:left w:val="none" w:sz="0" w:space="0" w:color="auto"/>
        <w:bottom w:val="none" w:sz="0" w:space="0" w:color="auto"/>
        <w:right w:val="none" w:sz="0" w:space="0" w:color="auto"/>
      </w:divBdr>
    </w:div>
    <w:div w:id="124739618">
      <w:bodyDiv w:val="1"/>
      <w:marLeft w:val="0"/>
      <w:marRight w:val="0"/>
      <w:marTop w:val="0"/>
      <w:marBottom w:val="0"/>
      <w:divBdr>
        <w:top w:val="none" w:sz="0" w:space="0" w:color="auto"/>
        <w:left w:val="none" w:sz="0" w:space="0" w:color="auto"/>
        <w:bottom w:val="none" w:sz="0" w:space="0" w:color="auto"/>
        <w:right w:val="none" w:sz="0" w:space="0" w:color="auto"/>
      </w:divBdr>
    </w:div>
    <w:div w:id="190729423">
      <w:bodyDiv w:val="1"/>
      <w:marLeft w:val="0"/>
      <w:marRight w:val="0"/>
      <w:marTop w:val="0"/>
      <w:marBottom w:val="0"/>
      <w:divBdr>
        <w:top w:val="none" w:sz="0" w:space="0" w:color="auto"/>
        <w:left w:val="none" w:sz="0" w:space="0" w:color="auto"/>
        <w:bottom w:val="none" w:sz="0" w:space="0" w:color="auto"/>
        <w:right w:val="none" w:sz="0" w:space="0" w:color="auto"/>
      </w:divBdr>
      <w:divsChild>
        <w:div w:id="857270">
          <w:marLeft w:val="0"/>
          <w:marRight w:val="0"/>
          <w:marTop w:val="0"/>
          <w:marBottom w:val="0"/>
          <w:divBdr>
            <w:top w:val="none" w:sz="0" w:space="0" w:color="auto"/>
            <w:left w:val="none" w:sz="0" w:space="0" w:color="auto"/>
            <w:bottom w:val="none" w:sz="0" w:space="0" w:color="auto"/>
            <w:right w:val="none" w:sz="0" w:space="0" w:color="auto"/>
          </w:divBdr>
          <w:divsChild>
            <w:div w:id="15184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7229">
      <w:bodyDiv w:val="1"/>
      <w:marLeft w:val="0"/>
      <w:marRight w:val="0"/>
      <w:marTop w:val="0"/>
      <w:marBottom w:val="0"/>
      <w:divBdr>
        <w:top w:val="none" w:sz="0" w:space="0" w:color="auto"/>
        <w:left w:val="none" w:sz="0" w:space="0" w:color="auto"/>
        <w:bottom w:val="none" w:sz="0" w:space="0" w:color="auto"/>
        <w:right w:val="none" w:sz="0" w:space="0" w:color="auto"/>
      </w:divBdr>
    </w:div>
    <w:div w:id="601038509">
      <w:bodyDiv w:val="1"/>
      <w:marLeft w:val="0"/>
      <w:marRight w:val="0"/>
      <w:marTop w:val="0"/>
      <w:marBottom w:val="0"/>
      <w:divBdr>
        <w:top w:val="none" w:sz="0" w:space="0" w:color="auto"/>
        <w:left w:val="none" w:sz="0" w:space="0" w:color="auto"/>
        <w:bottom w:val="none" w:sz="0" w:space="0" w:color="auto"/>
        <w:right w:val="none" w:sz="0" w:space="0" w:color="auto"/>
      </w:divBdr>
    </w:div>
    <w:div w:id="606694261">
      <w:bodyDiv w:val="1"/>
      <w:marLeft w:val="0"/>
      <w:marRight w:val="0"/>
      <w:marTop w:val="0"/>
      <w:marBottom w:val="0"/>
      <w:divBdr>
        <w:top w:val="none" w:sz="0" w:space="0" w:color="auto"/>
        <w:left w:val="none" w:sz="0" w:space="0" w:color="auto"/>
        <w:bottom w:val="none" w:sz="0" w:space="0" w:color="auto"/>
        <w:right w:val="none" w:sz="0" w:space="0" w:color="auto"/>
      </w:divBdr>
    </w:div>
    <w:div w:id="638995146">
      <w:bodyDiv w:val="1"/>
      <w:marLeft w:val="0"/>
      <w:marRight w:val="0"/>
      <w:marTop w:val="0"/>
      <w:marBottom w:val="0"/>
      <w:divBdr>
        <w:top w:val="none" w:sz="0" w:space="0" w:color="auto"/>
        <w:left w:val="none" w:sz="0" w:space="0" w:color="auto"/>
        <w:bottom w:val="none" w:sz="0" w:space="0" w:color="auto"/>
        <w:right w:val="none" w:sz="0" w:space="0" w:color="auto"/>
      </w:divBdr>
      <w:divsChild>
        <w:div w:id="1068529560">
          <w:marLeft w:val="0"/>
          <w:marRight w:val="0"/>
          <w:marTop w:val="0"/>
          <w:marBottom w:val="0"/>
          <w:divBdr>
            <w:top w:val="none" w:sz="0" w:space="0" w:color="auto"/>
            <w:left w:val="none" w:sz="0" w:space="0" w:color="auto"/>
            <w:bottom w:val="none" w:sz="0" w:space="0" w:color="auto"/>
            <w:right w:val="none" w:sz="0" w:space="0" w:color="auto"/>
          </w:divBdr>
          <w:divsChild>
            <w:div w:id="563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00721">
      <w:bodyDiv w:val="1"/>
      <w:marLeft w:val="0"/>
      <w:marRight w:val="0"/>
      <w:marTop w:val="0"/>
      <w:marBottom w:val="0"/>
      <w:divBdr>
        <w:top w:val="none" w:sz="0" w:space="0" w:color="auto"/>
        <w:left w:val="none" w:sz="0" w:space="0" w:color="auto"/>
        <w:bottom w:val="none" w:sz="0" w:space="0" w:color="auto"/>
        <w:right w:val="none" w:sz="0" w:space="0" w:color="auto"/>
      </w:divBdr>
    </w:div>
    <w:div w:id="870260212">
      <w:bodyDiv w:val="1"/>
      <w:marLeft w:val="0"/>
      <w:marRight w:val="0"/>
      <w:marTop w:val="0"/>
      <w:marBottom w:val="0"/>
      <w:divBdr>
        <w:top w:val="none" w:sz="0" w:space="0" w:color="auto"/>
        <w:left w:val="none" w:sz="0" w:space="0" w:color="auto"/>
        <w:bottom w:val="none" w:sz="0" w:space="0" w:color="auto"/>
        <w:right w:val="none" w:sz="0" w:space="0" w:color="auto"/>
      </w:divBdr>
    </w:div>
    <w:div w:id="886717197">
      <w:bodyDiv w:val="1"/>
      <w:marLeft w:val="0"/>
      <w:marRight w:val="0"/>
      <w:marTop w:val="0"/>
      <w:marBottom w:val="0"/>
      <w:divBdr>
        <w:top w:val="none" w:sz="0" w:space="0" w:color="auto"/>
        <w:left w:val="none" w:sz="0" w:space="0" w:color="auto"/>
        <w:bottom w:val="none" w:sz="0" w:space="0" w:color="auto"/>
        <w:right w:val="none" w:sz="0" w:space="0" w:color="auto"/>
      </w:divBdr>
    </w:div>
    <w:div w:id="958683143">
      <w:bodyDiv w:val="1"/>
      <w:marLeft w:val="0"/>
      <w:marRight w:val="0"/>
      <w:marTop w:val="0"/>
      <w:marBottom w:val="0"/>
      <w:divBdr>
        <w:top w:val="none" w:sz="0" w:space="0" w:color="auto"/>
        <w:left w:val="none" w:sz="0" w:space="0" w:color="auto"/>
        <w:bottom w:val="none" w:sz="0" w:space="0" w:color="auto"/>
        <w:right w:val="none" w:sz="0" w:space="0" w:color="auto"/>
      </w:divBdr>
      <w:divsChild>
        <w:div w:id="304817683">
          <w:marLeft w:val="0"/>
          <w:marRight w:val="0"/>
          <w:marTop w:val="0"/>
          <w:marBottom w:val="0"/>
          <w:divBdr>
            <w:top w:val="none" w:sz="0" w:space="0" w:color="auto"/>
            <w:left w:val="none" w:sz="0" w:space="0" w:color="auto"/>
            <w:bottom w:val="none" w:sz="0" w:space="0" w:color="auto"/>
            <w:right w:val="none" w:sz="0" w:space="0" w:color="auto"/>
          </w:divBdr>
          <w:divsChild>
            <w:div w:id="143010694">
              <w:marLeft w:val="0"/>
              <w:marRight w:val="0"/>
              <w:marTop w:val="0"/>
              <w:marBottom w:val="0"/>
              <w:divBdr>
                <w:top w:val="none" w:sz="0" w:space="0" w:color="auto"/>
                <w:left w:val="none" w:sz="0" w:space="0" w:color="auto"/>
                <w:bottom w:val="none" w:sz="0" w:space="0" w:color="auto"/>
                <w:right w:val="none" w:sz="0" w:space="0" w:color="auto"/>
              </w:divBdr>
            </w:div>
            <w:div w:id="641227763">
              <w:marLeft w:val="0"/>
              <w:marRight w:val="0"/>
              <w:marTop w:val="0"/>
              <w:marBottom w:val="0"/>
              <w:divBdr>
                <w:top w:val="none" w:sz="0" w:space="0" w:color="auto"/>
                <w:left w:val="none" w:sz="0" w:space="0" w:color="auto"/>
                <w:bottom w:val="none" w:sz="0" w:space="0" w:color="auto"/>
                <w:right w:val="none" w:sz="0" w:space="0" w:color="auto"/>
              </w:divBdr>
            </w:div>
            <w:div w:id="10702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7210">
      <w:bodyDiv w:val="1"/>
      <w:marLeft w:val="0"/>
      <w:marRight w:val="0"/>
      <w:marTop w:val="0"/>
      <w:marBottom w:val="0"/>
      <w:divBdr>
        <w:top w:val="none" w:sz="0" w:space="0" w:color="auto"/>
        <w:left w:val="none" w:sz="0" w:space="0" w:color="auto"/>
        <w:bottom w:val="none" w:sz="0" w:space="0" w:color="auto"/>
        <w:right w:val="none" w:sz="0" w:space="0" w:color="auto"/>
      </w:divBdr>
      <w:divsChild>
        <w:div w:id="808061684">
          <w:marLeft w:val="0"/>
          <w:marRight w:val="0"/>
          <w:marTop w:val="0"/>
          <w:marBottom w:val="0"/>
          <w:divBdr>
            <w:top w:val="none" w:sz="0" w:space="0" w:color="auto"/>
            <w:left w:val="none" w:sz="0" w:space="0" w:color="auto"/>
            <w:bottom w:val="none" w:sz="0" w:space="0" w:color="auto"/>
            <w:right w:val="none" w:sz="0" w:space="0" w:color="auto"/>
          </w:divBdr>
          <w:divsChild>
            <w:div w:id="2091464472">
              <w:marLeft w:val="0"/>
              <w:marRight w:val="0"/>
              <w:marTop w:val="0"/>
              <w:marBottom w:val="0"/>
              <w:divBdr>
                <w:top w:val="none" w:sz="0" w:space="0" w:color="auto"/>
                <w:left w:val="none" w:sz="0" w:space="0" w:color="auto"/>
                <w:bottom w:val="none" w:sz="0" w:space="0" w:color="auto"/>
                <w:right w:val="none" w:sz="0" w:space="0" w:color="auto"/>
              </w:divBdr>
              <w:divsChild>
                <w:div w:id="2068260066">
                  <w:marLeft w:val="0"/>
                  <w:marRight w:val="0"/>
                  <w:marTop w:val="0"/>
                  <w:marBottom w:val="0"/>
                  <w:divBdr>
                    <w:top w:val="none" w:sz="0" w:space="0" w:color="auto"/>
                    <w:left w:val="none" w:sz="0" w:space="0" w:color="auto"/>
                    <w:bottom w:val="none" w:sz="0" w:space="0" w:color="auto"/>
                    <w:right w:val="none" w:sz="0" w:space="0" w:color="auto"/>
                  </w:divBdr>
                  <w:divsChild>
                    <w:div w:id="1615674246">
                      <w:marLeft w:val="0"/>
                      <w:marRight w:val="0"/>
                      <w:marTop w:val="0"/>
                      <w:marBottom w:val="0"/>
                      <w:divBdr>
                        <w:top w:val="none" w:sz="0" w:space="0" w:color="auto"/>
                        <w:left w:val="none" w:sz="0" w:space="0" w:color="auto"/>
                        <w:bottom w:val="none" w:sz="0" w:space="0" w:color="auto"/>
                        <w:right w:val="none" w:sz="0" w:space="0" w:color="auto"/>
                      </w:divBdr>
                      <w:divsChild>
                        <w:div w:id="815535668">
                          <w:marLeft w:val="0"/>
                          <w:marRight w:val="0"/>
                          <w:marTop w:val="0"/>
                          <w:marBottom w:val="0"/>
                          <w:divBdr>
                            <w:top w:val="none" w:sz="0" w:space="0" w:color="auto"/>
                            <w:left w:val="none" w:sz="0" w:space="0" w:color="auto"/>
                            <w:bottom w:val="none" w:sz="0" w:space="0" w:color="auto"/>
                            <w:right w:val="none" w:sz="0" w:space="0" w:color="auto"/>
                          </w:divBdr>
                        </w:div>
                        <w:div w:id="1607694857">
                          <w:marLeft w:val="0"/>
                          <w:marRight w:val="0"/>
                          <w:marTop w:val="0"/>
                          <w:marBottom w:val="0"/>
                          <w:divBdr>
                            <w:top w:val="none" w:sz="0" w:space="0" w:color="auto"/>
                            <w:left w:val="none" w:sz="0" w:space="0" w:color="auto"/>
                            <w:bottom w:val="none" w:sz="0" w:space="0" w:color="auto"/>
                            <w:right w:val="none" w:sz="0" w:space="0" w:color="auto"/>
                          </w:divBdr>
                        </w:div>
                      </w:divsChild>
                    </w:div>
                    <w:div w:id="1810320157">
                      <w:marLeft w:val="0"/>
                      <w:marRight w:val="0"/>
                      <w:marTop w:val="0"/>
                      <w:marBottom w:val="0"/>
                      <w:divBdr>
                        <w:top w:val="none" w:sz="0" w:space="0" w:color="auto"/>
                        <w:left w:val="none" w:sz="0" w:space="0" w:color="auto"/>
                        <w:bottom w:val="none" w:sz="0" w:space="0" w:color="auto"/>
                        <w:right w:val="none" w:sz="0" w:space="0" w:color="auto"/>
                      </w:divBdr>
                      <w:divsChild>
                        <w:div w:id="347022902">
                          <w:marLeft w:val="0"/>
                          <w:marRight w:val="0"/>
                          <w:marTop w:val="0"/>
                          <w:marBottom w:val="0"/>
                          <w:divBdr>
                            <w:top w:val="none" w:sz="0" w:space="0" w:color="auto"/>
                            <w:left w:val="none" w:sz="0" w:space="0" w:color="auto"/>
                            <w:bottom w:val="none" w:sz="0" w:space="0" w:color="auto"/>
                            <w:right w:val="none" w:sz="0" w:space="0" w:color="auto"/>
                          </w:divBdr>
                        </w:div>
                        <w:div w:id="1067264740">
                          <w:marLeft w:val="0"/>
                          <w:marRight w:val="0"/>
                          <w:marTop w:val="0"/>
                          <w:marBottom w:val="0"/>
                          <w:divBdr>
                            <w:top w:val="none" w:sz="0" w:space="0" w:color="auto"/>
                            <w:left w:val="none" w:sz="0" w:space="0" w:color="auto"/>
                            <w:bottom w:val="none" w:sz="0" w:space="0" w:color="auto"/>
                            <w:right w:val="none" w:sz="0" w:space="0" w:color="auto"/>
                          </w:divBdr>
                        </w:div>
                      </w:divsChild>
                    </w:div>
                    <w:div w:id="2085761515">
                      <w:marLeft w:val="0"/>
                      <w:marRight w:val="0"/>
                      <w:marTop w:val="0"/>
                      <w:marBottom w:val="0"/>
                      <w:divBdr>
                        <w:top w:val="none" w:sz="0" w:space="0" w:color="auto"/>
                        <w:left w:val="none" w:sz="0" w:space="0" w:color="auto"/>
                        <w:bottom w:val="none" w:sz="0" w:space="0" w:color="auto"/>
                        <w:right w:val="none" w:sz="0" w:space="0" w:color="auto"/>
                      </w:divBdr>
                      <w:divsChild>
                        <w:div w:id="16762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585637">
      <w:bodyDiv w:val="1"/>
      <w:marLeft w:val="0"/>
      <w:marRight w:val="0"/>
      <w:marTop w:val="0"/>
      <w:marBottom w:val="0"/>
      <w:divBdr>
        <w:top w:val="none" w:sz="0" w:space="0" w:color="auto"/>
        <w:left w:val="none" w:sz="0" w:space="0" w:color="auto"/>
        <w:bottom w:val="none" w:sz="0" w:space="0" w:color="auto"/>
        <w:right w:val="none" w:sz="0" w:space="0" w:color="auto"/>
      </w:divBdr>
    </w:div>
    <w:div w:id="1095204359">
      <w:bodyDiv w:val="1"/>
      <w:marLeft w:val="0"/>
      <w:marRight w:val="0"/>
      <w:marTop w:val="0"/>
      <w:marBottom w:val="0"/>
      <w:divBdr>
        <w:top w:val="none" w:sz="0" w:space="0" w:color="auto"/>
        <w:left w:val="none" w:sz="0" w:space="0" w:color="auto"/>
        <w:bottom w:val="none" w:sz="0" w:space="0" w:color="auto"/>
        <w:right w:val="none" w:sz="0" w:space="0" w:color="auto"/>
      </w:divBdr>
      <w:divsChild>
        <w:div w:id="422343980">
          <w:marLeft w:val="0"/>
          <w:marRight w:val="0"/>
          <w:marTop w:val="0"/>
          <w:marBottom w:val="0"/>
          <w:divBdr>
            <w:top w:val="none" w:sz="0" w:space="0" w:color="auto"/>
            <w:left w:val="none" w:sz="0" w:space="0" w:color="auto"/>
            <w:bottom w:val="none" w:sz="0" w:space="0" w:color="auto"/>
            <w:right w:val="none" w:sz="0" w:space="0" w:color="auto"/>
          </w:divBdr>
          <w:divsChild>
            <w:div w:id="6717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1933">
      <w:bodyDiv w:val="1"/>
      <w:marLeft w:val="0"/>
      <w:marRight w:val="0"/>
      <w:marTop w:val="0"/>
      <w:marBottom w:val="0"/>
      <w:divBdr>
        <w:top w:val="none" w:sz="0" w:space="0" w:color="auto"/>
        <w:left w:val="none" w:sz="0" w:space="0" w:color="auto"/>
        <w:bottom w:val="none" w:sz="0" w:space="0" w:color="auto"/>
        <w:right w:val="none" w:sz="0" w:space="0" w:color="auto"/>
      </w:divBdr>
    </w:div>
    <w:div w:id="1099253307">
      <w:bodyDiv w:val="1"/>
      <w:marLeft w:val="0"/>
      <w:marRight w:val="0"/>
      <w:marTop w:val="0"/>
      <w:marBottom w:val="0"/>
      <w:divBdr>
        <w:top w:val="none" w:sz="0" w:space="0" w:color="auto"/>
        <w:left w:val="none" w:sz="0" w:space="0" w:color="auto"/>
        <w:bottom w:val="none" w:sz="0" w:space="0" w:color="auto"/>
        <w:right w:val="none" w:sz="0" w:space="0" w:color="auto"/>
      </w:divBdr>
    </w:div>
    <w:div w:id="1157266202">
      <w:bodyDiv w:val="1"/>
      <w:marLeft w:val="0"/>
      <w:marRight w:val="0"/>
      <w:marTop w:val="0"/>
      <w:marBottom w:val="0"/>
      <w:divBdr>
        <w:top w:val="none" w:sz="0" w:space="0" w:color="auto"/>
        <w:left w:val="none" w:sz="0" w:space="0" w:color="auto"/>
        <w:bottom w:val="none" w:sz="0" w:space="0" w:color="auto"/>
        <w:right w:val="none" w:sz="0" w:space="0" w:color="auto"/>
      </w:divBdr>
    </w:div>
    <w:div w:id="1268389196">
      <w:bodyDiv w:val="1"/>
      <w:marLeft w:val="0"/>
      <w:marRight w:val="0"/>
      <w:marTop w:val="0"/>
      <w:marBottom w:val="0"/>
      <w:divBdr>
        <w:top w:val="none" w:sz="0" w:space="0" w:color="auto"/>
        <w:left w:val="none" w:sz="0" w:space="0" w:color="auto"/>
        <w:bottom w:val="none" w:sz="0" w:space="0" w:color="auto"/>
        <w:right w:val="none" w:sz="0" w:space="0" w:color="auto"/>
      </w:divBdr>
      <w:divsChild>
        <w:div w:id="1965959506">
          <w:marLeft w:val="0"/>
          <w:marRight w:val="0"/>
          <w:marTop w:val="0"/>
          <w:marBottom w:val="0"/>
          <w:divBdr>
            <w:top w:val="none" w:sz="0" w:space="0" w:color="auto"/>
            <w:left w:val="none" w:sz="0" w:space="0" w:color="auto"/>
            <w:bottom w:val="none" w:sz="0" w:space="0" w:color="auto"/>
            <w:right w:val="none" w:sz="0" w:space="0" w:color="auto"/>
          </w:divBdr>
        </w:div>
      </w:divsChild>
    </w:div>
    <w:div w:id="1333754437">
      <w:bodyDiv w:val="1"/>
      <w:marLeft w:val="0"/>
      <w:marRight w:val="0"/>
      <w:marTop w:val="0"/>
      <w:marBottom w:val="0"/>
      <w:divBdr>
        <w:top w:val="none" w:sz="0" w:space="0" w:color="auto"/>
        <w:left w:val="none" w:sz="0" w:space="0" w:color="auto"/>
        <w:bottom w:val="none" w:sz="0" w:space="0" w:color="auto"/>
        <w:right w:val="none" w:sz="0" w:space="0" w:color="auto"/>
      </w:divBdr>
    </w:div>
    <w:div w:id="1810782146">
      <w:bodyDiv w:val="1"/>
      <w:marLeft w:val="0"/>
      <w:marRight w:val="0"/>
      <w:marTop w:val="0"/>
      <w:marBottom w:val="0"/>
      <w:divBdr>
        <w:top w:val="none" w:sz="0" w:space="0" w:color="auto"/>
        <w:left w:val="none" w:sz="0" w:space="0" w:color="auto"/>
        <w:bottom w:val="none" w:sz="0" w:space="0" w:color="auto"/>
        <w:right w:val="none" w:sz="0" w:space="0" w:color="auto"/>
      </w:divBdr>
    </w:div>
    <w:div w:id="2145464338">
      <w:bodyDiv w:val="1"/>
      <w:marLeft w:val="0"/>
      <w:marRight w:val="0"/>
      <w:marTop w:val="0"/>
      <w:marBottom w:val="0"/>
      <w:divBdr>
        <w:top w:val="none" w:sz="0" w:space="0" w:color="auto"/>
        <w:left w:val="none" w:sz="0" w:space="0" w:color="auto"/>
        <w:bottom w:val="none" w:sz="0" w:space="0" w:color="auto"/>
        <w:right w:val="none" w:sz="0" w:space="0" w:color="auto"/>
      </w:divBdr>
      <w:divsChild>
        <w:div w:id="1947957263">
          <w:marLeft w:val="0"/>
          <w:marRight w:val="0"/>
          <w:marTop w:val="0"/>
          <w:marBottom w:val="0"/>
          <w:divBdr>
            <w:top w:val="none" w:sz="0" w:space="0" w:color="auto"/>
            <w:left w:val="none" w:sz="0" w:space="0" w:color="auto"/>
            <w:bottom w:val="none" w:sz="0" w:space="0" w:color="auto"/>
            <w:right w:val="none" w:sz="0" w:space="0" w:color="auto"/>
          </w:divBdr>
          <w:divsChild>
            <w:div w:id="2107993175">
              <w:marLeft w:val="0"/>
              <w:marRight w:val="0"/>
              <w:marTop w:val="0"/>
              <w:marBottom w:val="0"/>
              <w:divBdr>
                <w:top w:val="none" w:sz="0" w:space="0" w:color="auto"/>
                <w:left w:val="none" w:sz="0" w:space="0" w:color="auto"/>
                <w:bottom w:val="none" w:sz="0" w:space="0" w:color="auto"/>
                <w:right w:val="none" w:sz="0" w:space="0" w:color="auto"/>
              </w:divBdr>
              <w:divsChild>
                <w:div w:id="907688137">
                  <w:marLeft w:val="0"/>
                  <w:marRight w:val="0"/>
                  <w:marTop w:val="0"/>
                  <w:marBottom w:val="0"/>
                  <w:divBdr>
                    <w:top w:val="none" w:sz="0" w:space="0" w:color="auto"/>
                    <w:left w:val="none" w:sz="0" w:space="0" w:color="auto"/>
                    <w:bottom w:val="none" w:sz="0" w:space="0" w:color="auto"/>
                    <w:right w:val="none" w:sz="0" w:space="0" w:color="auto"/>
                  </w:divBdr>
                  <w:divsChild>
                    <w:div w:id="1570991647">
                      <w:marLeft w:val="0"/>
                      <w:marRight w:val="0"/>
                      <w:marTop w:val="0"/>
                      <w:marBottom w:val="0"/>
                      <w:divBdr>
                        <w:top w:val="none" w:sz="0" w:space="0" w:color="auto"/>
                        <w:left w:val="none" w:sz="0" w:space="0" w:color="auto"/>
                        <w:bottom w:val="none" w:sz="0" w:space="0" w:color="auto"/>
                        <w:right w:val="none" w:sz="0" w:space="0" w:color="auto"/>
                      </w:divBdr>
                      <w:divsChild>
                        <w:div w:id="12973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7747b82d97a34f0e" Type="http://schemas.microsoft.com/office/2019/09/relationships/intelligence" Target="intelligence.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hesse.org/" TargetMode="External"/><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8B434A1FE14A4396ED4B6094216610" ma:contentTypeVersion="12" ma:contentTypeDescription="Opprett et nytt dokument." ma:contentTypeScope="" ma:versionID="a861b87e1c8beed148de77a352a2a14d">
  <xsd:schema xmlns:xsd="http://www.w3.org/2001/XMLSchema" xmlns:xs="http://www.w3.org/2001/XMLSchema" xmlns:p="http://schemas.microsoft.com/office/2006/metadata/properties" xmlns:ns2="26b0b356-51da-46d3-9ba3-6ea0cf67282f" xmlns:ns3="85c6f7ec-64c5-4376-9d16-3d35e01a2703" targetNamespace="http://schemas.microsoft.com/office/2006/metadata/properties" ma:root="true" ma:fieldsID="2fe41d15915eefe9419a905cc91204fa" ns2:_="" ns3:_="">
    <xsd:import namespace="26b0b356-51da-46d3-9ba3-6ea0cf67282f"/>
    <xsd:import namespace="85c6f7ec-64c5-4376-9d16-3d35e01a27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0b356-51da-46d3-9ba3-6ea0cf672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22fd018-c39b-462c-89de-126a365ef1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c6f7ec-64c5-4376-9d16-3d35e01a27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e6f7b4-8304-42c2-9cce-c3cf06f16c75}" ma:internalName="TaxCatchAll" ma:showField="CatchAllData" ma:web="85c6f7ec-64c5-4376-9d16-3d35e01a27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b0b356-51da-46d3-9ba3-6ea0cf67282f">
      <Terms xmlns="http://schemas.microsoft.com/office/infopath/2007/PartnerControls"/>
    </lcf76f155ced4ddcb4097134ff3c332f>
    <TaxCatchAll xmlns="85c6f7ec-64c5-4376-9d16-3d35e01a2703" xsi:nil="true"/>
  </documentManagement>
</p:properties>
</file>

<file path=customXml/itemProps1.xml><?xml version="1.0" encoding="utf-8"?>
<ds:datastoreItem xmlns:ds="http://schemas.openxmlformats.org/officeDocument/2006/customXml" ds:itemID="{A221923F-68AF-41C7-84D9-92B925DF0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0b356-51da-46d3-9ba3-6ea0cf67282f"/>
    <ds:schemaRef ds:uri="85c6f7ec-64c5-4376-9d16-3d35e01a2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40996-9A8C-4C60-98E4-7FF7ADACEC82}">
  <ds:schemaRefs>
    <ds:schemaRef ds:uri="http://schemas.microsoft.com/sharepoint/v3/contenttype/forms"/>
  </ds:schemaRefs>
</ds:datastoreItem>
</file>

<file path=customXml/itemProps3.xml><?xml version="1.0" encoding="utf-8"?>
<ds:datastoreItem xmlns:ds="http://schemas.openxmlformats.org/officeDocument/2006/customXml" ds:itemID="{69948EF4-DE1F-4683-890D-80937D381747}">
  <ds:schemaRefs>
    <ds:schemaRef ds:uri="http://schemas.microsoft.com/office/2006/metadata/properties"/>
    <ds:schemaRef ds:uri="http://schemas.microsoft.com/office/infopath/2007/PartnerControls"/>
    <ds:schemaRef ds:uri="26b0b356-51da-46d3-9ba3-6ea0cf67282f"/>
    <ds:schemaRef ds:uri="85c6f7ec-64c5-4376-9d16-3d35e01a2703"/>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2110</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Olander</dc:creator>
  <cp:keywords/>
  <dc:description/>
  <cp:lastModifiedBy>Øystein Sørborg</cp:lastModifiedBy>
  <cp:revision>12</cp:revision>
  <dcterms:created xsi:type="dcterms:W3CDTF">2025-12-01T08:16:00Z</dcterms:created>
  <dcterms:modified xsi:type="dcterms:W3CDTF">2025-12-04T18:06:00Z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0x010100518B434A1FE14A4396ED4B6094216610</vt:lpwstr>
  </property>
  <property fmtid="{D5CDD505-2E9C-101B-9397-08002B2CF9AE}" pid="3" name="MediaServiceImageTags">
    <vt:lpwstr/>
  </property>
  <property fmtid="{D5CDD505-2E9C-101B-9397-08002B2CF9AE}" pid="4" name="Order">
    <vt:r8>10000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