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86AA" w14:textId="46E3808E" w:rsidR="00883FFA" w:rsidRPr="00883FFA" w:rsidRDefault="7F74351C" w:rsidP="5F0D80E1">
      <w:pPr>
        <w:pStyle w:val="Heading1"/>
        <w:pBdr>
          <w:bottom w:val="single" w:sz="24" w:space="1" w:color="357B73"/>
        </w:pBdr>
        <w:rPr>
          <w:b w:val="0"/>
          <w:bCs w:val="0"/>
          <w:caps/>
        </w:rPr>
      </w:pPr>
      <w:bookmarkStart w:id="1" w:name="_Toc127256534"/>
      <w:r w:rsidRPr="5F0D80E1">
        <w:rPr>
          <w:b w:val="0"/>
          <w:bCs w:val="0"/>
          <w:caps/>
        </w:rPr>
        <w:t>Student Worksheet</w:t>
      </w:r>
      <w:r w:rsidR="727818AA" w:rsidRPr="5F0D80E1">
        <w:rPr>
          <w:b w:val="0"/>
          <w:bCs w:val="0"/>
          <w:caps/>
        </w:rPr>
        <w:t xml:space="preserve"> – part 1</w:t>
      </w:r>
      <w:bookmarkEnd w:id="1"/>
    </w:p>
    <w:p w14:paraId="6481297E" w14:textId="3F855CD8" w:rsidR="7CACAABF" w:rsidRPr="00577C36" w:rsidRDefault="1D330DF5" w:rsidP="00577C36">
      <w:pPr>
        <w:pStyle w:val="Heading2"/>
      </w:pPr>
      <w:bookmarkStart w:id="2" w:name="_Toc127256535"/>
      <w:r>
        <w:t>Synthesis of Biodiesel from Vegetable Oil</w:t>
      </w:r>
      <w:bookmarkEnd w:id="2"/>
      <w:r w:rsidR="4371A03B">
        <w:t xml:space="preserve"> </w:t>
      </w:r>
    </w:p>
    <w:p w14:paraId="416D33E5" w14:textId="56844D69" w:rsidR="00054525" w:rsidRPr="00E85F62" w:rsidRDefault="0E404E47" w:rsidP="00457562">
      <w:pPr>
        <w:pStyle w:val="Heading3"/>
      </w:pPr>
      <w:bookmarkStart w:id="3" w:name="_Toc127256536"/>
      <w:r>
        <w:t>T</w:t>
      </w:r>
      <w:r w:rsidR="31644E37">
        <w:t>opics</w:t>
      </w:r>
      <w:bookmarkEnd w:id="3"/>
    </w:p>
    <w:p w14:paraId="0D394F8A" w14:textId="77777777" w:rsidR="006C0E4D" w:rsidRDefault="006C0E4D" w:rsidP="000930B4">
      <w:pPr>
        <w:rPr>
          <w:rStyle w:val="eop"/>
        </w:rPr>
      </w:pPr>
      <w:r w:rsidRPr="000930B4">
        <w:t>hydrocarbons</w:t>
      </w:r>
      <w:r w:rsidRPr="00E568DF">
        <w:rPr>
          <w:rStyle w:val="eop"/>
        </w:rPr>
        <w:t>, organic oxygen compounds (alcohols, esters)</w:t>
      </w:r>
    </w:p>
    <w:p w14:paraId="401916F0" w14:textId="560BC9FE" w:rsidR="006C58F1" w:rsidRPr="00457562" w:rsidRDefault="3CEB786F" w:rsidP="00457562">
      <w:pPr>
        <w:pStyle w:val="Heading3"/>
      </w:pPr>
      <w:bookmarkStart w:id="4" w:name="_Toc127256537"/>
      <w:r>
        <w:t>Objectives</w:t>
      </w:r>
      <w:bookmarkEnd w:id="4"/>
    </w:p>
    <w:p w14:paraId="4CE6998E" w14:textId="1A2FFFB7" w:rsidR="006C0E4D" w:rsidRDefault="3710470C" w:rsidP="000930B4">
      <w:pPr>
        <w:rPr>
          <w:rStyle w:val="eop"/>
        </w:rPr>
      </w:pPr>
      <w:r w:rsidRPr="3710470C">
        <w:rPr>
          <w:rStyle w:val="eop"/>
        </w:rPr>
        <w:t>According to the Slovenian Chemistry Curriculum for Primary School (Chemistry Curriculum for Primary School, 2011).</w:t>
      </w:r>
    </w:p>
    <w:p w14:paraId="246992AE" w14:textId="77777777" w:rsidR="00163B1C" w:rsidRDefault="006C0E4D">
      <w:pPr>
        <w:pStyle w:val="ListParagraph"/>
        <w:numPr>
          <w:ilvl w:val="0"/>
          <w:numId w:val="3"/>
        </w:numPr>
        <w:jc w:val="left"/>
        <w:rPr>
          <w:rStyle w:val="eop"/>
        </w:rPr>
      </w:pPr>
      <w:r w:rsidRPr="009B00E1">
        <w:rPr>
          <w:rStyle w:val="eop"/>
        </w:rPr>
        <w:t xml:space="preserve">Students learn about oil and natural gas as key sources of organic compounds and non-renewable energy sources. </w:t>
      </w:r>
    </w:p>
    <w:p w14:paraId="530FF73A" w14:textId="569466E4" w:rsidR="00163B1C" w:rsidRDefault="3710470C">
      <w:pPr>
        <w:pStyle w:val="ListParagraph"/>
        <w:numPr>
          <w:ilvl w:val="0"/>
          <w:numId w:val="3"/>
        </w:numPr>
        <w:jc w:val="left"/>
        <w:rPr>
          <w:rStyle w:val="eop"/>
        </w:rPr>
      </w:pPr>
      <w:r w:rsidRPr="3710470C">
        <w:rPr>
          <w:rStyle w:val="eop"/>
        </w:rPr>
        <w:t>Students are encouraged to develop ideas related to prevention or reduction of impacts of hydrocarbons and their derivatives on the environment and</w:t>
      </w:r>
      <w:r w:rsidR="00E16B26">
        <w:rPr>
          <w:rStyle w:val="eop"/>
        </w:rPr>
        <w:t xml:space="preserve"> </w:t>
      </w:r>
      <w:r w:rsidRPr="3710470C">
        <w:rPr>
          <w:rStyle w:val="eop"/>
        </w:rPr>
        <w:t>the importance of waste recycling.</w:t>
      </w:r>
    </w:p>
    <w:p w14:paraId="26EAC1C6" w14:textId="77777777" w:rsidR="00163B1C" w:rsidRDefault="006C0E4D">
      <w:pPr>
        <w:pStyle w:val="ListParagraph"/>
        <w:numPr>
          <w:ilvl w:val="0"/>
          <w:numId w:val="3"/>
        </w:numPr>
        <w:jc w:val="left"/>
        <w:rPr>
          <w:rStyle w:val="eop"/>
        </w:rPr>
      </w:pPr>
      <w:r w:rsidRPr="009B00E1">
        <w:rPr>
          <w:rStyle w:val="eop"/>
        </w:rPr>
        <w:t xml:space="preserve">Students study the properties of the main groups of organic oxygen compounds and relate them to use. </w:t>
      </w:r>
    </w:p>
    <w:p w14:paraId="5F824B07" w14:textId="77777777" w:rsidR="00163B1C" w:rsidRDefault="006C0E4D">
      <w:pPr>
        <w:pStyle w:val="ListParagraph"/>
        <w:numPr>
          <w:ilvl w:val="0"/>
          <w:numId w:val="3"/>
        </w:numPr>
        <w:jc w:val="left"/>
        <w:rPr>
          <w:rStyle w:val="eop"/>
        </w:rPr>
      </w:pPr>
      <w:r w:rsidRPr="009B00E1">
        <w:rPr>
          <w:rStyle w:val="eop"/>
        </w:rPr>
        <w:t xml:space="preserve">Students are encouraged to develop experimental-research skills. </w:t>
      </w:r>
    </w:p>
    <w:p w14:paraId="0E7FC179" w14:textId="77777777" w:rsidR="00163B1C" w:rsidRDefault="368CA3A7">
      <w:pPr>
        <w:pStyle w:val="ListParagraph"/>
        <w:numPr>
          <w:ilvl w:val="0"/>
          <w:numId w:val="3"/>
        </w:numPr>
        <w:jc w:val="left"/>
        <w:rPr>
          <w:rStyle w:val="eop"/>
        </w:rPr>
      </w:pPr>
      <w:r w:rsidRPr="33A1B47F">
        <w:rPr>
          <w:rStyle w:val="eop"/>
        </w:rPr>
        <w:t>Students understand the interdependence of the structure, properties, and uses of the chemical compounds.</w:t>
      </w:r>
    </w:p>
    <w:p w14:paraId="4CEB3F13" w14:textId="77777777" w:rsidR="00163B1C" w:rsidRDefault="368CA3A7">
      <w:pPr>
        <w:pStyle w:val="ListParagraph"/>
        <w:numPr>
          <w:ilvl w:val="0"/>
          <w:numId w:val="3"/>
        </w:numPr>
        <w:jc w:val="left"/>
        <w:rPr>
          <w:rStyle w:val="eop"/>
        </w:rPr>
      </w:pPr>
      <w:r w:rsidRPr="33A1B47F">
        <w:rPr>
          <w:rStyle w:val="eop"/>
        </w:rPr>
        <w:t>Students develop responsible attitude</w:t>
      </w:r>
      <w:r w:rsidR="608CC6AA" w:rsidRPr="33A1B47F">
        <w:rPr>
          <w:rStyle w:val="eop"/>
        </w:rPr>
        <w:t>s</w:t>
      </w:r>
      <w:r w:rsidRPr="33A1B47F">
        <w:rPr>
          <w:rStyle w:val="eop"/>
        </w:rPr>
        <w:t xml:space="preserve"> towards use of chemical compounds and responsibility for health and the environment (chemical safety).</w:t>
      </w:r>
    </w:p>
    <w:p w14:paraId="4C23D0AC" w14:textId="7AD80957" w:rsidR="00054525" w:rsidRPr="009B00E1" w:rsidRDefault="368CA3A7">
      <w:pPr>
        <w:pStyle w:val="ListParagraph"/>
        <w:numPr>
          <w:ilvl w:val="0"/>
          <w:numId w:val="3"/>
        </w:numPr>
        <w:jc w:val="left"/>
        <w:rPr>
          <w:rStyle w:val="eop"/>
        </w:rPr>
      </w:pPr>
      <w:r w:rsidRPr="33A1B47F">
        <w:rPr>
          <w:rStyle w:val="eop"/>
        </w:rPr>
        <w:t>Students are encouraged to observe systematically and use observations as a source of data.</w:t>
      </w:r>
    </w:p>
    <w:p w14:paraId="2B3C4412" w14:textId="2C94D731" w:rsidR="000930B4" w:rsidRDefault="3CEB786F" w:rsidP="00457562">
      <w:pPr>
        <w:pStyle w:val="Heading3"/>
      </w:pPr>
      <w:bookmarkStart w:id="5" w:name="_Toc127256538"/>
      <w:r>
        <w:t>Introduction</w:t>
      </w:r>
      <w:bookmarkEnd w:id="5"/>
    </w:p>
    <w:p w14:paraId="21466FD3" w14:textId="420C32AB" w:rsidR="006C0E4D" w:rsidRPr="006C0E4D" w:rsidRDefault="006C0E4D" w:rsidP="000930B4">
      <w:r w:rsidRPr="00E568DF">
        <w:t>Unlike other renewable energy sources, biomass can be converted directly into liquid fuels, called "biofuels". The two most common types of biofuels in use today are bioethanol (from sugar or starch-containing raw materials e.g., rapeseed oil, soybean, sunflower, corn oil, maize) and biodiesel (from vegetable oil e.g., rapeseed oil, soybean, sunflower, corn oil).</w:t>
      </w:r>
    </w:p>
    <w:p w14:paraId="031B6C2F" w14:textId="4406F7D0" w:rsidR="006C0E4D" w:rsidRDefault="006C0E4D" w:rsidP="000930B4">
      <w:r w:rsidRPr="1052009F">
        <w:t xml:space="preserve">The biodiesel we focus on in this material has become an alternative fuel used in diesel engines. </w:t>
      </w:r>
      <w:r w:rsidR="00AD27EC">
        <w:t>Using</w:t>
      </w:r>
      <w:r w:rsidRPr="1052009F">
        <w:t xml:space="preserve"> biodiesel represents many advantages, as it is a biodegradable, non-toxic and environmentally friendly fuel</w:t>
      </w:r>
      <w:r w:rsidR="000022CB">
        <w:t>.</w:t>
      </w:r>
      <w:r w:rsidRPr="1052009F">
        <w:t xml:space="preserve"> </w:t>
      </w:r>
      <w:r w:rsidR="000022CB" w:rsidRPr="000022CB">
        <w:t xml:space="preserve">Burning biodiesel produces similar carbon dioxide emissions to fossil fuels, but the carbon dioxide emitted returns to atmospheric carbon dioxide absorbed by plants through photosynthesis, and biofuels as such are considered carbon neutral. However, other factors must also be </w:t>
      </w:r>
      <w:r w:rsidR="0068592A" w:rsidRPr="000022CB">
        <w:t>considered</w:t>
      </w:r>
      <w:r w:rsidR="000022CB" w:rsidRPr="000022CB">
        <w:t>, e.g., emissions from growing the feedstock, transport, processing, emissions from the change in land use of the area where the fuel feedstock is grown</w:t>
      </w:r>
      <w:r w:rsidRPr="1052009F">
        <w:t>.</w:t>
      </w:r>
    </w:p>
    <w:p w14:paraId="24DF4CB7" w14:textId="472BA2E4" w:rsidR="006C0E4D" w:rsidRPr="00E568DF" w:rsidRDefault="006C0E4D" w:rsidP="000930B4">
      <w:r w:rsidRPr="00E568DF">
        <w:t>Biodiesel is made through a chemical process called transesterification. The process leaves behind two main products – fatty acid alkyl esters, most often methyl or ethyl esters (biodiesel)</w:t>
      </w:r>
      <w:r w:rsidR="00AD27EC">
        <w:t>,</w:t>
      </w:r>
      <w:r w:rsidRPr="00E568DF">
        <w:t xml:space="preserve"> and glycerol (used in a variety products).</w:t>
      </w:r>
    </w:p>
    <w:p w14:paraId="570D26EA" w14:textId="00502AEA" w:rsidR="009B00E1" w:rsidRDefault="009B00E1" w:rsidP="009B00E1">
      <w:pPr>
        <w:keepNext/>
      </w:pPr>
    </w:p>
    <w:p w14:paraId="4D1BB5D3" w14:textId="77777777" w:rsidR="00D51FF3" w:rsidRPr="00A71047" w:rsidRDefault="00944EDA" w:rsidP="00D51FF3">
      <w:pPr>
        <w:spacing w:after="480"/>
        <w:rPr>
          <w:rStyle w:val="TablecaptionTegn"/>
          <w:rFonts w:eastAsia="DotumChe"/>
        </w:rPr>
      </w:pPr>
      <w:r>
        <w:rPr>
          <w:noProof/>
        </w:rPr>
        <w:drawing>
          <wp:inline distT="0" distB="0" distL="0" distR="0" wp14:anchorId="43AEC51B" wp14:editId="0BC379DF">
            <wp:extent cx="4965539" cy="1495354"/>
            <wp:effectExtent l="0" t="0" r="6985" b="0"/>
            <wp:docPr id="1" name="Picture 1" descr="The reaction sheme of transesterification between glyceride and alcohol, in the presence of a catal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reaction sheme of transesterification between glyceride and alcohol, in the presence of a catalyst."/>
                    <pic:cNvPicPr/>
                  </pic:nvPicPr>
                  <pic:blipFill>
                    <a:blip r:embed="rId12"/>
                    <a:stretch>
                      <a:fillRect/>
                    </a:stretch>
                  </pic:blipFill>
                  <pic:spPr>
                    <a:xfrm>
                      <a:off x="0" y="0"/>
                      <a:ext cx="4985627" cy="1501403"/>
                    </a:xfrm>
                    <a:prstGeom prst="rect">
                      <a:avLst/>
                    </a:prstGeom>
                  </pic:spPr>
                </pic:pic>
              </a:graphicData>
            </a:graphic>
          </wp:inline>
        </w:drawing>
      </w:r>
      <w:r>
        <w:br/>
      </w:r>
      <w:r>
        <w:br/>
      </w:r>
      <w:bookmarkStart w:id="6" w:name="_Toc127256539"/>
      <w:r w:rsidR="00D51FF3" w:rsidRPr="00A71047">
        <w:rPr>
          <w:rStyle w:val="TablecaptionTegn"/>
          <w:rFonts w:eastAsia="DotumChe"/>
        </w:rPr>
        <w:t xml:space="preserve">Figure </w:t>
      </w:r>
      <w:r w:rsidR="00D51FF3" w:rsidRPr="00A71047">
        <w:rPr>
          <w:rStyle w:val="TablecaptionTegn"/>
          <w:rFonts w:eastAsia="DotumChe"/>
        </w:rPr>
        <w:fldChar w:fldCharType="begin"/>
      </w:r>
      <w:r w:rsidR="00D51FF3" w:rsidRPr="00A71047">
        <w:rPr>
          <w:rStyle w:val="TablecaptionTegn"/>
          <w:rFonts w:eastAsia="DotumChe"/>
        </w:rPr>
        <w:instrText xml:space="preserve"> SEQ Figure \* ARABIC </w:instrText>
      </w:r>
      <w:r w:rsidR="00D51FF3" w:rsidRPr="00A71047">
        <w:rPr>
          <w:rStyle w:val="TablecaptionTegn"/>
          <w:rFonts w:eastAsia="DotumChe"/>
        </w:rPr>
        <w:fldChar w:fldCharType="separate"/>
      </w:r>
      <w:r w:rsidR="00D51FF3" w:rsidRPr="00A71047">
        <w:rPr>
          <w:rStyle w:val="TablecaptionTegn"/>
          <w:rFonts w:eastAsia="DotumChe"/>
        </w:rPr>
        <w:t>1</w:t>
      </w:r>
      <w:r w:rsidR="00D51FF3" w:rsidRPr="00A71047">
        <w:rPr>
          <w:rStyle w:val="TablecaptionTegn"/>
          <w:rFonts w:eastAsia="DotumChe"/>
        </w:rPr>
        <w:fldChar w:fldCharType="end"/>
      </w:r>
      <w:r w:rsidR="00D51FF3" w:rsidRPr="00A71047">
        <w:rPr>
          <w:rStyle w:val="TablecaptionTegn"/>
          <w:rFonts w:eastAsia="DotumChe"/>
        </w:rPr>
        <w:t>: Transesterification reaction between glyceride and alcohol, in the presence of a catalyst.</w:t>
      </w:r>
    </w:p>
    <w:p w14:paraId="3AFCE126" w14:textId="3B1B3D9D" w:rsidR="000930B4" w:rsidRPr="00555472" w:rsidRDefault="3CEB786F" w:rsidP="00D51FF3">
      <w:pPr>
        <w:pStyle w:val="Heading3"/>
        <w:rPr>
          <w:rStyle w:val="Heading2Char"/>
          <w:b/>
          <w:bCs/>
          <w:sz w:val="22"/>
          <w:szCs w:val="22"/>
        </w:rPr>
      </w:pPr>
      <w:r>
        <w:t>Lab equipment</w:t>
      </w:r>
      <w:bookmarkEnd w:id="6"/>
      <w:r>
        <w:t xml:space="preserve"> </w:t>
      </w:r>
    </w:p>
    <w:p w14:paraId="1008D7D4" w14:textId="4FACAC27" w:rsidR="000930B4" w:rsidRPr="000930B4" w:rsidRDefault="3710470C">
      <w:pPr>
        <w:pStyle w:val="ListParagraph"/>
        <w:numPr>
          <w:ilvl w:val="0"/>
          <w:numId w:val="2"/>
        </w:numPr>
        <w:rPr>
          <w:rStyle w:val="eop"/>
        </w:rPr>
      </w:pPr>
      <w:r w:rsidRPr="3710470C">
        <w:rPr>
          <w:rStyle w:val="eop"/>
        </w:rPr>
        <w:t>2 x 250 mL separating funnel</w:t>
      </w:r>
    </w:p>
    <w:p w14:paraId="7E99F99C" w14:textId="7EEB3673" w:rsidR="006C0E4D" w:rsidRPr="00E568DF" w:rsidRDefault="006C0E4D">
      <w:pPr>
        <w:pStyle w:val="ListParagraph"/>
        <w:numPr>
          <w:ilvl w:val="0"/>
          <w:numId w:val="2"/>
        </w:numPr>
        <w:rPr>
          <w:rStyle w:val="eop"/>
        </w:rPr>
      </w:pPr>
      <w:r w:rsidRPr="00E568DF">
        <w:rPr>
          <w:rStyle w:val="eop"/>
        </w:rPr>
        <w:t xml:space="preserve">2 x 100 mL </w:t>
      </w:r>
      <w:r w:rsidR="005C7B05">
        <w:rPr>
          <w:rStyle w:val="eop"/>
        </w:rPr>
        <w:t>measuring</w:t>
      </w:r>
      <w:r w:rsidR="005C7B05" w:rsidRPr="00E568DF">
        <w:rPr>
          <w:rStyle w:val="eop"/>
        </w:rPr>
        <w:t xml:space="preserve"> </w:t>
      </w:r>
      <w:r w:rsidRPr="00E568DF">
        <w:rPr>
          <w:rStyle w:val="eop"/>
        </w:rPr>
        <w:t>cylinder</w:t>
      </w:r>
    </w:p>
    <w:p w14:paraId="7409C4CA" w14:textId="77777777" w:rsidR="006C0E4D" w:rsidRPr="00E568DF" w:rsidRDefault="006C0E4D">
      <w:pPr>
        <w:pStyle w:val="ListParagraph"/>
        <w:numPr>
          <w:ilvl w:val="0"/>
          <w:numId w:val="2"/>
        </w:numPr>
        <w:rPr>
          <w:rStyle w:val="eop"/>
        </w:rPr>
      </w:pPr>
      <w:r w:rsidRPr="00E568DF">
        <w:rPr>
          <w:rStyle w:val="eop"/>
        </w:rPr>
        <w:t xml:space="preserve">2 x 50 mL graduated cylinder </w:t>
      </w:r>
    </w:p>
    <w:p w14:paraId="35CF619C" w14:textId="77777777" w:rsidR="006C0E4D" w:rsidRDefault="006C0E4D">
      <w:pPr>
        <w:pStyle w:val="ListParagraph"/>
        <w:numPr>
          <w:ilvl w:val="0"/>
          <w:numId w:val="2"/>
        </w:numPr>
        <w:rPr>
          <w:rStyle w:val="eop"/>
        </w:rPr>
      </w:pPr>
      <w:r w:rsidRPr="00E568DF">
        <w:rPr>
          <w:rStyle w:val="eop"/>
        </w:rPr>
        <w:t>2 x 50 mL beaker</w:t>
      </w:r>
    </w:p>
    <w:p w14:paraId="1E2C718E" w14:textId="3D35C7B2" w:rsidR="00967215" w:rsidRPr="00E568DF" w:rsidRDefault="005C3CBF">
      <w:pPr>
        <w:pStyle w:val="ListParagraph"/>
        <w:numPr>
          <w:ilvl w:val="0"/>
          <w:numId w:val="2"/>
        </w:numPr>
        <w:rPr>
          <w:rStyle w:val="eop"/>
        </w:rPr>
      </w:pPr>
      <w:r>
        <w:rPr>
          <w:rStyle w:val="eop"/>
        </w:rPr>
        <w:t>2 x ring stand</w:t>
      </w:r>
    </w:p>
    <w:p w14:paraId="07BBF4B0" w14:textId="799D1A2D" w:rsidR="006C0E4D" w:rsidRPr="00E568DF" w:rsidRDefault="00AD27EC">
      <w:pPr>
        <w:pStyle w:val="ListParagraph"/>
        <w:numPr>
          <w:ilvl w:val="0"/>
          <w:numId w:val="1"/>
        </w:numPr>
        <w:rPr>
          <w:rStyle w:val="eop"/>
        </w:rPr>
      </w:pPr>
      <w:r>
        <w:rPr>
          <w:rStyle w:val="eop"/>
        </w:rPr>
        <w:t>additional items</w:t>
      </w:r>
      <w:r w:rsidRPr="00E568DF">
        <w:rPr>
          <w:rStyle w:val="eop"/>
        </w:rPr>
        <w:t xml:space="preserve"> </w:t>
      </w:r>
      <w:r w:rsidR="006C0E4D" w:rsidRPr="00E568DF">
        <w:rPr>
          <w:rStyle w:val="eop"/>
        </w:rPr>
        <w:t xml:space="preserve">as requested by students </w:t>
      </w:r>
    </w:p>
    <w:p w14:paraId="39FFB152" w14:textId="7129B7B8" w:rsidR="000930B4" w:rsidRPr="00457562" w:rsidRDefault="3CEB786F" w:rsidP="00457562">
      <w:pPr>
        <w:pStyle w:val="Heading3"/>
      </w:pPr>
      <w:bookmarkStart w:id="7" w:name="_Toc127256540"/>
      <w:r>
        <w:t>Chemicals</w:t>
      </w:r>
      <w:bookmarkEnd w:id="7"/>
    </w:p>
    <w:p w14:paraId="0E1B3453" w14:textId="77777777" w:rsidR="000930B4" w:rsidRPr="000930B4" w:rsidRDefault="000930B4">
      <w:pPr>
        <w:pStyle w:val="paragraph"/>
        <w:numPr>
          <w:ilvl w:val="0"/>
          <w:numId w:val="1"/>
        </w:numPr>
      </w:pPr>
      <w:bookmarkStart w:id="8" w:name="_Hlk127303779"/>
      <w:r w:rsidRPr="000930B4">
        <w:t xml:space="preserve">100 mL used (waste) sunflower oil </w:t>
      </w:r>
    </w:p>
    <w:p w14:paraId="77DF6073" w14:textId="77777777" w:rsidR="006C0E4D" w:rsidRPr="00E568DF" w:rsidRDefault="006C0E4D">
      <w:pPr>
        <w:pStyle w:val="paragraph"/>
        <w:numPr>
          <w:ilvl w:val="0"/>
          <w:numId w:val="1"/>
        </w:numPr>
      </w:pPr>
      <w:r w:rsidRPr="00E568DF">
        <w:t>30 mL methanol</w:t>
      </w:r>
    </w:p>
    <w:p w14:paraId="4F84049A" w14:textId="11A08588" w:rsidR="006C0E4D" w:rsidRPr="00E568DF" w:rsidRDefault="006C0E4D">
      <w:pPr>
        <w:pStyle w:val="paragraph"/>
        <w:numPr>
          <w:ilvl w:val="0"/>
          <w:numId w:val="1"/>
        </w:numPr>
      </w:pPr>
      <w:r w:rsidRPr="00E568DF">
        <w:t>2 mL 9</w:t>
      </w:r>
      <w:r w:rsidR="00485261">
        <w:t xml:space="preserve"> </w:t>
      </w:r>
      <w:r w:rsidRPr="00E568DF">
        <w:t>M potassium hydroxide – catalyst</w:t>
      </w:r>
    </w:p>
    <w:p w14:paraId="16B16648" w14:textId="77777777" w:rsidR="006C0E4D" w:rsidRPr="00E568DF" w:rsidRDefault="006C0E4D">
      <w:pPr>
        <w:pStyle w:val="paragraph"/>
        <w:numPr>
          <w:ilvl w:val="0"/>
          <w:numId w:val="1"/>
        </w:numPr>
      </w:pPr>
      <w:r w:rsidRPr="00E568DF">
        <w:t>10 mL distilled water</w:t>
      </w:r>
    </w:p>
    <w:p w14:paraId="2EADA5EF" w14:textId="3AED3114" w:rsidR="006C0E4D" w:rsidRPr="00E568DF" w:rsidRDefault="00AD27EC">
      <w:pPr>
        <w:pStyle w:val="paragraph"/>
        <w:numPr>
          <w:ilvl w:val="0"/>
          <w:numId w:val="1"/>
        </w:numPr>
      </w:pPr>
      <w:r>
        <w:t>additional items</w:t>
      </w:r>
      <w:r w:rsidRPr="00E568DF">
        <w:t xml:space="preserve"> </w:t>
      </w:r>
      <w:r w:rsidR="006C0E4D" w:rsidRPr="00E568DF">
        <w:t>as requested by students</w:t>
      </w:r>
    </w:p>
    <w:p w14:paraId="3F76EB66" w14:textId="2AC2B813" w:rsidR="006C0E4D" w:rsidRPr="00457562" w:rsidRDefault="3CEB786F" w:rsidP="00457562">
      <w:pPr>
        <w:pStyle w:val="Heading3"/>
      </w:pPr>
      <w:bookmarkStart w:id="9" w:name="_Toc127256541"/>
      <w:bookmarkEnd w:id="8"/>
      <w:r>
        <w:t>Safety Information</w:t>
      </w:r>
      <w:bookmarkEnd w:id="9"/>
    </w:p>
    <w:p w14:paraId="02F83F76" w14:textId="48D1D959" w:rsidR="006C0E4D" w:rsidRDefault="005C3E0E" w:rsidP="000930B4">
      <w:r>
        <w:t>Mandatory p</w:t>
      </w:r>
      <w:r w:rsidR="006C0E4D" w:rsidRPr="00E568DF">
        <w:t>ersonal protective equipment</w:t>
      </w:r>
      <w:r>
        <w:t xml:space="preserve">: </w:t>
      </w:r>
      <w:r w:rsidRPr="00E568DF">
        <w:t xml:space="preserve">goggles, </w:t>
      </w:r>
      <w:r w:rsidR="006C0E4D" w:rsidRPr="00E568DF">
        <w:t>lab coat, and gloves</w:t>
      </w:r>
      <w:r>
        <w:t xml:space="preserve">. </w:t>
      </w:r>
      <w:r w:rsidR="006C0E4D" w:rsidRPr="00E568DF">
        <w:t xml:space="preserve">Before starting, it is necessary to carefully read the instructions for safe work. </w:t>
      </w:r>
      <w:r w:rsidR="00FF77C6" w:rsidRPr="00FF77C6">
        <w:t>The waste must be handled properly /according to the description in the risk assessment</w:t>
      </w:r>
      <w:r w:rsidR="00596814">
        <w:t xml:space="preserve"> or teacher instruction</w:t>
      </w:r>
      <w:r w:rsidR="00A314FA">
        <w:t>s</w:t>
      </w:r>
      <w:r w:rsidR="00FF77C6" w:rsidRPr="00FF77C6">
        <w:t>.</w:t>
      </w:r>
      <w:r w:rsidR="00FF77C6">
        <w:t xml:space="preserve"> </w:t>
      </w:r>
    </w:p>
    <w:p w14:paraId="104DCF18" w14:textId="3B09E1B8" w:rsidR="00AD27EC" w:rsidRDefault="00AD27EC" w:rsidP="000930B4">
      <w:r>
        <w:rPr>
          <w:noProof/>
          <w:lang w:eastAsia="sl-SI"/>
        </w:rPr>
        <w:drawing>
          <wp:inline distT="0" distB="0" distL="0" distR="0" wp14:anchorId="24A55031" wp14:editId="75022923">
            <wp:extent cx="895350" cy="895350"/>
            <wp:effectExtent l="0" t="0" r="0" b="0"/>
            <wp:docPr id="20" name="Slika 1" descr="Icon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Icon of goggle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noProof/>
          <w:lang w:eastAsia="sl-SI"/>
        </w:rPr>
        <w:drawing>
          <wp:inline distT="0" distB="0" distL="0" distR="0" wp14:anchorId="338CF208" wp14:editId="6AAF70F3">
            <wp:extent cx="885825" cy="895350"/>
            <wp:effectExtent l="0" t="0" r="0" b="0"/>
            <wp:docPr id="21" name="Slika 2" descr="Icon of a lab c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 descr="Icon of a lab coat.&#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5825" cy="895350"/>
                    </a:xfrm>
                    <a:prstGeom prst="rect">
                      <a:avLst/>
                    </a:prstGeom>
                  </pic:spPr>
                </pic:pic>
              </a:graphicData>
            </a:graphic>
          </wp:inline>
        </w:drawing>
      </w:r>
      <w:r>
        <w:rPr>
          <w:noProof/>
          <w:lang w:eastAsia="sl-SI"/>
        </w:rPr>
        <w:drawing>
          <wp:inline distT="0" distB="0" distL="0" distR="0" wp14:anchorId="1A204327" wp14:editId="62BCEA5C">
            <wp:extent cx="895350" cy="895350"/>
            <wp:effectExtent l="0" t="0" r="0" b="0"/>
            <wp:docPr id="22" name="Slika 3" descr="Icon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Icon of glove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DAF7248" w14:textId="5C34798C" w:rsidR="00054525" w:rsidRPr="00457562" w:rsidRDefault="3CEB786F" w:rsidP="00457562">
      <w:pPr>
        <w:pStyle w:val="Heading3"/>
      </w:pPr>
      <w:bookmarkStart w:id="10" w:name="_Toc127256542"/>
      <w:r>
        <w:t>Procedure</w:t>
      </w:r>
      <w:bookmarkEnd w:id="10"/>
    </w:p>
    <w:p w14:paraId="1948C32D" w14:textId="3D85E68E" w:rsidR="00961DD1" w:rsidRPr="00824AD3" w:rsidRDefault="04A76127">
      <w:pPr>
        <w:pStyle w:val="ListParagraph"/>
        <w:numPr>
          <w:ilvl w:val="0"/>
          <w:numId w:val="8"/>
        </w:numPr>
        <w:ind w:left="709"/>
        <w:jc w:val="left"/>
        <w:rPr>
          <w:rStyle w:val="eop"/>
        </w:rPr>
      </w:pPr>
      <w:bookmarkStart w:id="11" w:name="_Hlk111578707"/>
      <w:r w:rsidRPr="00824AD3">
        <w:rPr>
          <w:rStyle w:val="eop"/>
        </w:rPr>
        <w:t>Assemble the iron ring on the stand</w:t>
      </w:r>
      <w:r w:rsidR="0E68996E" w:rsidRPr="00824AD3">
        <w:rPr>
          <w:rStyle w:val="eop"/>
        </w:rPr>
        <w:t>.</w:t>
      </w:r>
    </w:p>
    <w:p w14:paraId="546C3522" w14:textId="14431ADE" w:rsidR="00961DD1" w:rsidRPr="00824AD3" w:rsidRDefault="3710470C">
      <w:pPr>
        <w:pStyle w:val="ListParagraph"/>
        <w:numPr>
          <w:ilvl w:val="0"/>
          <w:numId w:val="8"/>
        </w:numPr>
        <w:ind w:left="709"/>
        <w:jc w:val="left"/>
        <w:rPr>
          <w:rStyle w:val="eop"/>
        </w:rPr>
      </w:pPr>
      <w:r w:rsidRPr="3710470C">
        <w:rPr>
          <w:rStyle w:val="eop"/>
        </w:rPr>
        <w:t>Place the separating funnel in the iron ring. Remove the stopper and make sure that the tap is closed.</w:t>
      </w:r>
    </w:p>
    <w:p w14:paraId="1E12BE9D" w14:textId="6D6A77E9" w:rsidR="006C0E4D" w:rsidRPr="00824AD3" w:rsidRDefault="3710470C">
      <w:pPr>
        <w:pStyle w:val="ListParagraph"/>
        <w:numPr>
          <w:ilvl w:val="0"/>
          <w:numId w:val="8"/>
        </w:numPr>
        <w:ind w:left="709"/>
        <w:jc w:val="left"/>
        <w:rPr>
          <w:rStyle w:val="eop"/>
        </w:rPr>
      </w:pPr>
      <w:r w:rsidRPr="3710470C">
        <w:rPr>
          <w:rStyle w:val="eop"/>
        </w:rPr>
        <w:lastRenderedPageBreak/>
        <w:t>Pour 100 mL of used (waste) sunflower oil into a 250 mL separation funnel and carefully add 15 mL of methanol.</w:t>
      </w:r>
    </w:p>
    <w:p w14:paraId="502758C9" w14:textId="670BEF55" w:rsidR="006C0E4D" w:rsidRPr="00824AD3" w:rsidRDefault="7C2C942B">
      <w:pPr>
        <w:pStyle w:val="ListParagraph"/>
        <w:numPr>
          <w:ilvl w:val="0"/>
          <w:numId w:val="8"/>
        </w:numPr>
        <w:ind w:left="709"/>
        <w:jc w:val="left"/>
        <w:rPr>
          <w:rStyle w:val="eop"/>
        </w:rPr>
      </w:pPr>
      <w:r w:rsidRPr="00824AD3">
        <w:rPr>
          <w:rStyle w:val="eop"/>
        </w:rPr>
        <w:t>Cautiously</w:t>
      </w:r>
      <w:r w:rsidR="368CA3A7" w:rsidRPr="00824AD3">
        <w:rPr>
          <w:rStyle w:val="eop"/>
        </w:rPr>
        <w:t xml:space="preserve"> add 1 mL of 9</w:t>
      </w:r>
      <w:r w:rsidR="00CF1BA5">
        <w:rPr>
          <w:rStyle w:val="eop"/>
        </w:rPr>
        <w:t xml:space="preserve"> </w:t>
      </w:r>
      <w:r w:rsidR="368CA3A7" w:rsidRPr="00824AD3">
        <w:rPr>
          <w:rStyle w:val="eop"/>
        </w:rPr>
        <w:t>M potassium hydroxide dropwise.</w:t>
      </w:r>
    </w:p>
    <w:p w14:paraId="1086095D" w14:textId="0FA9E5DA" w:rsidR="006C0E4D" w:rsidRPr="00824AD3" w:rsidRDefault="50CA0D76">
      <w:pPr>
        <w:pStyle w:val="ListParagraph"/>
        <w:numPr>
          <w:ilvl w:val="0"/>
          <w:numId w:val="8"/>
        </w:numPr>
        <w:ind w:left="709"/>
        <w:jc w:val="left"/>
        <w:rPr>
          <w:rStyle w:val="eop"/>
        </w:rPr>
      </w:pPr>
      <w:r w:rsidRPr="00824AD3">
        <w:t>Shake the funnel gently, vent it</w:t>
      </w:r>
      <w:r w:rsidR="509668C2" w:rsidRPr="00824AD3">
        <w:t>,</w:t>
      </w:r>
      <w:r w:rsidRPr="00824AD3">
        <w:t xml:space="preserve"> and repeat this step until no more gas escapes. This will take about 5 minutes.</w:t>
      </w:r>
    </w:p>
    <w:p w14:paraId="0121EF4F" w14:textId="77777777" w:rsidR="006C0E4D" w:rsidRPr="00824AD3" w:rsidRDefault="368CA3A7">
      <w:pPr>
        <w:pStyle w:val="ListParagraph"/>
        <w:numPr>
          <w:ilvl w:val="0"/>
          <w:numId w:val="8"/>
        </w:numPr>
        <w:ind w:left="709"/>
        <w:jc w:val="left"/>
        <w:rPr>
          <w:rStyle w:val="eop"/>
        </w:rPr>
      </w:pPr>
      <w:r w:rsidRPr="00824AD3">
        <w:rPr>
          <w:rStyle w:val="eop"/>
        </w:rPr>
        <w:t>Place the separating funnel on the ring and let stand overnight to form two layers.</w:t>
      </w:r>
    </w:p>
    <w:p w14:paraId="0DE657DC" w14:textId="64B65FBB" w:rsidR="006C0E4D" w:rsidRPr="00824AD3" w:rsidRDefault="0052015D">
      <w:pPr>
        <w:pStyle w:val="ListParagraph"/>
        <w:numPr>
          <w:ilvl w:val="0"/>
          <w:numId w:val="8"/>
        </w:numPr>
        <w:ind w:left="709"/>
        <w:jc w:val="left"/>
        <w:rPr>
          <w:rStyle w:val="eop"/>
        </w:rPr>
      </w:pPr>
      <w:r w:rsidRPr="00824AD3">
        <w:rPr>
          <w:rStyle w:val="eop"/>
        </w:rPr>
        <w:t xml:space="preserve">Collect the lower layer, glycerol, in a measuring cylinder and record the volume. </w:t>
      </w:r>
    </w:p>
    <w:p w14:paraId="0124C053" w14:textId="28870781" w:rsidR="00E82865" w:rsidRPr="00824AD3" w:rsidRDefault="3710470C">
      <w:pPr>
        <w:pStyle w:val="ListParagraph"/>
        <w:numPr>
          <w:ilvl w:val="0"/>
          <w:numId w:val="8"/>
        </w:numPr>
        <w:ind w:left="709"/>
        <w:jc w:val="left"/>
        <w:rPr>
          <w:rStyle w:val="eop"/>
        </w:rPr>
      </w:pPr>
      <w:r w:rsidRPr="3710470C">
        <w:rPr>
          <w:rStyle w:val="eop"/>
        </w:rPr>
        <w:t xml:space="preserve">Keep the biodiesel in the separation funnel and carefully add 10 mL of distilled water to the funnel. </w:t>
      </w:r>
    </w:p>
    <w:p w14:paraId="57F9FD82" w14:textId="5F379C07" w:rsidR="00811895" w:rsidRPr="00824AD3" w:rsidRDefault="3710470C">
      <w:pPr>
        <w:pStyle w:val="ListParagraph"/>
        <w:numPr>
          <w:ilvl w:val="0"/>
          <w:numId w:val="8"/>
        </w:numPr>
        <w:ind w:left="709"/>
        <w:jc w:val="left"/>
        <w:rPr>
          <w:rStyle w:val="eop"/>
        </w:rPr>
      </w:pPr>
      <w:r w:rsidRPr="3710470C">
        <w:rPr>
          <w:rStyle w:val="eop"/>
        </w:rPr>
        <w:t>Shake the separation funnel very gently four times. Soaps are formed during the reaction, which can foam the contents when mixed quickly.</w:t>
      </w:r>
    </w:p>
    <w:p w14:paraId="22899B79" w14:textId="10C54EA9" w:rsidR="006C0E4D" w:rsidRPr="00824AD3" w:rsidRDefault="368CA3A7">
      <w:pPr>
        <w:pStyle w:val="ListParagraph"/>
        <w:numPr>
          <w:ilvl w:val="0"/>
          <w:numId w:val="8"/>
        </w:numPr>
        <w:ind w:left="709"/>
        <w:jc w:val="left"/>
        <w:rPr>
          <w:rStyle w:val="eop"/>
        </w:rPr>
      </w:pPr>
      <w:r w:rsidRPr="00824AD3">
        <w:rPr>
          <w:rStyle w:val="eop"/>
        </w:rPr>
        <w:t xml:space="preserve">Wait for two layers to form and then </w:t>
      </w:r>
      <w:r w:rsidR="512ADFB5" w:rsidRPr="00824AD3">
        <w:rPr>
          <w:rStyle w:val="eop"/>
        </w:rPr>
        <w:t xml:space="preserve">collect </w:t>
      </w:r>
      <w:r w:rsidRPr="00824AD3">
        <w:rPr>
          <w:rStyle w:val="eop"/>
        </w:rPr>
        <w:t>the bottom layer</w:t>
      </w:r>
      <w:r w:rsidR="4EEFB36D" w:rsidRPr="00824AD3">
        <w:rPr>
          <w:rStyle w:val="eop"/>
        </w:rPr>
        <w:t>,</w:t>
      </w:r>
      <w:r w:rsidRPr="00824AD3">
        <w:rPr>
          <w:rStyle w:val="eop"/>
        </w:rPr>
        <w:t xml:space="preserve"> </w:t>
      </w:r>
      <w:r w:rsidR="512ADFB5" w:rsidRPr="00824AD3">
        <w:rPr>
          <w:rStyle w:val="eop"/>
        </w:rPr>
        <w:t xml:space="preserve">consisting </w:t>
      </w:r>
      <w:r w:rsidRPr="00824AD3">
        <w:rPr>
          <w:rStyle w:val="eop"/>
        </w:rPr>
        <w:t>of soap and distilled water</w:t>
      </w:r>
      <w:r w:rsidR="4EEFB36D" w:rsidRPr="00824AD3">
        <w:rPr>
          <w:rStyle w:val="eop"/>
        </w:rPr>
        <w:t>,</w:t>
      </w:r>
      <w:r w:rsidRPr="00824AD3">
        <w:rPr>
          <w:rStyle w:val="eop"/>
        </w:rPr>
        <w:t xml:space="preserve"> </w:t>
      </w:r>
      <w:r w:rsidR="512ADFB5" w:rsidRPr="00824AD3">
        <w:rPr>
          <w:rStyle w:val="eop"/>
        </w:rPr>
        <w:t xml:space="preserve">in </w:t>
      </w:r>
      <w:r w:rsidRPr="00824AD3">
        <w:rPr>
          <w:rStyle w:val="eop"/>
        </w:rPr>
        <w:t>a 50 mL beaker.</w:t>
      </w:r>
    </w:p>
    <w:p w14:paraId="43FAEC7D" w14:textId="0ADF61EC" w:rsidR="00BD722B" w:rsidRPr="00824AD3" w:rsidRDefault="006C0E4D">
      <w:pPr>
        <w:pStyle w:val="ListParagraph"/>
        <w:numPr>
          <w:ilvl w:val="0"/>
          <w:numId w:val="8"/>
        </w:numPr>
        <w:ind w:left="709"/>
        <w:jc w:val="left"/>
        <w:rPr>
          <w:rStyle w:val="eop"/>
        </w:rPr>
      </w:pPr>
      <w:r w:rsidRPr="00824AD3">
        <w:rPr>
          <w:rStyle w:val="eop"/>
        </w:rPr>
        <w:t>Pour the biodiesel</w:t>
      </w:r>
      <w:r w:rsidR="00BD722B" w:rsidRPr="00824AD3">
        <w:rPr>
          <w:rStyle w:val="eop"/>
        </w:rPr>
        <w:t xml:space="preserve"> from the top of the funnel</w:t>
      </w:r>
      <w:r w:rsidRPr="00824AD3">
        <w:rPr>
          <w:rStyle w:val="eop"/>
        </w:rPr>
        <w:t xml:space="preserve"> into the measuring cylinder and measure the volume. </w:t>
      </w:r>
    </w:p>
    <w:p w14:paraId="141E3332" w14:textId="25129D40" w:rsidR="006C0E4D" w:rsidRPr="00824AD3" w:rsidRDefault="0EDA00EA">
      <w:pPr>
        <w:pStyle w:val="ListParagraph"/>
        <w:numPr>
          <w:ilvl w:val="0"/>
          <w:numId w:val="8"/>
        </w:numPr>
        <w:ind w:left="709"/>
        <w:jc w:val="left"/>
        <w:rPr>
          <w:rStyle w:val="eop"/>
        </w:rPr>
      </w:pPr>
      <w:r w:rsidRPr="00824AD3">
        <w:rPr>
          <w:rStyle w:val="eop"/>
        </w:rPr>
        <w:t xml:space="preserve">Transfer </w:t>
      </w:r>
      <w:r w:rsidR="59E54A48" w:rsidRPr="00824AD3">
        <w:rPr>
          <w:rStyle w:val="eop"/>
        </w:rPr>
        <w:t xml:space="preserve">the biodiesel </w:t>
      </w:r>
      <w:r w:rsidR="5C6785B9" w:rsidRPr="00824AD3">
        <w:rPr>
          <w:rStyle w:val="eop"/>
        </w:rPr>
        <w:t xml:space="preserve">from the measuring cylinder to </w:t>
      </w:r>
      <w:r w:rsidR="59E54A48" w:rsidRPr="00824AD3">
        <w:rPr>
          <w:rStyle w:val="eop"/>
        </w:rPr>
        <w:t>a 250 mL beaker and allow to stand overnight to clear.</w:t>
      </w:r>
      <w:bookmarkEnd w:id="11"/>
    </w:p>
    <w:p w14:paraId="1865977D" w14:textId="7B58D1A6" w:rsidR="006C0E4D" w:rsidRDefault="3CEB786F" w:rsidP="00C92243">
      <w:pPr>
        <w:pStyle w:val="Heading4"/>
      </w:pPr>
      <w:bookmarkStart w:id="12" w:name="_Toc127256543"/>
      <w:r>
        <w:t xml:space="preserve">Questions </w:t>
      </w:r>
      <w:r w:rsidR="00593329">
        <w:t>for d</w:t>
      </w:r>
      <w:r>
        <w:t>iscussion</w:t>
      </w:r>
      <w:bookmarkEnd w:id="12"/>
    </w:p>
    <w:p w14:paraId="682EF820" w14:textId="77777777" w:rsidR="00D51FF3" w:rsidRDefault="00D51FF3">
      <w:pPr>
        <w:pStyle w:val="ListParagraph"/>
        <w:numPr>
          <w:ilvl w:val="0"/>
          <w:numId w:val="7"/>
        </w:numPr>
        <w:rPr>
          <w:rStyle w:val="eop"/>
        </w:rPr>
      </w:pPr>
      <w:r w:rsidRPr="00984B8C">
        <w:rPr>
          <w:rStyle w:val="eop"/>
        </w:rPr>
        <w:t>What yield of biodiesel did you obtain?</w:t>
      </w:r>
    </w:p>
    <w:p w14:paraId="669D8633" w14:textId="77777777" w:rsidR="00D51FF3" w:rsidRDefault="368CA3A7">
      <w:pPr>
        <w:pStyle w:val="ListParagraph"/>
        <w:numPr>
          <w:ilvl w:val="0"/>
          <w:numId w:val="7"/>
        </w:numPr>
        <w:rPr>
          <w:rStyle w:val="eop"/>
        </w:rPr>
      </w:pPr>
      <w:r w:rsidRPr="33A1B47F">
        <w:rPr>
          <w:rStyle w:val="eop"/>
        </w:rPr>
        <w:t>What is biodiesel?</w:t>
      </w:r>
    </w:p>
    <w:p w14:paraId="06F44B60" w14:textId="77777777" w:rsidR="00D51FF3" w:rsidRDefault="368CA3A7">
      <w:pPr>
        <w:pStyle w:val="ListParagraph"/>
        <w:numPr>
          <w:ilvl w:val="0"/>
          <w:numId w:val="7"/>
        </w:numPr>
        <w:rPr>
          <w:rStyle w:val="eop"/>
        </w:rPr>
      </w:pPr>
      <w:r w:rsidRPr="33A1B47F">
        <w:rPr>
          <w:rStyle w:val="eop"/>
        </w:rPr>
        <w:t>List other vegetable oils that could be used in synthesis of biodiesel.</w:t>
      </w:r>
    </w:p>
    <w:p w14:paraId="3058DC47" w14:textId="77777777" w:rsidR="00D51FF3" w:rsidRDefault="368CA3A7">
      <w:pPr>
        <w:pStyle w:val="ListParagraph"/>
        <w:numPr>
          <w:ilvl w:val="0"/>
          <w:numId w:val="7"/>
        </w:numPr>
        <w:rPr>
          <w:rStyle w:val="eop"/>
        </w:rPr>
      </w:pPr>
      <w:r w:rsidRPr="33A1B47F">
        <w:rPr>
          <w:rStyle w:val="eop"/>
        </w:rPr>
        <w:t>Potassium hydroxide is used in the biodiesel synthesis process. From the chemical reaction equation</w:t>
      </w:r>
      <w:r w:rsidR="7C2C942B" w:rsidRPr="33A1B47F">
        <w:rPr>
          <w:rStyle w:val="eop"/>
        </w:rPr>
        <w:t xml:space="preserve"> (fig. 1)</w:t>
      </w:r>
      <w:r w:rsidRPr="33A1B47F">
        <w:rPr>
          <w:rStyle w:val="eop"/>
        </w:rPr>
        <w:t xml:space="preserve">, determine </w:t>
      </w:r>
      <w:r w:rsidR="7C2C942B" w:rsidRPr="33A1B47F">
        <w:rPr>
          <w:rStyle w:val="eop"/>
        </w:rPr>
        <w:t>the role of the potassium hydroxide</w:t>
      </w:r>
      <w:r w:rsidRPr="33A1B47F">
        <w:rPr>
          <w:rStyle w:val="eop"/>
        </w:rPr>
        <w:t>.</w:t>
      </w:r>
    </w:p>
    <w:p w14:paraId="471FA582" w14:textId="6EF461CD" w:rsidR="006C0E4D" w:rsidRDefault="368CA3A7">
      <w:pPr>
        <w:pStyle w:val="ListParagraph"/>
        <w:numPr>
          <w:ilvl w:val="0"/>
          <w:numId w:val="7"/>
        </w:numPr>
        <w:rPr>
          <w:rStyle w:val="eop"/>
        </w:rPr>
      </w:pPr>
      <w:r w:rsidRPr="33A1B47F">
        <w:rPr>
          <w:rStyle w:val="eop"/>
        </w:rPr>
        <w:t xml:space="preserve">List three factors that could affect </w:t>
      </w:r>
      <w:r w:rsidR="4EEFB36D" w:rsidRPr="33A1B47F">
        <w:rPr>
          <w:rStyle w:val="eop"/>
        </w:rPr>
        <w:t xml:space="preserve">the </w:t>
      </w:r>
      <w:r w:rsidRPr="33A1B47F">
        <w:rPr>
          <w:rStyle w:val="eop"/>
        </w:rPr>
        <w:t xml:space="preserve">yield of synthesized biodiesel. </w:t>
      </w:r>
    </w:p>
    <w:p w14:paraId="56FCF0E2" w14:textId="21C78802" w:rsidR="00054525" w:rsidRPr="00457562" w:rsidRDefault="3CEB786F" w:rsidP="00457562">
      <w:pPr>
        <w:pStyle w:val="Heading3"/>
      </w:pPr>
      <w:bookmarkStart w:id="13" w:name="_Toc127256544"/>
      <w:r>
        <w:t xml:space="preserve">Results </w:t>
      </w:r>
      <w:r w:rsidR="28192A75">
        <w:t>a</w:t>
      </w:r>
      <w:r>
        <w:t>nd Discussion</w:t>
      </w:r>
      <w:bookmarkEnd w:id="13"/>
    </w:p>
    <w:p w14:paraId="08723251" w14:textId="1C679972" w:rsidR="00054525" w:rsidRDefault="7D725E80" w:rsidP="004E21C4">
      <w:pPr>
        <w:rPr>
          <w:color w:val="4AAEA3"/>
        </w:rPr>
      </w:pPr>
      <w:r w:rsidRPr="62FD1648">
        <w:t>Organize</w:t>
      </w:r>
      <w:r w:rsidR="455D9799" w:rsidRPr="62FD1648">
        <w:t xml:space="preserve">, </w:t>
      </w:r>
      <w:r w:rsidR="006C0E4D" w:rsidRPr="62FD1648">
        <w:t>interpret,</w:t>
      </w:r>
      <w:r w:rsidRPr="62FD1648">
        <w:t xml:space="preserve"> and c</w:t>
      </w:r>
      <w:r w:rsidR="770BC81C" w:rsidRPr="62FD1648">
        <w:t>ommunicate your experimental results using tables, graphs and/or charts</w:t>
      </w:r>
      <w:r w:rsidR="52552C8D" w:rsidRPr="62FD1648">
        <w:t>.</w:t>
      </w:r>
    </w:p>
    <w:p w14:paraId="53B4C5AC" w14:textId="7AB00C54" w:rsidR="00054525" w:rsidRPr="00457562" w:rsidRDefault="3CEB786F" w:rsidP="00457562">
      <w:pPr>
        <w:pStyle w:val="Heading3"/>
      </w:pPr>
      <w:bookmarkStart w:id="14" w:name="_Toc127256545"/>
      <w:r>
        <w:t>Conclusion</w:t>
      </w:r>
      <w:bookmarkEnd w:id="14"/>
      <w:r>
        <w:t xml:space="preserve"> </w:t>
      </w:r>
    </w:p>
    <w:p w14:paraId="7002F860" w14:textId="77777777" w:rsidR="00436333" w:rsidRDefault="00456FE7" w:rsidP="004E21C4">
      <w:r w:rsidRPr="62FD1648">
        <w:t>S</w:t>
      </w:r>
      <w:r w:rsidR="00054525" w:rsidRPr="62FD1648">
        <w:t xml:space="preserve">ummarize </w:t>
      </w:r>
      <w:r w:rsidR="179D19EA" w:rsidRPr="62FD1648">
        <w:t>your findings</w:t>
      </w:r>
      <w:r w:rsidR="00054525" w:rsidRPr="62FD1648">
        <w:t xml:space="preserve"> presented in the </w:t>
      </w:r>
      <w:r w:rsidR="566EAA6F" w:rsidRPr="62FD1648">
        <w:t>Resu</w:t>
      </w:r>
      <w:r w:rsidR="1C116726" w:rsidRPr="62FD1648">
        <w:t>lts and Discussion phase</w:t>
      </w:r>
      <w:r w:rsidR="00054525" w:rsidRPr="62FD1648">
        <w:t xml:space="preserve">. </w:t>
      </w:r>
      <w:bookmarkStart w:id="15" w:name="_Hlk111729357"/>
      <w:bookmarkStart w:id="16" w:name="_Hlk111986305"/>
    </w:p>
    <w:p w14:paraId="0361FB3F" w14:textId="77777777" w:rsidR="00D51FF3" w:rsidRDefault="00D51FF3">
      <w:pPr>
        <w:spacing w:before="0" w:after="160" w:line="259" w:lineRule="auto"/>
        <w:textAlignment w:val="auto"/>
        <w:rPr>
          <w:rFonts w:ascii="Verdana Pro" w:hAnsi="Verdana Pro"/>
          <w:caps/>
          <w:color w:val="357B73"/>
          <w:sz w:val="36"/>
          <w:szCs w:val="36"/>
        </w:rPr>
      </w:pPr>
      <w:bookmarkStart w:id="17" w:name="_Toc127256546"/>
      <w:bookmarkStart w:id="18" w:name="_Hlk127255737"/>
      <w:r>
        <w:rPr>
          <w:b/>
          <w:bCs/>
          <w:caps/>
        </w:rPr>
        <w:br w:type="page"/>
      </w:r>
    </w:p>
    <w:p w14:paraId="4296CFEC" w14:textId="1EE2F1C6" w:rsidR="00811895" w:rsidRPr="00883FFA" w:rsidRDefault="727818AA" w:rsidP="5F0D80E1">
      <w:pPr>
        <w:pStyle w:val="Heading1"/>
        <w:pBdr>
          <w:bottom w:val="single" w:sz="24" w:space="1" w:color="357B73"/>
        </w:pBdr>
        <w:rPr>
          <w:b w:val="0"/>
          <w:bCs w:val="0"/>
          <w:caps/>
        </w:rPr>
      </w:pPr>
      <w:r w:rsidRPr="5F0D80E1">
        <w:rPr>
          <w:b w:val="0"/>
          <w:bCs w:val="0"/>
          <w:caps/>
        </w:rPr>
        <w:lastRenderedPageBreak/>
        <w:t>Student Worksheet – part 2</w:t>
      </w:r>
      <w:bookmarkEnd w:id="17"/>
    </w:p>
    <w:p w14:paraId="146C7EC9" w14:textId="02919139" w:rsidR="00883FFA" w:rsidRPr="00883FFA" w:rsidRDefault="7F74351C" w:rsidP="00811895">
      <w:pPr>
        <w:pStyle w:val="Heading2"/>
      </w:pPr>
      <w:bookmarkStart w:id="19" w:name="_Toc127256547"/>
      <w:r>
        <w:t>Evaluation of experimental work with green chemistry metrics</w:t>
      </w:r>
      <w:bookmarkEnd w:id="19"/>
    </w:p>
    <w:bookmarkEnd w:id="18"/>
    <w:p w14:paraId="728E9987" w14:textId="0E84328C" w:rsidR="00824AD3" w:rsidRDefault="00824AD3" w:rsidP="00824AD3">
      <w:pPr>
        <w:rPr>
          <w:rFonts w:eastAsia="Verdana Pro Cond Light" w:cs="Verdana Pro Cond Light"/>
        </w:rPr>
      </w:pPr>
      <w:r w:rsidRPr="00984B8C">
        <w:rPr>
          <w:rFonts w:eastAsia="Verdana Pro Cond Light" w:cs="Verdana Pro Cond Light"/>
        </w:rPr>
        <w:t xml:space="preserve">Evaluate the experiment </w:t>
      </w:r>
      <w:r w:rsidRPr="00AB6791">
        <w:rPr>
          <w:rFonts w:eastAsia="Verdana Pro Cond Light" w:cs="Verdana Pro Cond Light"/>
          <w:i/>
          <w:iCs/>
        </w:rPr>
        <w:t>Synthesis of biodiesel from vegetable oil</w:t>
      </w:r>
      <w:r w:rsidRPr="00984B8C">
        <w:rPr>
          <w:rFonts w:eastAsia="Verdana Pro Cond Light" w:cs="Verdana Pro Cond Light"/>
        </w:rPr>
        <w:t xml:space="preserve"> using green chemistry metrics. In this activity you will</w:t>
      </w:r>
    </w:p>
    <w:p w14:paraId="3D416B69" w14:textId="77777777" w:rsidR="005F4501" w:rsidRDefault="00824AD3">
      <w:pPr>
        <w:pStyle w:val="ListParagraph"/>
        <w:numPr>
          <w:ilvl w:val="0"/>
          <w:numId w:val="3"/>
        </w:numPr>
        <w:jc w:val="left"/>
      </w:pPr>
      <w:bookmarkStart w:id="20" w:name="_Hlk127255774"/>
      <w:r w:rsidRPr="00BD5E91">
        <w:t>determine the hazards of the substances used in the experiment, thereby you will learn how to obtain and use safety data sheets and develop a practical understanding of hazard (H) and precautionary (P) statements</w:t>
      </w:r>
    </w:p>
    <w:p w14:paraId="63E1DB34" w14:textId="4ACE0676" w:rsidR="005F4501" w:rsidRDefault="00824AD3">
      <w:pPr>
        <w:pStyle w:val="ListParagraph"/>
        <w:numPr>
          <w:ilvl w:val="0"/>
          <w:numId w:val="3"/>
        </w:numPr>
        <w:jc w:val="left"/>
      </w:pPr>
      <w:r w:rsidRPr="00BD5E91">
        <w:t>determine the value of perceived greenness of the experiment, thereby you will be introduced to the 12 principles of green chemistry</w:t>
      </w:r>
    </w:p>
    <w:p w14:paraId="67ED1F0F" w14:textId="521DFF8E" w:rsidR="00824AD3" w:rsidRPr="00984B8C" w:rsidRDefault="00824AD3">
      <w:pPr>
        <w:pStyle w:val="ListParagraph"/>
        <w:numPr>
          <w:ilvl w:val="0"/>
          <w:numId w:val="3"/>
        </w:numPr>
        <w:jc w:val="left"/>
      </w:pPr>
      <w:r w:rsidRPr="00BD5E91">
        <w:t>construct the green star of the experiment, thereby you will present the data obtained using graphical means to get a better overview of greenness of the experiment</w:t>
      </w:r>
      <w:r w:rsidRPr="00984B8C">
        <w:t>.</w:t>
      </w:r>
    </w:p>
    <w:bookmarkEnd w:id="20"/>
    <w:p w14:paraId="0ECD79D0" w14:textId="4F9CD889" w:rsidR="00824AD3" w:rsidRPr="00984B8C" w:rsidRDefault="00824AD3" w:rsidP="00824AD3">
      <w:pPr>
        <w:rPr>
          <w:rFonts w:eastAsia="Verdana Pro Cond Light" w:cs="Verdana Pro Cond Light"/>
        </w:rPr>
      </w:pPr>
      <w:r w:rsidRPr="00984B8C">
        <w:rPr>
          <w:rFonts w:eastAsia="Verdana Pro Cond Light" w:cs="Verdana Pro Cond Light"/>
        </w:rPr>
        <w:t xml:space="preserve"> Follow the instructions below and use appendix 2</w:t>
      </w:r>
      <w:r w:rsidR="00CF1BA5">
        <w:rPr>
          <w:rFonts w:eastAsia="Verdana Pro Cond Light" w:cs="Verdana Pro Cond Light"/>
        </w:rPr>
        <w:t>–</w:t>
      </w:r>
      <w:r w:rsidRPr="00984B8C">
        <w:rPr>
          <w:rFonts w:eastAsia="Verdana Pro Cond Light" w:cs="Verdana Pro Cond Light"/>
        </w:rPr>
        <w:t>4 to help with the activity.</w:t>
      </w:r>
    </w:p>
    <w:p w14:paraId="614030D9" w14:textId="5A2D8E91" w:rsidR="00B10A13" w:rsidRPr="004C1312" w:rsidRDefault="3CEB786F" w:rsidP="00457562">
      <w:pPr>
        <w:pStyle w:val="Heading3"/>
        <w:rPr>
          <w:rFonts w:ascii="Verdana Pro Cond Light" w:hAnsi="Verdana Pro Cond Light"/>
          <w:lang w:eastAsia="en-US"/>
        </w:rPr>
      </w:pPr>
      <w:bookmarkStart w:id="21" w:name="_Toc127256548"/>
      <w:r>
        <w:t>1. Determine the hazards of the substances used in experimental work</w:t>
      </w:r>
      <w:bookmarkEnd w:id="21"/>
    </w:p>
    <w:p w14:paraId="769EEAD7" w14:textId="0EF2E921" w:rsidR="00B10A13" w:rsidRPr="00EC1BB7" w:rsidRDefault="00B10A13">
      <w:pPr>
        <w:pStyle w:val="ListParagraph"/>
        <w:numPr>
          <w:ilvl w:val="0"/>
          <w:numId w:val="3"/>
        </w:numPr>
        <w:jc w:val="left"/>
        <w:rPr>
          <w:lang w:eastAsia="en-US"/>
        </w:rPr>
      </w:pPr>
      <w:r w:rsidRPr="00EC1BB7">
        <w:rPr>
          <w:lang w:eastAsia="en-US"/>
        </w:rPr>
        <w:t xml:space="preserve">In </w:t>
      </w:r>
      <w:r w:rsidR="00CF1BA5">
        <w:rPr>
          <w:lang w:eastAsia="en-US"/>
        </w:rPr>
        <w:t>t</w:t>
      </w:r>
      <w:r w:rsidRPr="00EC1BB7">
        <w:rPr>
          <w:lang w:eastAsia="en-US"/>
        </w:rPr>
        <w:t xml:space="preserve">able </w:t>
      </w:r>
      <w:r w:rsidR="00DC1E43">
        <w:rPr>
          <w:lang w:eastAsia="en-US"/>
        </w:rPr>
        <w:t>1</w:t>
      </w:r>
      <w:r w:rsidR="00552506">
        <w:rPr>
          <w:lang w:eastAsia="en-US"/>
        </w:rPr>
        <w:t>,</w:t>
      </w:r>
      <w:r w:rsidRPr="00EC1BB7">
        <w:rPr>
          <w:lang w:eastAsia="en-US"/>
        </w:rPr>
        <w:t xml:space="preserve"> insert the names of </w:t>
      </w:r>
      <w:r w:rsidR="00552506">
        <w:rPr>
          <w:lang w:eastAsia="en-US"/>
        </w:rPr>
        <w:t xml:space="preserve">the </w:t>
      </w:r>
      <w:r w:rsidRPr="00EC1BB7">
        <w:rPr>
          <w:lang w:eastAsia="en-US"/>
        </w:rPr>
        <w:t xml:space="preserve">chemical compounds included in </w:t>
      </w:r>
      <w:r w:rsidR="00552506">
        <w:rPr>
          <w:lang w:eastAsia="en-US"/>
        </w:rPr>
        <w:t>the experiment in the first column.</w:t>
      </w:r>
    </w:p>
    <w:p w14:paraId="49A43D88" w14:textId="66AD2357" w:rsidR="00B10A13" w:rsidRDefault="0190A163">
      <w:pPr>
        <w:pStyle w:val="ListParagraph"/>
        <w:numPr>
          <w:ilvl w:val="0"/>
          <w:numId w:val="3"/>
        </w:numPr>
        <w:jc w:val="left"/>
        <w:rPr>
          <w:lang w:eastAsia="en-US"/>
        </w:rPr>
      </w:pPr>
      <w:r w:rsidRPr="5F0D80E1">
        <w:rPr>
          <w:lang w:eastAsia="en-US"/>
        </w:rPr>
        <w:t xml:space="preserve">For each chemical used, </w:t>
      </w:r>
      <w:r w:rsidR="71B8097C" w:rsidRPr="5F0D80E1">
        <w:rPr>
          <w:lang w:eastAsia="en-US"/>
        </w:rPr>
        <w:t xml:space="preserve">consult </w:t>
      </w:r>
      <w:r w:rsidRPr="5F0D80E1">
        <w:rPr>
          <w:lang w:eastAsia="en-US"/>
        </w:rPr>
        <w:t>the safety data</w:t>
      </w:r>
      <w:r w:rsidR="60719E50" w:rsidRPr="5F0D80E1">
        <w:rPr>
          <w:lang w:eastAsia="en-US"/>
        </w:rPr>
        <w:t xml:space="preserve"> </w:t>
      </w:r>
      <w:r w:rsidR="12C15A1A" w:rsidRPr="5F0D80E1">
        <w:rPr>
          <w:lang w:eastAsia="en-US"/>
        </w:rPr>
        <w:t xml:space="preserve">sheets </w:t>
      </w:r>
      <w:r w:rsidR="60719E50" w:rsidRPr="5F0D80E1">
        <w:rPr>
          <w:lang w:eastAsia="en-US"/>
        </w:rPr>
        <w:t>you can obtain via the QR code in the risk assessment</w:t>
      </w:r>
      <w:r w:rsidR="77508094" w:rsidRPr="5F0D80E1">
        <w:rPr>
          <w:lang w:eastAsia="en-US"/>
        </w:rPr>
        <w:t xml:space="preserve"> </w:t>
      </w:r>
      <w:r w:rsidRPr="5F0D80E1">
        <w:rPr>
          <w:lang w:eastAsia="en-US"/>
        </w:rPr>
        <w:t xml:space="preserve">and write </w:t>
      </w:r>
      <w:r w:rsidR="60719E50" w:rsidRPr="5F0D80E1">
        <w:rPr>
          <w:lang w:eastAsia="en-US"/>
        </w:rPr>
        <w:t xml:space="preserve">the </w:t>
      </w:r>
      <w:r w:rsidRPr="5F0D80E1">
        <w:rPr>
          <w:lang w:eastAsia="en-US"/>
        </w:rPr>
        <w:t xml:space="preserve">hazard codes of </w:t>
      </w:r>
      <w:r w:rsidR="71B8097C" w:rsidRPr="5F0D80E1">
        <w:rPr>
          <w:lang w:eastAsia="en-US"/>
        </w:rPr>
        <w:t xml:space="preserve">each </w:t>
      </w:r>
      <w:r w:rsidRPr="5F0D80E1">
        <w:rPr>
          <w:lang w:eastAsia="en-US"/>
        </w:rPr>
        <w:t xml:space="preserve">chemical </w:t>
      </w:r>
      <w:r w:rsidR="71B8097C" w:rsidRPr="5F0D80E1">
        <w:rPr>
          <w:lang w:eastAsia="en-US"/>
        </w:rPr>
        <w:t xml:space="preserve">in the </w:t>
      </w:r>
      <w:r w:rsidRPr="5F0D80E1">
        <w:rPr>
          <w:lang w:eastAsia="en-US"/>
        </w:rPr>
        <w:t>second column</w:t>
      </w:r>
      <w:r w:rsidR="71B8097C" w:rsidRPr="5F0D80E1">
        <w:rPr>
          <w:lang w:eastAsia="en-US"/>
        </w:rPr>
        <w:t>.</w:t>
      </w:r>
    </w:p>
    <w:p w14:paraId="1736A7C2" w14:textId="4552EDB7" w:rsidR="00526CAA" w:rsidRDefault="40703AB5">
      <w:pPr>
        <w:pStyle w:val="ListParagraph"/>
        <w:numPr>
          <w:ilvl w:val="0"/>
          <w:numId w:val="3"/>
        </w:numPr>
        <w:jc w:val="left"/>
      </w:pPr>
      <w:r w:rsidRPr="6A5E724C">
        <w:rPr>
          <w:lang w:eastAsia="en-US"/>
        </w:rPr>
        <w:t xml:space="preserve">Use </w:t>
      </w:r>
      <w:r w:rsidR="6604236B" w:rsidRPr="6A5E724C">
        <w:t>"Criteria to classify the hazards of substances”</w:t>
      </w:r>
      <w:r w:rsidRPr="6A5E724C">
        <w:rPr>
          <w:lang w:eastAsia="en-US"/>
        </w:rPr>
        <w:t xml:space="preserve"> </w:t>
      </w:r>
      <w:r w:rsidR="5B336622" w:rsidRPr="6A5E724C">
        <w:rPr>
          <w:lang w:eastAsia="en-US"/>
        </w:rPr>
        <w:t xml:space="preserve">(appendix 2) </w:t>
      </w:r>
      <w:r w:rsidRPr="6A5E724C">
        <w:rPr>
          <w:lang w:eastAsia="en-US"/>
        </w:rPr>
        <w:t>to obtain scores</w:t>
      </w:r>
      <w:r w:rsidR="62BF2E80" w:rsidRPr="6A5E724C">
        <w:rPr>
          <w:lang w:eastAsia="en-US"/>
        </w:rPr>
        <w:t>*</w:t>
      </w:r>
      <w:r w:rsidRPr="6A5E724C">
        <w:rPr>
          <w:lang w:eastAsia="en-US"/>
        </w:rPr>
        <w:t xml:space="preserve"> (1–3)</w:t>
      </w:r>
      <w:r w:rsidR="21A31686" w:rsidRPr="6A5E724C">
        <w:rPr>
          <w:lang w:eastAsia="en-US"/>
        </w:rPr>
        <w:t xml:space="preserve"> </w:t>
      </w:r>
      <w:r w:rsidRPr="6A5E724C">
        <w:rPr>
          <w:lang w:eastAsia="en-US"/>
        </w:rPr>
        <w:t>attributed to health, environment, and physical hazards</w:t>
      </w:r>
      <w:r w:rsidR="32A8E346" w:rsidRPr="6A5E724C">
        <w:rPr>
          <w:lang w:eastAsia="en-US"/>
        </w:rPr>
        <w:t xml:space="preserve"> for each chemical used</w:t>
      </w:r>
      <w:r w:rsidR="09A2672C" w:rsidRPr="6A5E724C">
        <w:rPr>
          <w:lang w:eastAsia="en-US"/>
        </w:rPr>
        <w:t xml:space="preserve"> in the experiment</w:t>
      </w:r>
      <w:r w:rsidRPr="6A5E724C">
        <w:rPr>
          <w:lang w:eastAsia="en-US"/>
        </w:rPr>
        <w:t>.</w:t>
      </w:r>
      <w:r w:rsidR="7B470F98" w:rsidRPr="6A5E724C">
        <w:rPr>
          <w:lang w:eastAsia="en-US"/>
        </w:rPr>
        <w:t xml:space="preserve"> Insert the obtained scores in the appropriate </w:t>
      </w:r>
      <w:r w:rsidR="0EDDBCC7" w:rsidRPr="6A5E724C">
        <w:rPr>
          <w:lang w:eastAsia="en-US"/>
        </w:rPr>
        <w:t xml:space="preserve">(third/fourth/fifth) </w:t>
      </w:r>
      <w:r w:rsidR="7B470F98" w:rsidRPr="6A5E724C">
        <w:rPr>
          <w:lang w:eastAsia="en-US"/>
        </w:rPr>
        <w:t>column.</w:t>
      </w:r>
      <w:r w:rsidR="00E16B26">
        <w:rPr>
          <w:lang w:eastAsia="en-US"/>
        </w:rPr>
        <w:t xml:space="preserve"> </w:t>
      </w:r>
      <w:r w:rsidR="6FC59C9E" w:rsidRPr="6A5E724C">
        <w:t>If no hazard code is assigned for a chemical, assign a score of 1.</w:t>
      </w:r>
    </w:p>
    <w:p w14:paraId="57575934" w14:textId="3D98467E" w:rsidR="00F84DC1" w:rsidRDefault="7754F910" w:rsidP="00F715C8">
      <w:pPr>
        <w:pStyle w:val="Tablecaption"/>
      </w:pPr>
      <w:r w:rsidRPr="00D51FF3">
        <w:t xml:space="preserve">Table </w:t>
      </w:r>
      <w:r w:rsidR="124B51D8" w:rsidRPr="00D51FF3">
        <w:t>1</w:t>
      </w:r>
      <w:r w:rsidRPr="00D51FF3">
        <w:t>: Hazards of the substances used in experimental work</w:t>
      </w:r>
      <w:r w:rsidR="00CF1BA5">
        <w:t>.</w:t>
      </w:r>
      <w:r w:rsidR="00AB6791">
        <w:t xml:space="preserve"> In this example: Synthesis of biodiesel form vegetable oil.</w:t>
      </w:r>
    </w:p>
    <w:tbl>
      <w:tblPr>
        <w:tblStyle w:val="TableGrid"/>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7"/>
        <w:gridCol w:w="2977"/>
        <w:gridCol w:w="1275"/>
        <w:gridCol w:w="1414"/>
        <w:gridCol w:w="36"/>
        <w:gridCol w:w="1099"/>
        <w:gridCol w:w="9"/>
      </w:tblGrid>
      <w:tr w:rsidR="00D51FF3" w:rsidRPr="001E1F2C" w14:paraId="48C9B207" w14:textId="77777777" w:rsidTr="00F715C8">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261" w:type="dxa"/>
            <w:vMerge w:val="restart"/>
            <w:tcBorders>
              <w:top w:val="nil"/>
              <w:left w:val="nil"/>
              <w:bottom w:val="nil"/>
              <w:right w:val="single" w:sz="4" w:space="0" w:color="A6A6A6" w:themeColor="background1" w:themeShade="A6"/>
            </w:tcBorders>
            <w:shd w:val="clear" w:color="auto" w:fill="auto"/>
          </w:tcPr>
          <w:p w14:paraId="2CE12998" w14:textId="77777777" w:rsidR="00D51FF3" w:rsidRPr="001E1F2C" w:rsidRDefault="00D51FF3" w:rsidP="00D97C2B">
            <w:pPr>
              <w:pStyle w:val="paragraph"/>
              <w:spacing w:before="0" w:beforeAutospacing="0" w:after="0" w:afterAutospacing="0"/>
            </w:pPr>
            <w:bookmarkStart w:id="22" w:name="_Hlk127255875"/>
          </w:p>
        </w:tc>
        <w:tc>
          <w:tcPr>
            <w:tcW w:w="298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5056BC2" w14:textId="38893AE4" w:rsidR="00D51FF3" w:rsidRPr="001E1F2C" w:rsidRDefault="00D51FF3" w:rsidP="00D97C2B">
            <w:pPr>
              <w:pStyle w:val="paragraph"/>
              <w:spacing w:before="0" w:beforeAutospacing="0" w:after="0" w:afterAutospacing="0"/>
              <w:jc w:val="center"/>
            </w:pPr>
            <w:r w:rsidRPr="001E1F2C">
              <w:t>Hazard code</w:t>
            </w:r>
          </w:p>
        </w:tc>
        <w:tc>
          <w:tcPr>
            <w:tcW w:w="38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4C03CC84" w14:textId="77777777" w:rsidR="00D51FF3" w:rsidRPr="001E1F2C" w:rsidRDefault="00D51FF3" w:rsidP="00D97C2B">
            <w:pPr>
              <w:pStyle w:val="paragraph"/>
              <w:spacing w:before="0" w:beforeAutospacing="0" w:after="0" w:afterAutospacing="0"/>
              <w:jc w:val="center"/>
            </w:pPr>
            <w:r w:rsidRPr="001E1F2C">
              <w:t>Scores (S) attributed to hazards*</w:t>
            </w:r>
          </w:p>
        </w:tc>
      </w:tr>
      <w:tr w:rsidR="00D51FF3" w:rsidRPr="001E1F2C" w14:paraId="1478A8D3" w14:textId="77777777" w:rsidTr="00F715C8">
        <w:trPr>
          <w:gridAfter w:val="1"/>
          <w:wAfter w:w="9" w:type="dxa"/>
          <w:trHeight w:val="184"/>
        </w:trPr>
        <w:tc>
          <w:tcPr>
            <w:tcW w:w="2261" w:type="dxa"/>
            <w:vMerge/>
            <w:tcBorders>
              <w:top w:val="nil"/>
              <w:left w:val="nil"/>
              <w:bottom w:val="nil"/>
              <w:right w:val="single" w:sz="4" w:space="0" w:color="A6A6A6" w:themeColor="background1" w:themeShade="A6"/>
            </w:tcBorders>
          </w:tcPr>
          <w:p w14:paraId="7CBF9AB8" w14:textId="77777777" w:rsidR="00D51FF3" w:rsidRPr="001E1F2C" w:rsidRDefault="00D51FF3" w:rsidP="00D97C2B">
            <w:pPr>
              <w:pStyle w:val="paragraph"/>
              <w:spacing w:before="0" w:beforeAutospacing="0" w:after="0" w:afterAutospacing="0"/>
            </w:pPr>
          </w:p>
        </w:tc>
        <w:tc>
          <w:tcPr>
            <w:tcW w:w="298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9F7F6D" w14:textId="77777777" w:rsidR="00D51FF3" w:rsidRPr="001E1F2C" w:rsidRDefault="00D51FF3" w:rsidP="00D97C2B">
            <w:pPr>
              <w:pStyle w:val="paragraph"/>
              <w:spacing w:before="0" w:beforeAutospacing="0" w:after="0" w:afterAutospacing="0"/>
              <w:jc w:val="center"/>
              <w:rPr>
                <w:b/>
                <w:bCs/>
              </w:rPr>
            </w:pPr>
          </w:p>
        </w:tc>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AE858BB" w14:textId="77777777" w:rsidR="00D51FF3" w:rsidRPr="001E1F2C" w:rsidRDefault="00D51FF3" w:rsidP="00D97C2B">
            <w:pPr>
              <w:pStyle w:val="paragraph"/>
              <w:spacing w:before="0" w:beforeAutospacing="0" w:after="0" w:afterAutospacing="0"/>
              <w:jc w:val="center"/>
            </w:pPr>
            <w:r w:rsidRPr="001E1F2C">
              <w:t>Health</w:t>
            </w:r>
          </w:p>
        </w:tc>
        <w:tc>
          <w:tcPr>
            <w:tcW w:w="14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EA0D97F" w14:textId="77777777" w:rsidR="00D51FF3" w:rsidRPr="001E1F2C" w:rsidRDefault="00D51FF3" w:rsidP="00D97C2B">
            <w:pPr>
              <w:pStyle w:val="paragraph"/>
              <w:spacing w:before="0" w:beforeAutospacing="0" w:after="0" w:afterAutospacing="0"/>
              <w:jc w:val="center"/>
            </w:pPr>
            <w:r w:rsidRPr="001E1F2C">
              <w:t>Environment</w:t>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0BC4B5A1" w14:textId="77777777" w:rsidR="00D51FF3" w:rsidRPr="001E1F2C" w:rsidRDefault="00D51FF3" w:rsidP="00D97C2B">
            <w:pPr>
              <w:pStyle w:val="paragraph"/>
              <w:spacing w:before="0" w:beforeAutospacing="0" w:after="0" w:afterAutospacing="0"/>
              <w:jc w:val="center"/>
            </w:pPr>
            <w:r w:rsidRPr="001E1F2C">
              <w:t>Physical</w:t>
            </w:r>
          </w:p>
        </w:tc>
      </w:tr>
      <w:tr w:rsidR="00D51FF3" w:rsidRPr="00A71047" w14:paraId="0CA87AD6" w14:textId="77777777" w:rsidTr="00F715C8">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73F15721" w14:textId="77777777" w:rsidR="00D51FF3" w:rsidRPr="00A71047" w:rsidRDefault="00D51FF3" w:rsidP="00D97C2B">
            <w:pPr>
              <w:pStyle w:val="paragraph"/>
              <w:tabs>
                <w:tab w:val="right" w:pos="8866"/>
              </w:tabs>
              <w:spacing w:before="0" w:beforeAutospacing="0" w:after="0" w:afterAutospacing="0"/>
              <w:rPr>
                <w:b/>
                <w:bCs/>
                <w:color w:val="FFFFFF" w:themeColor="background1"/>
              </w:rPr>
            </w:pPr>
            <w:r w:rsidRPr="00A71047">
              <w:rPr>
                <w:b/>
                <w:bCs/>
                <w:color w:val="FFFFFF" w:themeColor="background1"/>
              </w:rPr>
              <w:t>Stoichiometric reagents</w:t>
            </w:r>
          </w:p>
        </w:tc>
      </w:tr>
      <w:tr w:rsidR="00D51FF3" w14:paraId="75ACABE4"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367D224F" w14:textId="77777777" w:rsidR="00D51FF3" w:rsidRDefault="00D51FF3" w:rsidP="00D97C2B">
            <w:pPr>
              <w:pStyle w:val="paragraph"/>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7999FDDF" w14:textId="77777777" w:rsidR="00D51FF3" w:rsidRDefault="00D51FF3" w:rsidP="00D97C2B">
            <w:pPr>
              <w:pStyle w:val="paragraph"/>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23AD57AA" w14:textId="77777777" w:rsidR="00D51FF3" w:rsidRDefault="00D51FF3" w:rsidP="00D97C2B">
            <w:pPr>
              <w:pStyle w:val="paragraph"/>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4C08CDC7" w14:textId="77777777" w:rsidR="00D51FF3" w:rsidRDefault="00D51FF3" w:rsidP="00D97C2B">
            <w:pPr>
              <w:pStyle w:val="paragraph"/>
            </w:pPr>
          </w:p>
        </w:tc>
        <w:tc>
          <w:tcPr>
            <w:tcW w:w="1137" w:type="dxa"/>
            <w:gridSpan w:val="2"/>
            <w:tcBorders>
              <w:top w:val="single" w:sz="4" w:space="0" w:color="4AAEA3"/>
              <w:left w:val="single" w:sz="4" w:space="0" w:color="4AAEA3"/>
              <w:bottom w:val="single" w:sz="4" w:space="0" w:color="4AAEA3"/>
              <w:right w:val="single" w:sz="4" w:space="0" w:color="4AAEA3"/>
            </w:tcBorders>
          </w:tcPr>
          <w:p w14:paraId="08CB2DE7" w14:textId="77777777" w:rsidR="00D51FF3" w:rsidRDefault="00D51FF3" w:rsidP="00D97C2B">
            <w:pPr>
              <w:pStyle w:val="paragraph"/>
            </w:pPr>
          </w:p>
        </w:tc>
      </w:tr>
      <w:tr w:rsidR="00D51FF3" w:rsidRPr="001E1F2C" w14:paraId="131107E8"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7C4B33C6" w14:textId="77777777" w:rsidR="00D51FF3" w:rsidRDefault="00D51FF3" w:rsidP="00D97C2B">
            <w:pPr>
              <w:pStyle w:val="paragraph"/>
              <w:spacing w:before="0" w:beforeAutospacing="0" w:after="0" w:afterAutospacing="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6C0E2D23" w14:textId="77777777" w:rsidR="00D51FF3" w:rsidRDefault="00D51FF3" w:rsidP="00D97C2B">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76E67B71" w14:textId="77777777" w:rsidR="00D51FF3" w:rsidRDefault="00D51FF3" w:rsidP="00D97C2B">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031A9544" w14:textId="77777777" w:rsidR="00D51FF3" w:rsidRDefault="00D51FF3" w:rsidP="00D97C2B">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2DDD04E1" w14:textId="77777777" w:rsidR="00D51FF3" w:rsidRDefault="00D51FF3" w:rsidP="00D97C2B">
            <w:pPr>
              <w:pStyle w:val="paragraph"/>
              <w:spacing w:before="0" w:beforeAutospacing="0" w:after="0" w:afterAutospacing="0"/>
            </w:pPr>
          </w:p>
        </w:tc>
      </w:tr>
      <w:tr w:rsidR="00D51FF3" w:rsidRPr="00A71047" w14:paraId="4AB57CFC" w14:textId="77777777" w:rsidTr="00F715C8">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0F69036F" w14:textId="77777777" w:rsidR="00D51FF3" w:rsidRPr="00A71047" w:rsidRDefault="00D51FF3" w:rsidP="00D97C2B">
            <w:pPr>
              <w:pStyle w:val="paragraph"/>
              <w:spacing w:before="0" w:beforeAutospacing="0" w:after="0" w:afterAutospacing="0"/>
              <w:rPr>
                <w:b/>
                <w:bCs/>
                <w:color w:val="FFFFFF" w:themeColor="background1"/>
              </w:rPr>
            </w:pPr>
            <w:r w:rsidRPr="00A71047">
              <w:rPr>
                <w:b/>
                <w:bCs/>
                <w:color w:val="FFFFFF" w:themeColor="background1"/>
              </w:rPr>
              <w:t>Solvents and Auxiliary Substances</w:t>
            </w:r>
          </w:p>
        </w:tc>
      </w:tr>
      <w:tr w:rsidR="00D51FF3" w14:paraId="1BF459C8"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2F88AA36" w14:textId="77777777" w:rsidR="00D51FF3" w:rsidRDefault="00D51FF3" w:rsidP="00D97C2B">
            <w:pPr>
              <w:pStyle w:val="paragraph"/>
              <w:rPr>
                <w:color w:val="EE553B"/>
              </w:rPr>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28F6AB37" w14:textId="77777777" w:rsidR="00D51FF3" w:rsidRDefault="00D51FF3" w:rsidP="00D97C2B">
            <w:pPr>
              <w:pStyle w:val="paragraph"/>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1A132F67" w14:textId="77777777" w:rsidR="00D51FF3" w:rsidRDefault="00D51FF3" w:rsidP="00D97C2B">
            <w:pPr>
              <w:pStyle w:val="paragraph"/>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6D0E54C3" w14:textId="77777777" w:rsidR="00D51FF3" w:rsidRDefault="00D51FF3" w:rsidP="00D97C2B">
            <w:pPr>
              <w:pStyle w:val="paragraph"/>
            </w:pPr>
          </w:p>
        </w:tc>
        <w:tc>
          <w:tcPr>
            <w:tcW w:w="1137" w:type="dxa"/>
            <w:gridSpan w:val="2"/>
            <w:tcBorders>
              <w:top w:val="single" w:sz="4" w:space="0" w:color="4AAEA3"/>
              <w:left w:val="single" w:sz="4" w:space="0" w:color="4AAEA3"/>
              <w:bottom w:val="single" w:sz="4" w:space="0" w:color="4AAEA3"/>
              <w:right w:val="single" w:sz="4" w:space="0" w:color="4AAEA3"/>
            </w:tcBorders>
          </w:tcPr>
          <w:p w14:paraId="59D6AE94" w14:textId="77777777" w:rsidR="00D51FF3" w:rsidRDefault="00D51FF3" w:rsidP="00D97C2B">
            <w:pPr>
              <w:pStyle w:val="paragraph"/>
            </w:pPr>
          </w:p>
        </w:tc>
      </w:tr>
      <w:tr w:rsidR="00D51FF3" w:rsidRPr="001E1F2C" w14:paraId="24BC369C"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0825045C" w14:textId="77777777" w:rsidR="00D51FF3" w:rsidRPr="001E1F2C" w:rsidRDefault="00D51FF3" w:rsidP="00D97C2B">
            <w:pPr>
              <w:pStyle w:val="paragraph"/>
              <w:spacing w:before="0" w:beforeAutospacing="0" w:after="0" w:afterAutospacing="0"/>
              <w:rPr>
                <w:color w:val="EE553B"/>
              </w:rPr>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0F24E177" w14:textId="77777777" w:rsidR="00D51FF3" w:rsidRPr="001E1F2C" w:rsidRDefault="00D51FF3" w:rsidP="00D97C2B">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14EA53DF" w14:textId="77777777" w:rsidR="00D51FF3" w:rsidRPr="001E1F2C" w:rsidRDefault="00D51FF3" w:rsidP="00D97C2B">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7CA049FB" w14:textId="77777777" w:rsidR="00D51FF3" w:rsidRPr="001E1F2C" w:rsidRDefault="00D51FF3" w:rsidP="00D97C2B">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2C431653" w14:textId="77777777" w:rsidR="00D51FF3" w:rsidRPr="001E1F2C" w:rsidRDefault="00D51FF3" w:rsidP="00D97C2B">
            <w:pPr>
              <w:pStyle w:val="paragraph"/>
              <w:spacing w:before="0" w:beforeAutospacing="0" w:after="0" w:afterAutospacing="0"/>
            </w:pPr>
          </w:p>
        </w:tc>
      </w:tr>
      <w:tr w:rsidR="00D51FF3" w:rsidRPr="00A71047" w14:paraId="6B81A2AB" w14:textId="77777777" w:rsidTr="00F715C8">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6387CAF2" w14:textId="77777777" w:rsidR="00D51FF3" w:rsidRPr="00A71047" w:rsidRDefault="00D51FF3" w:rsidP="00D97C2B">
            <w:pPr>
              <w:pStyle w:val="paragraph"/>
              <w:spacing w:before="0" w:beforeAutospacing="0" w:after="0" w:afterAutospacing="0"/>
              <w:rPr>
                <w:b/>
                <w:bCs/>
                <w:color w:val="FFFFFF" w:themeColor="background1"/>
              </w:rPr>
            </w:pPr>
            <w:r w:rsidRPr="00A71047">
              <w:rPr>
                <w:b/>
                <w:bCs/>
                <w:color w:val="FFFFFF" w:themeColor="background1"/>
              </w:rPr>
              <w:t>Product</w:t>
            </w:r>
          </w:p>
        </w:tc>
      </w:tr>
      <w:tr w:rsidR="00D51FF3" w:rsidRPr="001E1F2C" w14:paraId="1A52F9F2"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674A6484" w14:textId="77777777" w:rsidR="00D51FF3" w:rsidRPr="001E1F2C" w:rsidRDefault="00D51FF3" w:rsidP="00D97C2B">
            <w:pPr>
              <w:pStyle w:val="paragraph"/>
              <w:spacing w:before="0" w:beforeAutospacing="0" w:after="0" w:afterAutospacing="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2BFF1976" w14:textId="77777777" w:rsidR="00D51FF3" w:rsidRPr="001E1F2C" w:rsidRDefault="00D51FF3" w:rsidP="00D97C2B">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748080DB" w14:textId="77777777" w:rsidR="00D51FF3" w:rsidRPr="001E1F2C" w:rsidRDefault="00D51FF3" w:rsidP="00D97C2B">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00DC4C38" w14:textId="77777777" w:rsidR="00D51FF3" w:rsidRPr="001E1F2C" w:rsidRDefault="00D51FF3" w:rsidP="00D97C2B">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1E64C129" w14:textId="77777777" w:rsidR="00D51FF3" w:rsidRPr="001E1F2C" w:rsidRDefault="00D51FF3" w:rsidP="00D97C2B">
            <w:pPr>
              <w:pStyle w:val="paragraph"/>
              <w:spacing w:before="0" w:beforeAutospacing="0" w:after="0" w:afterAutospacing="0"/>
            </w:pPr>
          </w:p>
        </w:tc>
      </w:tr>
      <w:tr w:rsidR="00D51FF3" w:rsidRPr="001E1F2C" w14:paraId="40D4A813"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7C4B72CB" w14:textId="77777777" w:rsidR="00D51FF3" w:rsidRPr="001E1F2C" w:rsidRDefault="00D51FF3" w:rsidP="00D97C2B">
            <w:pPr>
              <w:pStyle w:val="paragraph"/>
              <w:spacing w:before="0" w:beforeAutospacing="0" w:after="0" w:afterAutospacing="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757FCEF1" w14:textId="77777777" w:rsidR="00D51FF3" w:rsidRPr="001E1F2C" w:rsidRDefault="00D51FF3" w:rsidP="00D97C2B">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4332D914" w14:textId="77777777" w:rsidR="00D51FF3" w:rsidRPr="001E1F2C" w:rsidRDefault="00D51FF3" w:rsidP="00D97C2B">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10BEB2E7" w14:textId="77777777" w:rsidR="00D51FF3" w:rsidRPr="001E1F2C" w:rsidRDefault="00D51FF3" w:rsidP="00D97C2B">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7EE20B33" w14:textId="77777777" w:rsidR="00D51FF3" w:rsidRPr="001E1F2C" w:rsidRDefault="00D51FF3" w:rsidP="00D97C2B">
            <w:pPr>
              <w:pStyle w:val="paragraph"/>
              <w:spacing w:before="0" w:beforeAutospacing="0" w:after="0" w:afterAutospacing="0"/>
            </w:pPr>
          </w:p>
        </w:tc>
      </w:tr>
      <w:tr w:rsidR="00D51FF3" w:rsidRPr="00A71047" w14:paraId="0526073B" w14:textId="77777777" w:rsidTr="00F715C8">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3940C72E" w14:textId="77777777" w:rsidR="00D51FF3" w:rsidRPr="00A71047" w:rsidRDefault="00D51FF3" w:rsidP="00D97C2B">
            <w:pPr>
              <w:pStyle w:val="paragraph"/>
              <w:spacing w:before="0" w:beforeAutospacing="0" w:after="0" w:afterAutospacing="0"/>
              <w:rPr>
                <w:b/>
                <w:bCs/>
                <w:color w:val="FFFFFF" w:themeColor="background1"/>
              </w:rPr>
            </w:pPr>
            <w:r w:rsidRPr="00A71047">
              <w:rPr>
                <w:b/>
                <w:bCs/>
                <w:color w:val="FFFFFF" w:themeColor="background1"/>
              </w:rPr>
              <w:t>Waste</w:t>
            </w:r>
          </w:p>
        </w:tc>
      </w:tr>
      <w:tr w:rsidR="00D51FF3" w:rsidRPr="001E1F2C" w14:paraId="6D50AC1D"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1EF01BE8" w14:textId="77777777" w:rsidR="00D51FF3" w:rsidRPr="001E1F2C" w:rsidRDefault="00D51FF3" w:rsidP="00D97C2B">
            <w:pPr>
              <w:spacing w:before="0" w:after="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7C6B52F8" w14:textId="77777777" w:rsidR="00D51FF3" w:rsidRPr="001E1F2C" w:rsidRDefault="00D51FF3" w:rsidP="00D97C2B">
            <w:pPr>
              <w:spacing w:before="0" w:after="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3C5ADD12" w14:textId="77777777" w:rsidR="00D51FF3" w:rsidRPr="001E1F2C" w:rsidRDefault="00D51FF3" w:rsidP="00D97C2B">
            <w:pPr>
              <w:spacing w:before="0" w:after="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04DFC173" w14:textId="77777777" w:rsidR="00D51FF3" w:rsidRPr="001E1F2C" w:rsidRDefault="00D51FF3" w:rsidP="00D97C2B">
            <w:pPr>
              <w:spacing w:before="0" w:after="0"/>
            </w:pPr>
          </w:p>
        </w:tc>
        <w:tc>
          <w:tcPr>
            <w:tcW w:w="1137" w:type="dxa"/>
            <w:gridSpan w:val="2"/>
            <w:tcBorders>
              <w:top w:val="single" w:sz="4" w:space="0" w:color="4AAEA3"/>
              <w:left w:val="single" w:sz="4" w:space="0" w:color="4AAEA3"/>
              <w:bottom w:val="single" w:sz="4" w:space="0" w:color="4AAEA3"/>
              <w:right w:val="single" w:sz="4" w:space="0" w:color="4AAEA3"/>
            </w:tcBorders>
          </w:tcPr>
          <w:p w14:paraId="170D1E50" w14:textId="77777777" w:rsidR="00D51FF3" w:rsidRPr="001E1F2C" w:rsidRDefault="00D51FF3" w:rsidP="00D97C2B">
            <w:pPr>
              <w:spacing w:before="0" w:after="0"/>
            </w:pPr>
          </w:p>
        </w:tc>
      </w:tr>
      <w:tr w:rsidR="00D51FF3" w:rsidRPr="001E1F2C" w14:paraId="054DB6F3"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4AE7D88F" w14:textId="77777777" w:rsidR="00D51FF3" w:rsidRPr="001E1F2C" w:rsidRDefault="00D51FF3" w:rsidP="00D97C2B">
            <w:pPr>
              <w:spacing w:before="0" w:after="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3B6BC1E3" w14:textId="77777777" w:rsidR="00D51FF3" w:rsidRPr="001E1F2C" w:rsidRDefault="00D51FF3" w:rsidP="00D97C2B">
            <w:pPr>
              <w:spacing w:before="0" w:after="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2FF9F66F" w14:textId="77777777" w:rsidR="00D51FF3" w:rsidRPr="001E1F2C" w:rsidRDefault="00D51FF3" w:rsidP="00D97C2B">
            <w:pPr>
              <w:spacing w:before="0" w:after="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236FD96B" w14:textId="77777777" w:rsidR="00D51FF3" w:rsidRPr="001E1F2C" w:rsidRDefault="00D51FF3" w:rsidP="00D97C2B">
            <w:pPr>
              <w:spacing w:before="0" w:after="0"/>
            </w:pPr>
          </w:p>
        </w:tc>
        <w:tc>
          <w:tcPr>
            <w:tcW w:w="1137" w:type="dxa"/>
            <w:gridSpan w:val="2"/>
            <w:tcBorders>
              <w:top w:val="single" w:sz="4" w:space="0" w:color="4AAEA3"/>
              <w:left w:val="single" w:sz="4" w:space="0" w:color="4AAEA3"/>
              <w:bottom w:val="single" w:sz="4" w:space="0" w:color="4AAEA3"/>
              <w:right w:val="single" w:sz="4" w:space="0" w:color="4AAEA3"/>
            </w:tcBorders>
          </w:tcPr>
          <w:p w14:paraId="14F4903A" w14:textId="77777777" w:rsidR="00D51FF3" w:rsidRPr="001E1F2C" w:rsidRDefault="00D51FF3" w:rsidP="00D97C2B">
            <w:pPr>
              <w:spacing w:before="0" w:after="0"/>
            </w:pPr>
          </w:p>
        </w:tc>
      </w:tr>
    </w:tbl>
    <w:bookmarkEnd w:id="22"/>
    <w:p w14:paraId="37471E6E" w14:textId="13549965" w:rsidR="00811895" w:rsidRDefault="0190A163" w:rsidP="00BD5E91">
      <w:pPr>
        <w:rPr>
          <w:rFonts w:ascii="Verdana Pro" w:hAnsi="Verdana Pro"/>
          <w:b/>
          <w:bCs/>
          <w:color w:val="357B73"/>
        </w:rPr>
      </w:pPr>
      <w:r>
        <w:lastRenderedPageBreak/>
        <w:t xml:space="preserve">* Scores </w:t>
      </w:r>
      <w:r w:rsidR="67FD6080">
        <w:t xml:space="preserve">(S) </w:t>
      </w:r>
      <w:r>
        <w:t>attributed to hazards</w:t>
      </w:r>
      <w:r w:rsidR="00593329">
        <w:t xml:space="preserve"> </w:t>
      </w:r>
      <w:r>
        <w:t>on a scale from 1 (low hazard) to 3 (high hazard)</w:t>
      </w:r>
    </w:p>
    <w:p w14:paraId="3E34F038" w14:textId="5A4B6CB8" w:rsidR="00B10A13" w:rsidRDefault="3CEB786F" w:rsidP="00457562">
      <w:pPr>
        <w:pStyle w:val="Heading3"/>
      </w:pPr>
      <w:bookmarkStart w:id="23" w:name="_Toc127256549"/>
      <w:r>
        <w:t>2. Determine the value of perceived greenness</w:t>
      </w:r>
      <w:bookmarkEnd w:id="23"/>
    </w:p>
    <w:p w14:paraId="3DB52D87" w14:textId="4B676A51" w:rsidR="004F3826" w:rsidRDefault="0190A163">
      <w:pPr>
        <w:pStyle w:val="ListParagraph"/>
        <w:numPr>
          <w:ilvl w:val="0"/>
          <w:numId w:val="3"/>
        </w:numPr>
        <w:jc w:val="left"/>
      </w:pPr>
      <w:r w:rsidRPr="00BD5E91">
        <w:t xml:space="preserve">To fill </w:t>
      </w:r>
      <w:r w:rsidR="00CF1BA5">
        <w:t>t</w:t>
      </w:r>
      <w:r w:rsidRPr="00BD5E91">
        <w:t xml:space="preserve">able </w:t>
      </w:r>
      <w:r w:rsidR="42B103FB" w:rsidRPr="00BD5E91">
        <w:t>2</w:t>
      </w:r>
      <w:r w:rsidRPr="00BD5E91">
        <w:t xml:space="preserve">, see the </w:t>
      </w:r>
      <w:r w:rsidR="5BB79844" w:rsidRPr="00BD5E91">
        <w:t>a</w:t>
      </w:r>
      <w:r w:rsidRPr="00BD5E91">
        <w:t xml:space="preserve">ppendix </w:t>
      </w:r>
      <w:r w:rsidR="00E16B26">
        <w:t>4</w:t>
      </w:r>
      <w:r w:rsidR="00E16B26" w:rsidRPr="00BD5E91">
        <w:t xml:space="preserve"> </w:t>
      </w:r>
      <w:r w:rsidR="3B3B9CCC" w:rsidRPr="00BD5E91">
        <w:t>“</w:t>
      </w:r>
      <w:r w:rsidRPr="00BD5E91">
        <w:t>G</w:t>
      </w:r>
      <w:r w:rsidR="15586AFF" w:rsidRPr="00BD5E91">
        <w:t>reen chemistry principles and assessment criteria for the value of perceived greenness (V)”</w:t>
      </w:r>
      <w:r w:rsidRPr="00BD5E91">
        <w:t>.</w:t>
      </w:r>
    </w:p>
    <w:p w14:paraId="4BFBBAD9" w14:textId="77777777" w:rsidR="004F3826" w:rsidRDefault="00B10A13">
      <w:pPr>
        <w:pStyle w:val="ListParagraph"/>
        <w:numPr>
          <w:ilvl w:val="0"/>
          <w:numId w:val="3"/>
        </w:numPr>
        <w:jc w:val="left"/>
      </w:pPr>
      <w:r w:rsidRPr="00BD5E91">
        <w:t>Decide the number of principles (e.g., 6 or 10 principles) that provide</w:t>
      </w:r>
      <w:r w:rsidR="00A24842" w:rsidRPr="00BD5E91">
        <w:t>s</w:t>
      </w:r>
      <w:r w:rsidRPr="00BD5E91">
        <w:t xml:space="preserve"> </w:t>
      </w:r>
      <w:r w:rsidR="00552506" w:rsidRPr="00BD5E91">
        <w:t xml:space="preserve">the </w:t>
      </w:r>
      <w:r w:rsidRPr="00BD5E91">
        <w:t>most meaningful evaluation of perceived greenness of the experiment.</w:t>
      </w:r>
    </w:p>
    <w:p w14:paraId="3F464CF0" w14:textId="7EAE3242" w:rsidR="00A24842" w:rsidRPr="00BD5E91" w:rsidRDefault="2BBCFE60">
      <w:pPr>
        <w:pStyle w:val="ListParagraph"/>
        <w:numPr>
          <w:ilvl w:val="0"/>
          <w:numId w:val="3"/>
        </w:numPr>
        <w:jc w:val="left"/>
      </w:pPr>
      <w:r w:rsidRPr="00BD5E91">
        <w:t xml:space="preserve">The </w:t>
      </w:r>
      <w:r w:rsidR="0190A163" w:rsidRPr="00BD5E91">
        <w:t xml:space="preserve">value (V) of perceived greenness can be derived from </w:t>
      </w:r>
      <w:r w:rsidR="00593329">
        <w:t>a</w:t>
      </w:r>
      <w:r w:rsidR="0190A163" w:rsidRPr="00BD5E91">
        <w:t>ppendix 2.</w:t>
      </w:r>
      <w:r w:rsidR="0A7F958E" w:rsidRPr="00BD5E91">
        <w:t xml:space="preserve"> V ranges from 1 (minimum) to 3 (maximum). </w:t>
      </w:r>
      <w:r w:rsidR="333C00C4" w:rsidRPr="00BD5E91">
        <w:t>Write NA when non applicable.</w:t>
      </w:r>
    </w:p>
    <w:p w14:paraId="3A9C5E6E" w14:textId="501D5D61" w:rsidR="00D51FF3" w:rsidRPr="00F715C8" w:rsidRDefault="0A7F958E" w:rsidP="00F715C8">
      <w:pPr>
        <w:pStyle w:val="Tablecaption"/>
      </w:pPr>
      <w:r w:rsidRPr="00F715C8">
        <w:t xml:space="preserve">Table </w:t>
      </w:r>
      <w:r w:rsidR="42B103FB" w:rsidRPr="00F715C8">
        <w:t>2</w:t>
      </w:r>
      <w:r w:rsidRPr="00F715C8">
        <w:t>:</w:t>
      </w:r>
      <w:r w:rsidR="00E16B26">
        <w:t xml:space="preserve"> </w:t>
      </w:r>
      <w:r w:rsidR="33ABFEE8" w:rsidRPr="00F715C8">
        <w:rPr>
          <w:rFonts w:eastAsia="Verdana Pro Cond Light"/>
        </w:rPr>
        <w:t>Green chemistry principles and the value of perceived greenness</w:t>
      </w:r>
      <w:r w:rsidR="00AB6791">
        <w:rPr>
          <w:rFonts w:eastAsia="Verdana Pro Cond Light"/>
        </w:rPr>
        <w:t xml:space="preserve"> to construct the green star of the experimental work. </w:t>
      </w:r>
      <w:r w:rsidR="00AB6791">
        <w:t>In this example: Synthesis of biodiesel form vegetable oil.</w:t>
      </w:r>
    </w:p>
    <w:tbl>
      <w:tblPr>
        <w:tblStyle w:val="TableGrid"/>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985"/>
        <w:gridCol w:w="1245"/>
        <w:gridCol w:w="3832"/>
      </w:tblGrid>
      <w:tr w:rsidR="00BD5E91" w:rsidRPr="001E1F2C" w14:paraId="2B00BC02" w14:textId="77777777" w:rsidTr="00F715C8">
        <w:trPr>
          <w:cnfStyle w:val="100000000000" w:firstRow="1" w:lastRow="0" w:firstColumn="0" w:lastColumn="0" w:oddVBand="0" w:evenVBand="0" w:oddHBand="0" w:evenHBand="0" w:firstRowFirstColumn="0" w:firstRowLastColumn="0" w:lastRowFirstColumn="0" w:lastRowLastColumn="0"/>
          <w:tblHeader/>
        </w:trPr>
        <w:tc>
          <w:tcPr>
            <w:tcW w:w="3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75E8771B" w14:textId="77777777" w:rsidR="00BD5E91" w:rsidRPr="00095670" w:rsidRDefault="00BD5E91" w:rsidP="006F6680">
            <w:pPr>
              <w:pStyle w:val="paragraph"/>
              <w:spacing w:before="0" w:beforeAutospacing="0" w:after="0" w:afterAutospacing="0"/>
              <w:rPr>
                <w:color w:val="FFFFFF" w:themeColor="background1"/>
              </w:rPr>
            </w:pPr>
            <w:bookmarkStart w:id="24" w:name="_Hlk127255912"/>
            <w:r w:rsidRPr="00095670">
              <w:rPr>
                <w:color w:val="FFFFFF" w:themeColor="background1"/>
              </w:rPr>
              <w:t>Green Chemistry Principle</w:t>
            </w: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722E43C9" w14:textId="77777777" w:rsidR="00BD5E91" w:rsidRPr="00095670" w:rsidRDefault="00BD5E91" w:rsidP="006F6680">
            <w:pPr>
              <w:pStyle w:val="paragraph"/>
              <w:spacing w:before="0" w:beforeAutospacing="0" w:after="0" w:afterAutospacing="0"/>
              <w:jc w:val="center"/>
              <w:rPr>
                <w:color w:val="FFFFFF" w:themeColor="background1"/>
              </w:rPr>
            </w:pPr>
            <w:r w:rsidRPr="00095670">
              <w:rPr>
                <w:color w:val="FFFFFF" w:themeColor="background1"/>
              </w:rPr>
              <w:t>Value of perceived greenness (V)</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73EB7552" w14:textId="77777777" w:rsidR="00BD5E91" w:rsidRPr="00095670" w:rsidRDefault="00BD5E91" w:rsidP="006F6680">
            <w:pPr>
              <w:pStyle w:val="paragraph"/>
              <w:spacing w:before="0" w:beforeAutospacing="0" w:after="0" w:afterAutospacing="0"/>
              <w:rPr>
                <w:b w:val="0"/>
                <w:bCs/>
                <w:color w:val="FFFFFF" w:themeColor="background1"/>
              </w:rPr>
            </w:pPr>
            <w:r w:rsidRPr="00095670">
              <w:rPr>
                <w:color w:val="FFFFFF" w:themeColor="background1"/>
              </w:rPr>
              <w:t>Explanation (optional)</w:t>
            </w:r>
          </w:p>
        </w:tc>
      </w:tr>
      <w:tr w:rsidR="00BD5E91" w:rsidRPr="001E1F2C" w14:paraId="120A488C" w14:textId="77777777" w:rsidTr="00F715C8">
        <w:tc>
          <w:tcPr>
            <w:tcW w:w="3990" w:type="dxa"/>
            <w:tcBorders>
              <w:top w:val="single" w:sz="4" w:space="0" w:color="A6A6A6" w:themeColor="background1" w:themeShade="A6"/>
            </w:tcBorders>
          </w:tcPr>
          <w:p w14:paraId="56395DE2" w14:textId="77777777" w:rsidR="00BD5E91" w:rsidRPr="001E1F2C" w:rsidRDefault="00BD5E91" w:rsidP="006F6680">
            <w:pPr>
              <w:pStyle w:val="paragraph"/>
              <w:spacing w:before="0" w:beforeAutospacing="0" w:after="0" w:afterAutospacing="0"/>
            </w:pPr>
            <w:r>
              <w:t>P1 – prevention</w:t>
            </w:r>
          </w:p>
        </w:tc>
        <w:tc>
          <w:tcPr>
            <w:tcW w:w="1245" w:type="dxa"/>
            <w:tcBorders>
              <w:top w:val="single" w:sz="4" w:space="0" w:color="A6A6A6" w:themeColor="background1" w:themeShade="A6"/>
            </w:tcBorders>
            <w:shd w:val="clear" w:color="auto" w:fill="auto"/>
          </w:tcPr>
          <w:p w14:paraId="71D39A0A" w14:textId="77777777" w:rsidR="00BD5E91" w:rsidRPr="001E1F2C" w:rsidRDefault="00BD5E91" w:rsidP="006F6680">
            <w:pPr>
              <w:pStyle w:val="paragraph"/>
              <w:spacing w:before="0" w:beforeAutospacing="0" w:after="0" w:afterAutospacing="0"/>
              <w:jc w:val="center"/>
              <w:rPr>
                <w:sz w:val="21"/>
                <w:szCs w:val="21"/>
              </w:rPr>
            </w:pPr>
          </w:p>
        </w:tc>
        <w:tc>
          <w:tcPr>
            <w:tcW w:w="3837" w:type="dxa"/>
            <w:tcBorders>
              <w:top w:val="single" w:sz="4" w:space="0" w:color="A6A6A6" w:themeColor="background1" w:themeShade="A6"/>
            </w:tcBorders>
            <w:shd w:val="clear" w:color="auto" w:fill="auto"/>
            <w:vAlign w:val="center"/>
          </w:tcPr>
          <w:p w14:paraId="5DC963E6"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423BBB0B" w14:textId="77777777" w:rsidTr="00F715C8">
        <w:tc>
          <w:tcPr>
            <w:tcW w:w="3990" w:type="dxa"/>
            <w:shd w:val="clear" w:color="auto" w:fill="EDEDED" w:themeFill="accent3" w:themeFillTint="33"/>
          </w:tcPr>
          <w:p w14:paraId="2F8DDC1B" w14:textId="77777777" w:rsidR="00BD5E91" w:rsidRPr="001E1F2C" w:rsidRDefault="00BD5E91" w:rsidP="006F6680">
            <w:pPr>
              <w:pStyle w:val="paragraph"/>
              <w:spacing w:before="0" w:beforeAutospacing="0" w:after="0" w:afterAutospacing="0"/>
            </w:pPr>
            <w:r>
              <w:t>P2 – atom economy*</w:t>
            </w:r>
          </w:p>
        </w:tc>
        <w:tc>
          <w:tcPr>
            <w:tcW w:w="1245" w:type="dxa"/>
            <w:shd w:val="clear" w:color="auto" w:fill="EDEDED" w:themeFill="accent3" w:themeFillTint="33"/>
          </w:tcPr>
          <w:p w14:paraId="7041C8F4"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26C72DFB"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17AFFE48" w14:textId="77777777" w:rsidTr="00F715C8">
        <w:tc>
          <w:tcPr>
            <w:tcW w:w="3990" w:type="dxa"/>
            <w:shd w:val="clear" w:color="auto" w:fill="EDEDED" w:themeFill="accent3" w:themeFillTint="33"/>
          </w:tcPr>
          <w:p w14:paraId="08836C11" w14:textId="77777777" w:rsidR="00BD5E91" w:rsidRPr="001E1F2C" w:rsidRDefault="00BD5E91" w:rsidP="006F6680">
            <w:pPr>
              <w:pStyle w:val="paragraph"/>
              <w:spacing w:before="0" w:beforeAutospacing="0" w:after="0" w:afterAutospacing="0"/>
            </w:pPr>
            <w:r>
              <w:t>P3 – less hazardous chemical synthesis*</w:t>
            </w:r>
          </w:p>
        </w:tc>
        <w:tc>
          <w:tcPr>
            <w:tcW w:w="1245" w:type="dxa"/>
            <w:shd w:val="clear" w:color="auto" w:fill="EDEDED" w:themeFill="accent3" w:themeFillTint="33"/>
          </w:tcPr>
          <w:p w14:paraId="34D57E33"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7D5742F0"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76F4A115" w14:textId="77777777" w:rsidTr="00F715C8">
        <w:tc>
          <w:tcPr>
            <w:tcW w:w="3990" w:type="dxa"/>
            <w:shd w:val="clear" w:color="auto" w:fill="DBDBDB" w:themeFill="accent3" w:themeFillTint="66"/>
            <w:vAlign w:val="center"/>
          </w:tcPr>
          <w:p w14:paraId="55BAC4D4" w14:textId="77777777" w:rsidR="00BD5E91" w:rsidRPr="001E1F2C" w:rsidRDefault="00BD5E91" w:rsidP="006F6680">
            <w:pPr>
              <w:pStyle w:val="paragraph"/>
              <w:spacing w:before="0" w:beforeAutospacing="0" w:after="0" w:afterAutospacing="0"/>
              <w:rPr>
                <w:sz w:val="21"/>
                <w:szCs w:val="21"/>
              </w:rPr>
            </w:pPr>
            <w:r>
              <w:t>P4 – designing safer chemicals**</w:t>
            </w:r>
          </w:p>
        </w:tc>
        <w:tc>
          <w:tcPr>
            <w:tcW w:w="1245" w:type="dxa"/>
            <w:shd w:val="clear" w:color="auto" w:fill="DBDBDB" w:themeFill="accent3" w:themeFillTint="66"/>
          </w:tcPr>
          <w:p w14:paraId="791DED73"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DBDBDB" w:themeFill="accent3" w:themeFillTint="66"/>
            <w:vAlign w:val="center"/>
          </w:tcPr>
          <w:p w14:paraId="0C2B5F53" w14:textId="77777777" w:rsidR="00BD5E91" w:rsidRPr="001E1F2C" w:rsidRDefault="00BD5E91" w:rsidP="006F6680">
            <w:pPr>
              <w:pStyle w:val="paragraph"/>
              <w:spacing w:before="0" w:beforeAutospacing="0" w:after="0" w:afterAutospacing="0"/>
              <w:rPr>
                <w:sz w:val="21"/>
                <w:szCs w:val="21"/>
              </w:rPr>
            </w:pPr>
          </w:p>
        </w:tc>
      </w:tr>
      <w:tr w:rsidR="00BD5E91" w:rsidRPr="001E1F2C" w14:paraId="7F3CDDFB" w14:textId="77777777" w:rsidTr="00F715C8">
        <w:tc>
          <w:tcPr>
            <w:tcW w:w="3990" w:type="dxa"/>
          </w:tcPr>
          <w:p w14:paraId="21D489BB" w14:textId="77777777" w:rsidR="00BD5E91" w:rsidRPr="001E1F2C" w:rsidRDefault="00BD5E91" w:rsidP="006F6680">
            <w:pPr>
              <w:pStyle w:val="paragraph"/>
              <w:spacing w:before="0" w:beforeAutospacing="0" w:after="0" w:afterAutospacing="0"/>
            </w:pPr>
            <w:r>
              <w:t>P5 – safer solvents and auxiliary substances</w:t>
            </w:r>
          </w:p>
        </w:tc>
        <w:tc>
          <w:tcPr>
            <w:tcW w:w="1245" w:type="dxa"/>
            <w:shd w:val="clear" w:color="auto" w:fill="auto"/>
          </w:tcPr>
          <w:p w14:paraId="71B4A25F"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39C615BE"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766C7D28" w14:textId="77777777" w:rsidTr="00F715C8">
        <w:tc>
          <w:tcPr>
            <w:tcW w:w="3990" w:type="dxa"/>
          </w:tcPr>
          <w:p w14:paraId="5D1CDCB8" w14:textId="77777777" w:rsidR="00BD5E91" w:rsidRPr="001E1F2C" w:rsidRDefault="00BD5E91" w:rsidP="006F6680">
            <w:pPr>
              <w:pStyle w:val="paragraph"/>
              <w:spacing w:before="0" w:beforeAutospacing="0" w:after="0" w:afterAutospacing="0"/>
            </w:pPr>
            <w:r>
              <w:t>P6 – increase energy efficiency</w:t>
            </w:r>
          </w:p>
        </w:tc>
        <w:tc>
          <w:tcPr>
            <w:tcW w:w="1245" w:type="dxa"/>
            <w:shd w:val="clear" w:color="auto" w:fill="auto"/>
          </w:tcPr>
          <w:p w14:paraId="374C6678"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0903EB74"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182AFDC2" w14:textId="77777777" w:rsidTr="00F715C8">
        <w:tc>
          <w:tcPr>
            <w:tcW w:w="3990" w:type="dxa"/>
          </w:tcPr>
          <w:p w14:paraId="3B0A5454" w14:textId="77777777" w:rsidR="00BD5E91" w:rsidRPr="001E1F2C" w:rsidRDefault="00BD5E91" w:rsidP="006F6680">
            <w:pPr>
              <w:pStyle w:val="paragraph"/>
              <w:spacing w:before="0" w:beforeAutospacing="0" w:after="0" w:afterAutospacing="0"/>
            </w:pPr>
            <w:r>
              <w:t>P7 – use renewable feedstocks</w:t>
            </w:r>
          </w:p>
        </w:tc>
        <w:tc>
          <w:tcPr>
            <w:tcW w:w="1245" w:type="dxa"/>
            <w:shd w:val="clear" w:color="auto" w:fill="auto"/>
          </w:tcPr>
          <w:p w14:paraId="1651EA78"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5F9CA9CD"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70F1C0BE" w14:textId="77777777" w:rsidTr="00F715C8">
        <w:tc>
          <w:tcPr>
            <w:tcW w:w="3990" w:type="dxa"/>
            <w:shd w:val="clear" w:color="auto" w:fill="EDEDED" w:themeFill="accent3" w:themeFillTint="33"/>
          </w:tcPr>
          <w:p w14:paraId="4455BE9D" w14:textId="77777777" w:rsidR="00BD5E91" w:rsidRPr="001E1F2C" w:rsidRDefault="00BD5E91" w:rsidP="006F6680">
            <w:pPr>
              <w:pStyle w:val="paragraph"/>
              <w:spacing w:before="0" w:beforeAutospacing="0" w:after="0" w:afterAutospacing="0"/>
            </w:pPr>
            <w:r>
              <w:t>P8 – reduce derivatives*</w:t>
            </w:r>
          </w:p>
        </w:tc>
        <w:tc>
          <w:tcPr>
            <w:tcW w:w="1245" w:type="dxa"/>
            <w:shd w:val="clear" w:color="auto" w:fill="EDEDED" w:themeFill="accent3" w:themeFillTint="33"/>
          </w:tcPr>
          <w:p w14:paraId="287E5D49"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12CD819B"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3BC1005A" w14:textId="77777777" w:rsidTr="00F715C8">
        <w:tc>
          <w:tcPr>
            <w:tcW w:w="3990" w:type="dxa"/>
            <w:shd w:val="clear" w:color="auto" w:fill="EDEDED" w:themeFill="accent3" w:themeFillTint="33"/>
          </w:tcPr>
          <w:p w14:paraId="057C2406" w14:textId="77777777" w:rsidR="00BD5E91" w:rsidRPr="001E1F2C" w:rsidRDefault="00BD5E91" w:rsidP="006F6680">
            <w:pPr>
              <w:pStyle w:val="paragraph"/>
              <w:spacing w:before="0" w:beforeAutospacing="0" w:after="0" w:afterAutospacing="0"/>
            </w:pPr>
            <w:r w:rsidRPr="001E1F2C">
              <w:t>P9 – catalysts*</w:t>
            </w:r>
          </w:p>
        </w:tc>
        <w:tc>
          <w:tcPr>
            <w:tcW w:w="1245" w:type="dxa"/>
            <w:shd w:val="clear" w:color="auto" w:fill="EDEDED" w:themeFill="accent3" w:themeFillTint="33"/>
          </w:tcPr>
          <w:p w14:paraId="067EBC58"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470C3E5B"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0F787BCD" w14:textId="77777777" w:rsidTr="00F715C8">
        <w:tc>
          <w:tcPr>
            <w:tcW w:w="3990" w:type="dxa"/>
          </w:tcPr>
          <w:p w14:paraId="7637479F" w14:textId="77777777" w:rsidR="00BD5E91" w:rsidRPr="001E1F2C" w:rsidRDefault="00BD5E91" w:rsidP="006F6680">
            <w:pPr>
              <w:pStyle w:val="paragraph"/>
              <w:spacing w:before="0" w:beforeAutospacing="0" w:after="0" w:afterAutospacing="0"/>
            </w:pPr>
            <w:r>
              <w:t>P10 – design for degradation</w:t>
            </w:r>
          </w:p>
        </w:tc>
        <w:tc>
          <w:tcPr>
            <w:tcW w:w="1245" w:type="dxa"/>
            <w:shd w:val="clear" w:color="auto" w:fill="auto"/>
          </w:tcPr>
          <w:p w14:paraId="41C3912D"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06A55347"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44E564DA" w14:textId="77777777" w:rsidTr="00F715C8">
        <w:tc>
          <w:tcPr>
            <w:tcW w:w="3990" w:type="dxa"/>
            <w:shd w:val="clear" w:color="auto" w:fill="DBDBDB" w:themeFill="accent3" w:themeFillTint="66"/>
            <w:vAlign w:val="center"/>
          </w:tcPr>
          <w:p w14:paraId="1C321302" w14:textId="77777777" w:rsidR="00BD5E91" w:rsidRPr="001E1F2C" w:rsidRDefault="00BD5E91" w:rsidP="006F6680">
            <w:pPr>
              <w:pStyle w:val="paragraph"/>
              <w:spacing w:before="0" w:beforeAutospacing="0" w:after="0" w:afterAutospacing="0"/>
              <w:rPr>
                <w:sz w:val="21"/>
                <w:szCs w:val="21"/>
              </w:rPr>
            </w:pPr>
            <w:r>
              <w:t>P11 – real-time analysis for pollution prevention**</w:t>
            </w:r>
          </w:p>
        </w:tc>
        <w:tc>
          <w:tcPr>
            <w:tcW w:w="1245" w:type="dxa"/>
            <w:shd w:val="clear" w:color="auto" w:fill="DBDBDB" w:themeFill="accent3" w:themeFillTint="66"/>
          </w:tcPr>
          <w:p w14:paraId="480FFBA8"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DBDBDB" w:themeFill="accent3" w:themeFillTint="66"/>
            <w:vAlign w:val="center"/>
          </w:tcPr>
          <w:p w14:paraId="28364442" w14:textId="77777777" w:rsidR="00BD5E91" w:rsidRPr="001E1F2C" w:rsidRDefault="00BD5E91" w:rsidP="006F6680">
            <w:pPr>
              <w:pStyle w:val="paragraph"/>
              <w:spacing w:before="0" w:beforeAutospacing="0" w:after="0" w:afterAutospacing="0"/>
              <w:rPr>
                <w:sz w:val="21"/>
                <w:szCs w:val="21"/>
              </w:rPr>
            </w:pPr>
          </w:p>
        </w:tc>
      </w:tr>
      <w:tr w:rsidR="00BD5E91" w:rsidRPr="001E1F2C" w14:paraId="705FC67D" w14:textId="77777777" w:rsidTr="00F715C8">
        <w:tc>
          <w:tcPr>
            <w:tcW w:w="3990" w:type="dxa"/>
          </w:tcPr>
          <w:p w14:paraId="2F5AE6F9" w14:textId="77777777" w:rsidR="00BD5E91" w:rsidRPr="001E1F2C" w:rsidRDefault="00BD5E91" w:rsidP="006F6680">
            <w:pPr>
              <w:pStyle w:val="paragraph"/>
              <w:spacing w:before="0" w:beforeAutospacing="0" w:after="0" w:afterAutospacing="0"/>
            </w:pPr>
            <w:r>
              <w:t>P12 – safer chemistry for accident prevention</w:t>
            </w:r>
          </w:p>
        </w:tc>
        <w:tc>
          <w:tcPr>
            <w:tcW w:w="1245" w:type="dxa"/>
            <w:shd w:val="clear" w:color="auto" w:fill="auto"/>
          </w:tcPr>
          <w:p w14:paraId="4D5BA7E3"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5044899A" w14:textId="77777777" w:rsidR="00BD5E91" w:rsidRPr="001E1F2C" w:rsidRDefault="00BD5E91" w:rsidP="006F6680">
            <w:pPr>
              <w:pStyle w:val="paragraph"/>
              <w:spacing w:before="0" w:beforeAutospacing="0" w:after="0" w:afterAutospacing="0"/>
              <w:jc w:val="center"/>
              <w:rPr>
                <w:sz w:val="21"/>
                <w:szCs w:val="21"/>
              </w:rPr>
            </w:pPr>
          </w:p>
        </w:tc>
      </w:tr>
    </w:tbl>
    <w:bookmarkEnd w:id="24"/>
    <w:p w14:paraId="2A95D973" w14:textId="15B5513A" w:rsidR="004B1EB5" w:rsidRPr="001E1F2C" w:rsidRDefault="43F452C6" w:rsidP="00526E7B">
      <w:pPr>
        <w:rPr>
          <w:shd w:val="clear" w:color="auto" w:fill="FFFFFF"/>
        </w:rPr>
      </w:pPr>
      <w:r w:rsidRPr="001E1F2C">
        <w:rPr>
          <w:shd w:val="clear" w:color="auto" w:fill="FFFFFF"/>
        </w:rPr>
        <w:t>* Applicable when using 10 or 12 Principles</w:t>
      </w:r>
      <w:r w:rsidR="13833716" w:rsidRPr="001E1F2C">
        <w:rPr>
          <w:shd w:val="clear" w:color="auto" w:fill="FFFFFF"/>
        </w:rPr>
        <w:t xml:space="preserve">. </w:t>
      </w:r>
      <w:r w:rsidRPr="001E1F2C">
        <w:rPr>
          <w:shd w:val="clear" w:color="auto" w:fill="FFFFFF"/>
        </w:rPr>
        <w:t>** Applicable only when using all 12 Principles</w:t>
      </w:r>
    </w:p>
    <w:p w14:paraId="4C83AD35" w14:textId="10FBCFED" w:rsidR="00B10A13" w:rsidRPr="004C1312" w:rsidRDefault="3CEB786F" w:rsidP="00457562">
      <w:pPr>
        <w:pStyle w:val="Heading3"/>
      </w:pPr>
      <w:bookmarkStart w:id="25" w:name="_Toc127256550"/>
      <w:r>
        <w:t>3. Construction of the green star</w:t>
      </w:r>
      <w:bookmarkEnd w:id="25"/>
    </w:p>
    <w:p w14:paraId="2A389854" w14:textId="7838E62C" w:rsidR="00AB6791" w:rsidRPr="00AB6791" w:rsidRDefault="00AB6791" w:rsidP="00AB6791">
      <w:r w:rsidRPr="00AB6791">
        <w:t xml:space="preserve">With a construction of </w:t>
      </w:r>
      <w:r>
        <w:t xml:space="preserve">a </w:t>
      </w:r>
      <w:r w:rsidRPr="00AB6791">
        <w:t>green star present the results of the greenness assessment of experimental protocol. </w:t>
      </w:r>
    </w:p>
    <w:p w14:paraId="3AB7CAB4" w14:textId="277763B3" w:rsidR="004F3826" w:rsidRDefault="00BD5E91">
      <w:pPr>
        <w:pStyle w:val="ListParagraph"/>
        <w:numPr>
          <w:ilvl w:val="0"/>
          <w:numId w:val="3"/>
        </w:numPr>
        <w:jc w:val="left"/>
        <w:rPr>
          <w:lang w:eastAsia="en-US"/>
        </w:rPr>
      </w:pPr>
      <w:r w:rsidRPr="00D32EF9">
        <w:t xml:space="preserve">If you are constructing the green star on paper, colour the radar chart shown in figure 1. Colour the area corresponding to a specific principle (e.g., P1, P2, etc.) based on the determined value V in </w:t>
      </w:r>
      <w:r w:rsidR="00CF1BA5">
        <w:t>t</w:t>
      </w:r>
      <w:r w:rsidRPr="00D32EF9">
        <w:t>able 2.</w:t>
      </w:r>
    </w:p>
    <w:p w14:paraId="2582CAD7" w14:textId="1F026A61" w:rsidR="00BD5E91" w:rsidRPr="00D32EF9" w:rsidRDefault="00BD5E91">
      <w:pPr>
        <w:pStyle w:val="ListParagraph"/>
        <w:numPr>
          <w:ilvl w:val="0"/>
          <w:numId w:val="3"/>
        </w:numPr>
        <w:jc w:val="left"/>
        <w:rPr>
          <w:lang w:eastAsia="en-US"/>
        </w:rPr>
      </w:pPr>
      <w:r w:rsidRPr="00D32EF9">
        <w:t xml:space="preserve">If you have a computer, you can construct the green star in Excel and insert a copy of the green star in your worksheet. </w:t>
      </w:r>
    </w:p>
    <w:p w14:paraId="25AC4FFB" w14:textId="573DE8FA" w:rsidR="00BD5E91" w:rsidRPr="00D32EF9" w:rsidRDefault="00BD5E91">
      <w:pPr>
        <w:pStyle w:val="ListParagraph"/>
        <w:numPr>
          <w:ilvl w:val="1"/>
          <w:numId w:val="5"/>
        </w:numPr>
      </w:pPr>
      <w:r w:rsidRPr="00D32EF9">
        <w:t xml:space="preserve">Open </w:t>
      </w:r>
      <w:r w:rsidR="00CF1BA5">
        <w:t>a</w:t>
      </w:r>
      <w:r w:rsidRPr="00D32EF9">
        <w:t xml:space="preserve">ppendix 1 (Excel file) and select “Green star (10 principles)”. </w:t>
      </w:r>
    </w:p>
    <w:p w14:paraId="5E851AA9" w14:textId="440A50B5" w:rsidR="00BD5E91" w:rsidRPr="00D32EF9" w:rsidRDefault="00BD5E91">
      <w:pPr>
        <w:pStyle w:val="ListParagraph"/>
        <w:numPr>
          <w:ilvl w:val="1"/>
          <w:numId w:val="5"/>
        </w:numPr>
      </w:pPr>
      <w:r w:rsidRPr="00D32EF9">
        <w:t xml:space="preserve">Use your results from </w:t>
      </w:r>
      <w:r w:rsidR="00CF1BA5">
        <w:t>t</w:t>
      </w:r>
      <w:r w:rsidRPr="00D32EF9">
        <w:t xml:space="preserve">able 2 to fill in the data in the green cells. </w:t>
      </w:r>
    </w:p>
    <w:p w14:paraId="335CB45D" w14:textId="5AC70F23" w:rsidR="00BD5E91" w:rsidRPr="00D32EF9" w:rsidRDefault="00BD5E91">
      <w:pPr>
        <w:pStyle w:val="ListParagraph"/>
        <w:numPr>
          <w:ilvl w:val="1"/>
          <w:numId w:val="5"/>
        </w:numPr>
      </w:pPr>
      <w:r w:rsidRPr="00D32EF9">
        <w:t>Copy the image of your green stars and replace the images bellow</w:t>
      </w:r>
      <w:r w:rsidR="00CF1BA5">
        <w:t>.</w:t>
      </w:r>
    </w:p>
    <w:p w14:paraId="44956980" w14:textId="55EB1796" w:rsidR="6A5E724C" w:rsidRDefault="6A5E724C" w:rsidP="6A5E724C">
      <w:pPr>
        <w:rPr>
          <w:rFonts w:eastAsia="Verdana Pro Cond Light" w:cs="Verdana Pro Cond Light"/>
        </w:rPr>
      </w:pPr>
    </w:p>
    <w:p w14:paraId="195741F9" w14:textId="77777777" w:rsidR="00BD5E91" w:rsidRDefault="00BD5E91" w:rsidP="00BD5E91">
      <w:pPr>
        <w:spacing w:before="0" w:after="0"/>
        <w:jc w:val="both"/>
        <w:textAlignment w:val="auto"/>
        <w:rPr>
          <w:rFonts w:eastAsia="Verdana Pro Cond Light" w:cs="Verdana Pro Cond Light"/>
        </w:rPr>
      </w:pPr>
    </w:p>
    <w:p w14:paraId="438AB9BC" w14:textId="6022A906" w:rsidR="00BD5E91" w:rsidRPr="0020685D" w:rsidRDefault="00BD5E91" w:rsidP="00BD5E91">
      <w:pPr>
        <w:pStyle w:val="Caption"/>
      </w:pPr>
      <w:r>
        <w:rPr>
          <w:noProof/>
        </w:rPr>
        <w:drawing>
          <wp:inline distT="0" distB="0" distL="0" distR="0" wp14:anchorId="3C0437B1" wp14:editId="08D94557">
            <wp:extent cx="3659710" cy="3543300"/>
            <wp:effectExtent l="38100" t="38100" r="36195" b="38100"/>
            <wp:docPr id="3" name="Picture 7" descr="A generic green star. An example green star that is not yet f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3666935" cy="3550295"/>
                    </a:xfrm>
                    <a:prstGeom prst="rect">
                      <a:avLst/>
                    </a:prstGeom>
                    <a:ln w="28575">
                      <a:solidFill>
                        <a:srgbClr val="357B73"/>
                      </a:solidFill>
                    </a:ln>
                  </pic:spPr>
                </pic:pic>
              </a:graphicData>
            </a:graphic>
          </wp:inline>
        </w:drawing>
      </w:r>
      <w:r>
        <w:br/>
        <w:t xml:space="preserve">Figure </w:t>
      </w:r>
      <w:r w:rsidR="00CF1BA5">
        <w:t>1</w:t>
      </w:r>
      <w:r>
        <w:t>: Greenness assessment of the experimental work.</w:t>
      </w:r>
    </w:p>
    <w:p w14:paraId="66DC044E" w14:textId="3DC70419" w:rsidR="00CE648F" w:rsidRPr="004C1312" w:rsidRDefault="0960518E" w:rsidP="00C35FE6">
      <w:pPr>
        <w:pStyle w:val="Heading3"/>
      </w:pPr>
      <w:bookmarkStart w:id="26" w:name="_Toc127256551"/>
      <w:r>
        <w:t xml:space="preserve">4. </w:t>
      </w:r>
      <w:r w:rsidR="36A2BA63">
        <w:t>C</w:t>
      </w:r>
      <w:r>
        <w:t>onsider Further possibilities to optimize the experimental protocol</w:t>
      </w:r>
      <w:bookmarkEnd w:id="26"/>
    </w:p>
    <w:p w14:paraId="77B8F9D3" w14:textId="65D44A9F" w:rsidR="00B10A13" w:rsidRPr="00BD363E" w:rsidRDefault="00B10A13" w:rsidP="00CE648F">
      <w:r w:rsidRPr="00CE648F">
        <w:t>Could methanol be substituted with another alcohol? Could a different catalyst with less hazardous properties be used?</w:t>
      </w:r>
    </w:p>
    <w:p w14:paraId="6E8BE576" w14:textId="3B0DEB19" w:rsidR="00B10A13" w:rsidRPr="00C35FE6" w:rsidRDefault="0960518E" w:rsidP="00C35FE6">
      <w:pPr>
        <w:pStyle w:val="Heading3"/>
      </w:pPr>
      <w:bookmarkStart w:id="27" w:name="_Toc127256552"/>
      <w:r>
        <w:t>References</w:t>
      </w:r>
      <w:bookmarkEnd w:id="27"/>
    </w:p>
    <w:p w14:paraId="07EED5A9" w14:textId="37EFE335" w:rsidR="00B10A13" w:rsidRPr="00CE648F" w:rsidRDefault="00B10A13" w:rsidP="004F3826">
      <w:pPr>
        <w:ind w:left="426" w:hanging="426"/>
      </w:pPr>
      <w:r w:rsidRPr="00CE648F">
        <w:t xml:space="preserve">Ribeiro, M. G. T., Costa, D. A., &amp; Machado, A. A. (2010). “Green Star”: a holistic Green Chemistry metric for evaluation of teaching laboratory experiments. </w:t>
      </w:r>
      <w:r w:rsidRPr="004F3826">
        <w:rPr>
          <w:i/>
          <w:iCs/>
        </w:rPr>
        <w:t>Green Chemistry Letters and Reviews, 3</w:t>
      </w:r>
      <w:r w:rsidRPr="00CE648F">
        <w:t xml:space="preserve">(2), 149-159. </w:t>
      </w:r>
      <w:hyperlink r:id="rId17" w:history="1">
        <w:r w:rsidR="004F3826" w:rsidRPr="002E57E0">
          <w:rPr>
            <w:rStyle w:val="Hyperlink"/>
          </w:rPr>
          <w:t>https://doi.org/10.1080/17518251003623376</w:t>
        </w:r>
      </w:hyperlink>
      <w:r w:rsidR="004F3826">
        <w:t xml:space="preserve"> </w:t>
      </w:r>
    </w:p>
    <w:p w14:paraId="03693F30" w14:textId="6D1DBA36" w:rsidR="00E5745E" w:rsidRDefault="00B10A13" w:rsidP="004F3826">
      <w:pPr>
        <w:ind w:left="426" w:hanging="426"/>
      </w:pPr>
      <w:r w:rsidRPr="00CE648F">
        <w:t xml:space="preserve">Ribeiro, M. G. T., &amp; Machado, A. A. (2014). Green star construction. </w:t>
      </w:r>
      <w:hyperlink r:id="rId18" w:history="1">
        <w:r w:rsidRPr="00CE648F">
          <w:rPr>
            <w:rStyle w:val="Hyperlink"/>
          </w:rPr>
          <w:t>http://educa.fc.up.pt/documentosQV/EV/Construction%20of%20Green%20Star_6_points_GSAI.xlsx</w:t>
        </w:r>
      </w:hyperlink>
      <w:bookmarkEnd w:id="15"/>
      <w:bookmarkEnd w:id="16"/>
    </w:p>
    <w:sectPr w:rsidR="00E5745E" w:rsidSect="009C699A">
      <w:footerReference w:type="default" r:id="rId19"/>
      <w:headerReference w:type="first" r:id="rId20"/>
      <w:footerReference w:type="first" r:id="rId21"/>
      <w:pgSz w:w="11906" w:h="16838"/>
      <w:pgMar w:top="1843" w:right="1417" w:bottom="1417" w:left="1417" w:header="56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ABFC5" w14:textId="77777777" w:rsidR="00CA74E8" w:rsidRDefault="00CA74E8" w:rsidP="000930B4">
      <w:r>
        <w:separator/>
      </w:r>
    </w:p>
  </w:endnote>
  <w:endnote w:type="continuationSeparator" w:id="0">
    <w:p w14:paraId="4C6B9F11" w14:textId="77777777" w:rsidR="00CA74E8" w:rsidRDefault="00CA74E8" w:rsidP="000930B4">
      <w:r>
        <w:continuationSeparator/>
      </w:r>
    </w:p>
  </w:endnote>
  <w:endnote w:type="continuationNotice" w:id="1">
    <w:p w14:paraId="520D8932" w14:textId="77777777" w:rsidR="00CA74E8" w:rsidRDefault="00CA74E8"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4903" w14:textId="77777777" w:rsidR="00D51FF3" w:rsidRPr="006049EC" w:rsidRDefault="00D51FF3" w:rsidP="006049EC">
    <w:pPr>
      <w:rPr>
        <w:rFonts w:ascii="Calibri" w:eastAsia="Calibri" w:hAnsi="Calibri"/>
        <w:i/>
        <w:iCs/>
        <w:sz w:val="16"/>
        <w:szCs w:val="16"/>
      </w:rPr>
    </w:pPr>
    <w:r w:rsidRPr="00FC4DFB">
      <w:rPr>
        <w:i/>
        <w:iCs/>
        <w:noProof/>
      </w:rPr>
      <w:drawing>
        <wp:anchor distT="0" distB="0" distL="36195" distR="36195" simplePos="0" relativeHeight="251673600" behindDoc="0" locked="0" layoutInCell="1" allowOverlap="1" wp14:anchorId="2905C4E5" wp14:editId="5D5F3FA2">
          <wp:simplePos x="0" y="0"/>
          <wp:positionH relativeFrom="column">
            <wp:posOffset>5497991</wp:posOffset>
          </wp:positionH>
          <wp:positionV relativeFrom="paragraph">
            <wp:posOffset>108585</wp:posOffset>
          </wp:positionV>
          <wp:extent cx="457835" cy="341630"/>
          <wp:effectExtent l="0" t="0" r="0" b="1270"/>
          <wp:wrapSquare wrapText="bothSides"/>
          <wp:docPr id="454"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4624" behindDoc="0" locked="0" layoutInCell="1" allowOverlap="1" wp14:anchorId="2A191DC4" wp14:editId="2097C1F8">
          <wp:simplePos x="0" y="0"/>
          <wp:positionH relativeFrom="column">
            <wp:posOffset>-290195</wp:posOffset>
          </wp:positionH>
          <wp:positionV relativeFrom="paragraph">
            <wp:posOffset>107315</wp:posOffset>
          </wp:positionV>
          <wp:extent cx="977265" cy="341630"/>
          <wp:effectExtent l="0" t="0" r="0" b="1270"/>
          <wp:wrapSquare wrapText="bothSides"/>
          <wp:docPr id="455"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v. 0</w:t>
    </w:r>
    <w:r>
      <w:rPr>
        <w:rFonts w:ascii="Calibri" w:eastAsia="Calibri" w:hAnsi="Calibri"/>
        <w:b/>
        <w:bCs/>
        <w:i/>
        <w:iCs/>
        <w:sz w:val="16"/>
        <w:szCs w:val="16"/>
      </w:rPr>
      <w:t>3</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B04F" w14:textId="48166BE4" w:rsidR="008B2611" w:rsidRPr="008B2611" w:rsidRDefault="008B2611" w:rsidP="008B2611">
    <w:pPr>
      <w:rPr>
        <w:rFonts w:ascii="Calibri" w:eastAsia="Calibri" w:hAnsi="Calibri"/>
        <w:i/>
        <w:iCs/>
        <w:sz w:val="16"/>
        <w:szCs w:val="16"/>
      </w:rPr>
    </w:pPr>
    <w:r w:rsidRPr="00FC4DFB">
      <w:rPr>
        <w:i/>
        <w:iCs/>
        <w:noProof/>
      </w:rPr>
      <w:drawing>
        <wp:anchor distT="0" distB="0" distL="36195" distR="36195" simplePos="0" relativeHeight="251676672" behindDoc="0" locked="0" layoutInCell="1" allowOverlap="1" wp14:anchorId="33389486" wp14:editId="1CA6AE2D">
          <wp:simplePos x="0" y="0"/>
          <wp:positionH relativeFrom="column">
            <wp:posOffset>5497991</wp:posOffset>
          </wp:positionH>
          <wp:positionV relativeFrom="paragraph">
            <wp:posOffset>108585</wp:posOffset>
          </wp:positionV>
          <wp:extent cx="457835" cy="341630"/>
          <wp:effectExtent l="0" t="0" r="0" b="1270"/>
          <wp:wrapSquare wrapText="bothSides"/>
          <wp:docPr id="117"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7696" behindDoc="0" locked="0" layoutInCell="1" allowOverlap="1" wp14:anchorId="4174B17D" wp14:editId="34C9EAA4">
          <wp:simplePos x="0" y="0"/>
          <wp:positionH relativeFrom="column">
            <wp:posOffset>-290195</wp:posOffset>
          </wp:positionH>
          <wp:positionV relativeFrom="paragraph">
            <wp:posOffset>107315</wp:posOffset>
          </wp:positionV>
          <wp:extent cx="977265" cy="341630"/>
          <wp:effectExtent l="0" t="0" r="0" b="1270"/>
          <wp:wrapSquare wrapText="bothSides"/>
          <wp:docPr id="118"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14</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8453" w14:textId="77777777" w:rsidR="00CA74E8" w:rsidRDefault="00CA74E8" w:rsidP="000930B4">
      <w:bookmarkStart w:id="0" w:name="_Hlk93658421"/>
      <w:bookmarkEnd w:id="0"/>
      <w:r>
        <w:separator/>
      </w:r>
    </w:p>
  </w:footnote>
  <w:footnote w:type="continuationSeparator" w:id="0">
    <w:p w14:paraId="70181C88" w14:textId="77777777" w:rsidR="00CA74E8" w:rsidRDefault="00CA74E8" w:rsidP="000930B4">
      <w:r>
        <w:continuationSeparator/>
      </w:r>
    </w:p>
  </w:footnote>
  <w:footnote w:type="continuationNotice" w:id="1">
    <w:p w14:paraId="1BF44610" w14:textId="77777777" w:rsidR="00CA74E8" w:rsidRDefault="00CA74E8"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CC56" w14:textId="2EFDEBC9" w:rsidR="008B2611" w:rsidRPr="008B2611" w:rsidRDefault="008B2611" w:rsidP="008B2611">
    <w:pPr>
      <w:pStyle w:val="Header"/>
    </w:pPr>
    <w:r w:rsidRPr="00CC004E">
      <w:rPr>
        <w:noProof/>
      </w:rPr>
      <w:drawing>
        <wp:inline distT="0" distB="0" distL="0" distR="0" wp14:anchorId="47073F59" wp14:editId="7C160681">
          <wp:extent cx="1946157" cy="516697"/>
          <wp:effectExtent l="0" t="0" r="0" b="0"/>
          <wp:docPr id="116"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4970"/>
    <w:multiLevelType w:val="hybridMultilevel"/>
    <w:tmpl w:val="3F749032"/>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3B4CF9"/>
    <w:multiLevelType w:val="hybridMultilevel"/>
    <w:tmpl w:val="077EEBB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673F0C"/>
    <w:multiLevelType w:val="hybridMultilevel"/>
    <w:tmpl w:val="DBEEB48A"/>
    <w:lvl w:ilvl="0" w:tplc="C562CBE4">
      <w:start w:val="1"/>
      <w:numFmt w:val="bullet"/>
      <w:lvlText w:val=""/>
      <w:lvlJc w:val="left"/>
      <w:pPr>
        <w:ind w:left="720" w:hanging="360"/>
      </w:pPr>
      <w:rPr>
        <w:rFonts w:ascii="Symbol" w:hAnsi="Symbol" w:hint="default"/>
        <w:color w:val="357B7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C4560B"/>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93313D0"/>
    <w:multiLevelType w:val="hybridMultilevel"/>
    <w:tmpl w:val="AA2E258E"/>
    <w:lvl w:ilvl="0" w:tplc="843690BE">
      <w:start w:val="1"/>
      <w:numFmt w:val="decimal"/>
      <w:lvlText w:val="%1."/>
      <w:lvlJc w:val="left"/>
      <w:pPr>
        <w:ind w:left="360" w:hanging="360"/>
      </w:pPr>
      <w:rPr>
        <w:rFonts w:hint="default"/>
        <w:color w:val="357B73"/>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5"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313B2D"/>
    <w:multiLevelType w:val="hybridMultilevel"/>
    <w:tmpl w:val="3630419A"/>
    <w:lvl w:ilvl="0" w:tplc="2BA60B24">
      <w:start w:val="1"/>
      <w:numFmt w:val="bullet"/>
      <w:pStyle w:val="ListParagraph"/>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8" w15:restartNumberingAfterBreak="0">
    <w:nsid w:val="7700197A"/>
    <w:multiLevelType w:val="hybridMultilevel"/>
    <w:tmpl w:val="AE08F7A8"/>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8"/>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31D54"/>
    <w:rsid w:val="0003354B"/>
    <w:rsid w:val="00042853"/>
    <w:rsid w:val="00044586"/>
    <w:rsid w:val="00047F64"/>
    <w:rsid w:val="00054525"/>
    <w:rsid w:val="0005516E"/>
    <w:rsid w:val="00072227"/>
    <w:rsid w:val="000816E5"/>
    <w:rsid w:val="00082A36"/>
    <w:rsid w:val="00083036"/>
    <w:rsid w:val="000836DC"/>
    <w:rsid w:val="00085F26"/>
    <w:rsid w:val="000870AF"/>
    <w:rsid w:val="0009090E"/>
    <w:rsid w:val="00091AF6"/>
    <w:rsid w:val="000930B4"/>
    <w:rsid w:val="00096F4F"/>
    <w:rsid w:val="000A01D7"/>
    <w:rsid w:val="000A1981"/>
    <w:rsid w:val="000A5A0E"/>
    <w:rsid w:val="000B0C99"/>
    <w:rsid w:val="000B3AE5"/>
    <w:rsid w:val="000C30E5"/>
    <w:rsid w:val="000E04E4"/>
    <w:rsid w:val="000E2BC5"/>
    <w:rsid w:val="000E2C75"/>
    <w:rsid w:val="000F7F09"/>
    <w:rsid w:val="0010467D"/>
    <w:rsid w:val="00105003"/>
    <w:rsid w:val="00105817"/>
    <w:rsid w:val="00107494"/>
    <w:rsid w:val="00111C31"/>
    <w:rsid w:val="00112CE9"/>
    <w:rsid w:val="00113F83"/>
    <w:rsid w:val="00117492"/>
    <w:rsid w:val="00126D3A"/>
    <w:rsid w:val="001275CC"/>
    <w:rsid w:val="001306BA"/>
    <w:rsid w:val="0013183C"/>
    <w:rsid w:val="00131C2D"/>
    <w:rsid w:val="0014262F"/>
    <w:rsid w:val="00142A18"/>
    <w:rsid w:val="001431B3"/>
    <w:rsid w:val="001524CF"/>
    <w:rsid w:val="00152B45"/>
    <w:rsid w:val="00156181"/>
    <w:rsid w:val="0015630D"/>
    <w:rsid w:val="00163B1C"/>
    <w:rsid w:val="001647F4"/>
    <w:rsid w:val="00166599"/>
    <w:rsid w:val="001708E6"/>
    <w:rsid w:val="00171FB0"/>
    <w:rsid w:val="00173F01"/>
    <w:rsid w:val="00175EB3"/>
    <w:rsid w:val="001914D4"/>
    <w:rsid w:val="001925B4"/>
    <w:rsid w:val="001A1E52"/>
    <w:rsid w:val="001A5A54"/>
    <w:rsid w:val="001B159E"/>
    <w:rsid w:val="001C1812"/>
    <w:rsid w:val="001C1F00"/>
    <w:rsid w:val="001C591D"/>
    <w:rsid w:val="001C79C2"/>
    <w:rsid w:val="001D1F61"/>
    <w:rsid w:val="001D47BF"/>
    <w:rsid w:val="001D4F5A"/>
    <w:rsid w:val="001D60ED"/>
    <w:rsid w:val="001F7EFB"/>
    <w:rsid w:val="00201927"/>
    <w:rsid w:val="002062BD"/>
    <w:rsid w:val="00211506"/>
    <w:rsid w:val="00213252"/>
    <w:rsid w:val="00220361"/>
    <w:rsid w:val="00223B48"/>
    <w:rsid w:val="00224E4B"/>
    <w:rsid w:val="00225606"/>
    <w:rsid w:val="00225ACC"/>
    <w:rsid w:val="00226D80"/>
    <w:rsid w:val="00231955"/>
    <w:rsid w:val="00233752"/>
    <w:rsid w:val="00234E1E"/>
    <w:rsid w:val="002408C2"/>
    <w:rsid w:val="0024097E"/>
    <w:rsid w:val="00240A15"/>
    <w:rsid w:val="00241374"/>
    <w:rsid w:val="00245DDA"/>
    <w:rsid w:val="00250170"/>
    <w:rsid w:val="00251A60"/>
    <w:rsid w:val="00252AD1"/>
    <w:rsid w:val="00255661"/>
    <w:rsid w:val="00255BBF"/>
    <w:rsid w:val="00256857"/>
    <w:rsid w:val="00256868"/>
    <w:rsid w:val="00260540"/>
    <w:rsid w:val="00261C0C"/>
    <w:rsid w:val="00261DEE"/>
    <w:rsid w:val="00263502"/>
    <w:rsid w:val="00264DFD"/>
    <w:rsid w:val="00267C14"/>
    <w:rsid w:val="00267D09"/>
    <w:rsid w:val="0027113E"/>
    <w:rsid w:val="00272606"/>
    <w:rsid w:val="002727B9"/>
    <w:rsid w:val="00274C60"/>
    <w:rsid w:val="00276D08"/>
    <w:rsid w:val="002922DE"/>
    <w:rsid w:val="0029669E"/>
    <w:rsid w:val="00296DC2"/>
    <w:rsid w:val="002A32F4"/>
    <w:rsid w:val="002B6A81"/>
    <w:rsid w:val="002C3B84"/>
    <w:rsid w:val="002C5DC1"/>
    <w:rsid w:val="002D0C53"/>
    <w:rsid w:val="002D66D1"/>
    <w:rsid w:val="002E2A61"/>
    <w:rsid w:val="002E43A5"/>
    <w:rsid w:val="002F3994"/>
    <w:rsid w:val="003001CD"/>
    <w:rsid w:val="00303412"/>
    <w:rsid w:val="003118B9"/>
    <w:rsid w:val="00311B9B"/>
    <w:rsid w:val="00314EEB"/>
    <w:rsid w:val="0032200B"/>
    <w:rsid w:val="00333EDE"/>
    <w:rsid w:val="003369DF"/>
    <w:rsid w:val="00353636"/>
    <w:rsid w:val="003542D7"/>
    <w:rsid w:val="00354925"/>
    <w:rsid w:val="00357431"/>
    <w:rsid w:val="00376952"/>
    <w:rsid w:val="00377723"/>
    <w:rsid w:val="00383C4A"/>
    <w:rsid w:val="00383E7F"/>
    <w:rsid w:val="00384C0F"/>
    <w:rsid w:val="00385A4B"/>
    <w:rsid w:val="00387688"/>
    <w:rsid w:val="003903BF"/>
    <w:rsid w:val="00390FA9"/>
    <w:rsid w:val="00392924"/>
    <w:rsid w:val="003932E9"/>
    <w:rsid w:val="003A1A6F"/>
    <w:rsid w:val="003A5B20"/>
    <w:rsid w:val="003A663B"/>
    <w:rsid w:val="003B19EF"/>
    <w:rsid w:val="003B4310"/>
    <w:rsid w:val="003B65DB"/>
    <w:rsid w:val="003B7F7A"/>
    <w:rsid w:val="003D1B77"/>
    <w:rsid w:val="003D353D"/>
    <w:rsid w:val="003D5B5A"/>
    <w:rsid w:val="003D71CE"/>
    <w:rsid w:val="003E0E9C"/>
    <w:rsid w:val="003E1EA4"/>
    <w:rsid w:val="003E49F2"/>
    <w:rsid w:val="003F189D"/>
    <w:rsid w:val="003F29C0"/>
    <w:rsid w:val="003F6714"/>
    <w:rsid w:val="003F72D8"/>
    <w:rsid w:val="00403E3F"/>
    <w:rsid w:val="004212C0"/>
    <w:rsid w:val="00435343"/>
    <w:rsid w:val="00436333"/>
    <w:rsid w:val="00437100"/>
    <w:rsid w:val="004531A1"/>
    <w:rsid w:val="004549EC"/>
    <w:rsid w:val="00454D45"/>
    <w:rsid w:val="00456FE7"/>
    <w:rsid w:val="00457562"/>
    <w:rsid w:val="00461CB0"/>
    <w:rsid w:val="00466A0D"/>
    <w:rsid w:val="00466C97"/>
    <w:rsid w:val="00471544"/>
    <w:rsid w:val="00473503"/>
    <w:rsid w:val="0047417A"/>
    <w:rsid w:val="00474A64"/>
    <w:rsid w:val="004755FA"/>
    <w:rsid w:val="00481090"/>
    <w:rsid w:val="00485261"/>
    <w:rsid w:val="00486854"/>
    <w:rsid w:val="00494DF3"/>
    <w:rsid w:val="004B1282"/>
    <w:rsid w:val="004B1EB5"/>
    <w:rsid w:val="004B4026"/>
    <w:rsid w:val="004B78AB"/>
    <w:rsid w:val="004C1312"/>
    <w:rsid w:val="004C3AC2"/>
    <w:rsid w:val="004C6C06"/>
    <w:rsid w:val="004D031C"/>
    <w:rsid w:val="004D232C"/>
    <w:rsid w:val="004D32DD"/>
    <w:rsid w:val="004D4D0A"/>
    <w:rsid w:val="004E21C4"/>
    <w:rsid w:val="004E5237"/>
    <w:rsid w:val="004E548D"/>
    <w:rsid w:val="004F0CD6"/>
    <w:rsid w:val="004F34A5"/>
    <w:rsid w:val="004F3511"/>
    <w:rsid w:val="004F3826"/>
    <w:rsid w:val="004F60A2"/>
    <w:rsid w:val="004F632C"/>
    <w:rsid w:val="004F7278"/>
    <w:rsid w:val="00500DA6"/>
    <w:rsid w:val="005027AC"/>
    <w:rsid w:val="00512938"/>
    <w:rsid w:val="005168C9"/>
    <w:rsid w:val="0052015D"/>
    <w:rsid w:val="005217B1"/>
    <w:rsid w:val="00523038"/>
    <w:rsid w:val="00525652"/>
    <w:rsid w:val="00526CAA"/>
    <w:rsid w:val="00526E7B"/>
    <w:rsid w:val="00527DC0"/>
    <w:rsid w:val="00530129"/>
    <w:rsid w:val="00530F84"/>
    <w:rsid w:val="005345FA"/>
    <w:rsid w:val="00544CA1"/>
    <w:rsid w:val="00552506"/>
    <w:rsid w:val="00555472"/>
    <w:rsid w:val="0055625D"/>
    <w:rsid w:val="0055688C"/>
    <w:rsid w:val="005574B7"/>
    <w:rsid w:val="00560C9E"/>
    <w:rsid w:val="0056199C"/>
    <w:rsid w:val="00571A79"/>
    <w:rsid w:val="00576B4C"/>
    <w:rsid w:val="00577C36"/>
    <w:rsid w:val="00580E67"/>
    <w:rsid w:val="005827C4"/>
    <w:rsid w:val="00584403"/>
    <w:rsid w:val="005858DB"/>
    <w:rsid w:val="00593329"/>
    <w:rsid w:val="0059426C"/>
    <w:rsid w:val="00596814"/>
    <w:rsid w:val="005A643C"/>
    <w:rsid w:val="005A665D"/>
    <w:rsid w:val="005A6B60"/>
    <w:rsid w:val="005A6F83"/>
    <w:rsid w:val="005B0A59"/>
    <w:rsid w:val="005C2C61"/>
    <w:rsid w:val="005C31A3"/>
    <w:rsid w:val="005C3CBF"/>
    <w:rsid w:val="005C3E0E"/>
    <w:rsid w:val="005C57BE"/>
    <w:rsid w:val="005C7B05"/>
    <w:rsid w:val="005D0447"/>
    <w:rsid w:val="005D19F6"/>
    <w:rsid w:val="005D1B11"/>
    <w:rsid w:val="005D52D5"/>
    <w:rsid w:val="005D58EF"/>
    <w:rsid w:val="005D5973"/>
    <w:rsid w:val="005D5E89"/>
    <w:rsid w:val="005D72EE"/>
    <w:rsid w:val="005E00DA"/>
    <w:rsid w:val="005F4501"/>
    <w:rsid w:val="00600198"/>
    <w:rsid w:val="006049EC"/>
    <w:rsid w:val="0061525A"/>
    <w:rsid w:val="00616BA8"/>
    <w:rsid w:val="00622D2D"/>
    <w:rsid w:val="00623D45"/>
    <w:rsid w:val="00625E20"/>
    <w:rsid w:val="0062673A"/>
    <w:rsid w:val="0063000A"/>
    <w:rsid w:val="00636166"/>
    <w:rsid w:val="00636BA1"/>
    <w:rsid w:val="0064289C"/>
    <w:rsid w:val="00643CBC"/>
    <w:rsid w:val="00653995"/>
    <w:rsid w:val="006565E9"/>
    <w:rsid w:val="00656EDD"/>
    <w:rsid w:val="006605BC"/>
    <w:rsid w:val="0066114B"/>
    <w:rsid w:val="006652D2"/>
    <w:rsid w:val="00665A3C"/>
    <w:rsid w:val="00675BED"/>
    <w:rsid w:val="00682A5B"/>
    <w:rsid w:val="0068592A"/>
    <w:rsid w:val="0069598D"/>
    <w:rsid w:val="00696424"/>
    <w:rsid w:val="006A6B1B"/>
    <w:rsid w:val="006A7D01"/>
    <w:rsid w:val="006A7E27"/>
    <w:rsid w:val="006B7E64"/>
    <w:rsid w:val="006C0E4D"/>
    <w:rsid w:val="006C1794"/>
    <w:rsid w:val="006C2C5C"/>
    <w:rsid w:val="006C58F1"/>
    <w:rsid w:val="006D3612"/>
    <w:rsid w:val="006E30A1"/>
    <w:rsid w:val="006E3D56"/>
    <w:rsid w:val="006F3677"/>
    <w:rsid w:val="006F565C"/>
    <w:rsid w:val="006F6281"/>
    <w:rsid w:val="006F6680"/>
    <w:rsid w:val="006F78BE"/>
    <w:rsid w:val="00701CA8"/>
    <w:rsid w:val="00705DFA"/>
    <w:rsid w:val="007075CD"/>
    <w:rsid w:val="00707A45"/>
    <w:rsid w:val="0071330B"/>
    <w:rsid w:val="00713840"/>
    <w:rsid w:val="00715047"/>
    <w:rsid w:val="007154D4"/>
    <w:rsid w:val="00730F84"/>
    <w:rsid w:val="00743237"/>
    <w:rsid w:val="0074546F"/>
    <w:rsid w:val="00747A13"/>
    <w:rsid w:val="00753AD0"/>
    <w:rsid w:val="0075455C"/>
    <w:rsid w:val="00756349"/>
    <w:rsid w:val="00757722"/>
    <w:rsid w:val="00763BB2"/>
    <w:rsid w:val="007648CF"/>
    <w:rsid w:val="00765E26"/>
    <w:rsid w:val="00765E2E"/>
    <w:rsid w:val="0076732C"/>
    <w:rsid w:val="00777FC7"/>
    <w:rsid w:val="007804CE"/>
    <w:rsid w:val="00786012"/>
    <w:rsid w:val="00792A37"/>
    <w:rsid w:val="007976FC"/>
    <w:rsid w:val="007A0419"/>
    <w:rsid w:val="007A0611"/>
    <w:rsid w:val="007A19FE"/>
    <w:rsid w:val="007A2735"/>
    <w:rsid w:val="007B189C"/>
    <w:rsid w:val="007B4B0F"/>
    <w:rsid w:val="007C0DBA"/>
    <w:rsid w:val="007C2973"/>
    <w:rsid w:val="007C4F0C"/>
    <w:rsid w:val="007C61BE"/>
    <w:rsid w:val="007E4750"/>
    <w:rsid w:val="007E57A6"/>
    <w:rsid w:val="007F517F"/>
    <w:rsid w:val="007F724D"/>
    <w:rsid w:val="00800D66"/>
    <w:rsid w:val="0080267D"/>
    <w:rsid w:val="00805578"/>
    <w:rsid w:val="00807098"/>
    <w:rsid w:val="00811895"/>
    <w:rsid w:val="00811E99"/>
    <w:rsid w:val="00812361"/>
    <w:rsid w:val="00814EC1"/>
    <w:rsid w:val="008166CD"/>
    <w:rsid w:val="008201F3"/>
    <w:rsid w:val="00824AD3"/>
    <w:rsid w:val="008263B0"/>
    <w:rsid w:val="00842C9B"/>
    <w:rsid w:val="00843B54"/>
    <w:rsid w:val="008467AC"/>
    <w:rsid w:val="008509D4"/>
    <w:rsid w:val="008534D2"/>
    <w:rsid w:val="00854FE5"/>
    <w:rsid w:val="008552F5"/>
    <w:rsid w:val="008575E9"/>
    <w:rsid w:val="00863339"/>
    <w:rsid w:val="008655ED"/>
    <w:rsid w:val="00866698"/>
    <w:rsid w:val="00872177"/>
    <w:rsid w:val="00872F20"/>
    <w:rsid w:val="0087609B"/>
    <w:rsid w:val="008768F2"/>
    <w:rsid w:val="00880514"/>
    <w:rsid w:val="00883FFA"/>
    <w:rsid w:val="0088456E"/>
    <w:rsid w:val="00886C1C"/>
    <w:rsid w:val="00887E8F"/>
    <w:rsid w:val="008931B1"/>
    <w:rsid w:val="00897852"/>
    <w:rsid w:val="00897C9F"/>
    <w:rsid w:val="008A3512"/>
    <w:rsid w:val="008A4083"/>
    <w:rsid w:val="008A653E"/>
    <w:rsid w:val="008B0880"/>
    <w:rsid w:val="008B1649"/>
    <w:rsid w:val="008B2611"/>
    <w:rsid w:val="008B3259"/>
    <w:rsid w:val="008D01A5"/>
    <w:rsid w:val="008D0654"/>
    <w:rsid w:val="008D190A"/>
    <w:rsid w:val="008D3F9F"/>
    <w:rsid w:val="008D6C46"/>
    <w:rsid w:val="008E605D"/>
    <w:rsid w:val="008E68A7"/>
    <w:rsid w:val="008E698E"/>
    <w:rsid w:val="008F09FD"/>
    <w:rsid w:val="008F34B4"/>
    <w:rsid w:val="008F6823"/>
    <w:rsid w:val="008F75DF"/>
    <w:rsid w:val="009007B6"/>
    <w:rsid w:val="009014A6"/>
    <w:rsid w:val="00904848"/>
    <w:rsid w:val="009053D3"/>
    <w:rsid w:val="00905586"/>
    <w:rsid w:val="00913D9F"/>
    <w:rsid w:val="009160DB"/>
    <w:rsid w:val="009169DB"/>
    <w:rsid w:val="00917216"/>
    <w:rsid w:val="009211D0"/>
    <w:rsid w:val="00924484"/>
    <w:rsid w:val="009312E0"/>
    <w:rsid w:val="00931D60"/>
    <w:rsid w:val="0093481D"/>
    <w:rsid w:val="00936AD9"/>
    <w:rsid w:val="0093747B"/>
    <w:rsid w:val="00944EDA"/>
    <w:rsid w:val="00946B0A"/>
    <w:rsid w:val="00960640"/>
    <w:rsid w:val="00961DD1"/>
    <w:rsid w:val="00963E8F"/>
    <w:rsid w:val="00967215"/>
    <w:rsid w:val="009700B9"/>
    <w:rsid w:val="0097596B"/>
    <w:rsid w:val="009901D4"/>
    <w:rsid w:val="00995595"/>
    <w:rsid w:val="009A261D"/>
    <w:rsid w:val="009B00E1"/>
    <w:rsid w:val="009B5F54"/>
    <w:rsid w:val="009B66B0"/>
    <w:rsid w:val="009C108E"/>
    <w:rsid w:val="009C2A55"/>
    <w:rsid w:val="009C699A"/>
    <w:rsid w:val="009C6BEC"/>
    <w:rsid w:val="009C7AE2"/>
    <w:rsid w:val="009D0572"/>
    <w:rsid w:val="009D27FB"/>
    <w:rsid w:val="009D28E8"/>
    <w:rsid w:val="009D2B89"/>
    <w:rsid w:val="009D79AD"/>
    <w:rsid w:val="009E2FEB"/>
    <w:rsid w:val="009E3460"/>
    <w:rsid w:val="009E3BDF"/>
    <w:rsid w:val="009E3CCF"/>
    <w:rsid w:val="009E4A8B"/>
    <w:rsid w:val="009E5416"/>
    <w:rsid w:val="009E5DCE"/>
    <w:rsid w:val="009F01F1"/>
    <w:rsid w:val="009F1112"/>
    <w:rsid w:val="009F2AB1"/>
    <w:rsid w:val="009F5395"/>
    <w:rsid w:val="00A068F9"/>
    <w:rsid w:val="00A10A3C"/>
    <w:rsid w:val="00A10FDD"/>
    <w:rsid w:val="00A13D8D"/>
    <w:rsid w:val="00A13EB3"/>
    <w:rsid w:val="00A24842"/>
    <w:rsid w:val="00A303DF"/>
    <w:rsid w:val="00A3046C"/>
    <w:rsid w:val="00A314FA"/>
    <w:rsid w:val="00A31D6A"/>
    <w:rsid w:val="00A34C97"/>
    <w:rsid w:val="00A3510D"/>
    <w:rsid w:val="00A445F0"/>
    <w:rsid w:val="00A4631E"/>
    <w:rsid w:val="00A47366"/>
    <w:rsid w:val="00A517AB"/>
    <w:rsid w:val="00A54CA4"/>
    <w:rsid w:val="00A639AE"/>
    <w:rsid w:val="00A671D8"/>
    <w:rsid w:val="00A71880"/>
    <w:rsid w:val="00A734F0"/>
    <w:rsid w:val="00A74463"/>
    <w:rsid w:val="00A83682"/>
    <w:rsid w:val="00A856DC"/>
    <w:rsid w:val="00A8573E"/>
    <w:rsid w:val="00A87258"/>
    <w:rsid w:val="00A97542"/>
    <w:rsid w:val="00AA1950"/>
    <w:rsid w:val="00AB2383"/>
    <w:rsid w:val="00AB26E6"/>
    <w:rsid w:val="00AB502C"/>
    <w:rsid w:val="00AB5BE2"/>
    <w:rsid w:val="00AB6791"/>
    <w:rsid w:val="00AC3D3B"/>
    <w:rsid w:val="00AD0E34"/>
    <w:rsid w:val="00AD27EC"/>
    <w:rsid w:val="00AD2C2A"/>
    <w:rsid w:val="00AE6BC8"/>
    <w:rsid w:val="00AF2329"/>
    <w:rsid w:val="00AF30FA"/>
    <w:rsid w:val="00AF5C00"/>
    <w:rsid w:val="00AF6515"/>
    <w:rsid w:val="00AF7881"/>
    <w:rsid w:val="00AF7B38"/>
    <w:rsid w:val="00B10A13"/>
    <w:rsid w:val="00B115E9"/>
    <w:rsid w:val="00B120DA"/>
    <w:rsid w:val="00B1268A"/>
    <w:rsid w:val="00B17C21"/>
    <w:rsid w:val="00B2048D"/>
    <w:rsid w:val="00B25F1B"/>
    <w:rsid w:val="00B26CA0"/>
    <w:rsid w:val="00B32863"/>
    <w:rsid w:val="00B34F5F"/>
    <w:rsid w:val="00B43C9F"/>
    <w:rsid w:val="00B44D16"/>
    <w:rsid w:val="00B45F50"/>
    <w:rsid w:val="00B4797E"/>
    <w:rsid w:val="00B51AD1"/>
    <w:rsid w:val="00B56A5D"/>
    <w:rsid w:val="00B56F96"/>
    <w:rsid w:val="00B61B27"/>
    <w:rsid w:val="00B726BE"/>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363E"/>
    <w:rsid w:val="00BD5E91"/>
    <w:rsid w:val="00BD722B"/>
    <w:rsid w:val="00BE2D6D"/>
    <w:rsid w:val="00BE4DC1"/>
    <w:rsid w:val="00C04723"/>
    <w:rsid w:val="00C05104"/>
    <w:rsid w:val="00C11926"/>
    <w:rsid w:val="00C12A1D"/>
    <w:rsid w:val="00C205AC"/>
    <w:rsid w:val="00C271C7"/>
    <w:rsid w:val="00C35FE6"/>
    <w:rsid w:val="00C40783"/>
    <w:rsid w:val="00C43A76"/>
    <w:rsid w:val="00C44F34"/>
    <w:rsid w:val="00C45F76"/>
    <w:rsid w:val="00C508EE"/>
    <w:rsid w:val="00C64CEB"/>
    <w:rsid w:val="00C70B8C"/>
    <w:rsid w:val="00C72ADF"/>
    <w:rsid w:val="00C8210A"/>
    <w:rsid w:val="00C92243"/>
    <w:rsid w:val="00C95867"/>
    <w:rsid w:val="00CA2945"/>
    <w:rsid w:val="00CA3BA2"/>
    <w:rsid w:val="00CA6036"/>
    <w:rsid w:val="00CA74E8"/>
    <w:rsid w:val="00CB30FB"/>
    <w:rsid w:val="00CC004E"/>
    <w:rsid w:val="00CC07A1"/>
    <w:rsid w:val="00CD0179"/>
    <w:rsid w:val="00CD4909"/>
    <w:rsid w:val="00CE2537"/>
    <w:rsid w:val="00CE648F"/>
    <w:rsid w:val="00CF1BA5"/>
    <w:rsid w:val="00CF3253"/>
    <w:rsid w:val="00CF41BD"/>
    <w:rsid w:val="00CF6EB9"/>
    <w:rsid w:val="00CF7D14"/>
    <w:rsid w:val="00D061AE"/>
    <w:rsid w:val="00D0791A"/>
    <w:rsid w:val="00D07EEF"/>
    <w:rsid w:val="00D10E2F"/>
    <w:rsid w:val="00D12786"/>
    <w:rsid w:val="00D1430B"/>
    <w:rsid w:val="00D15453"/>
    <w:rsid w:val="00D172DE"/>
    <w:rsid w:val="00D251EE"/>
    <w:rsid w:val="00D26D54"/>
    <w:rsid w:val="00D272E5"/>
    <w:rsid w:val="00D32268"/>
    <w:rsid w:val="00D35E4A"/>
    <w:rsid w:val="00D44C8F"/>
    <w:rsid w:val="00D46237"/>
    <w:rsid w:val="00D46FD0"/>
    <w:rsid w:val="00D51FF3"/>
    <w:rsid w:val="00D55676"/>
    <w:rsid w:val="00D60CBC"/>
    <w:rsid w:val="00D60E01"/>
    <w:rsid w:val="00D66F2A"/>
    <w:rsid w:val="00D70286"/>
    <w:rsid w:val="00D72CC4"/>
    <w:rsid w:val="00D73FE7"/>
    <w:rsid w:val="00D80FEC"/>
    <w:rsid w:val="00D825B1"/>
    <w:rsid w:val="00D84E26"/>
    <w:rsid w:val="00D86854"/>
    <w:rsid w:val="00D93500"/>
    <w:rsid w:val="00D93E80"/>
    <w:rsid w:val="00D9664A"/>
    <w:rsid w:val="00DA0081"/>
    <w:rsid w:val="00DA1A26"/>
    <w:rsid w:val="00DA675C"/>
    <w:rsid w:val="00DA737F"/>
    <w:rsid w:val="00DB1DB6"/>
    <w:rsid w:val="00DB26BB"/>
    <w:rsid w:val="00DB38F3"/>
    <w:rsid w:val="00DB4094"/>
    <w:rsid w:val="00DB511C"/>
    <w:rsid w:val="00DC07D0"/>
    <w:rsid w:val="00DC1E43"/>
    <w:rsid w:val="00DC6EA9"/>
    <w:rsid w:val="00DD12BE"/>
    <w:rsid w:val="00DD3B62"/>
    <w:rsid w:val="00DD44FD"/>
    <w:rsid w:val="00DD54F2"/>
    <w:rsid w:val="00DE241C"/>
    <w:rsid w:val="00DE40F8"/>
    <w:rsid w:val="00DE541E"/>
    <w:rsid w:val="00DF1194"/>
    <w:rsid w:val="00DF1530"/>
    <w:rsid w:val="00DF3768"/>
    <w:rsid w:val="00DF6282"/>
    <w:rsid w:val="00DF6682"/>
    <w:rsid w:val="00DF6C03"/>
    <w:rsid w:val="00E047D3"/>
    <w:rsid w:val="00E06945"/>
    <w:rsid w:val="00E1077A"/>
    <w:rsid w:val="00E166EF"/>
    <w:rsid w:val="00E16B26"/>
    <w:rsid w:val="00E25E2C"/>
    <w:rsid w:val="00E25F52"/>
    <w:rsid w:val="00E26A9D"/>
    <w:rsid w:val="00E26C1B"/>
    <w:rsid w:val="00E34CEA"/>
    <w:rsid w:val="00E446D7"/>
    <w:rsid w:val="00E448BD"/>
    <w:rsid w:val="00E53DC2"/>
    <w:rsid w:val="00E54E89"/>
    <w:rsid w:val="00E57234"/>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A25BB"/>
    <w:rsid w:val="00EA5055"/>
    <w:rsid w:val="00EA64A8"/>
    <w:rsid w:val="00EA7E07"/>
    <w:rsid w:val="00EB2C5F"/>
    <w:rsid w:val="00EB363C"/>
    <w:rsid w:val="00EC0578"/>
    <w:rsid w:val="00EC0625"/>
    <w:rsid w:val="00EC458C"/>
    <w:rsid w:val="00ED542A"/>
    <w:rsid w:val="00EE0A48"/>
    <w:rsid w:val="00EE137D"/>
    <w:rsid w:val="00F05DD0"/>
    <w:rsid w:val="00F110BA"/>
    <w:rsid w:val="00F13B19"/>
    <w:rsid w:val="00F155DC"/>
    <w:rsid w:val="00F24D58"/>
    <w:rsid w:val="00F3150F"/>
    <w:rsid w:val="00F34A3A"/>
    <w:rsid w:val="00F41C23"/>
    <w:rsid w:val="00F47E00"/>
    <w:rsid w:val="00F53B47"/>
    <w:rsid w:val="00F6293F"/>
    <w:rsid w:val="00F6322B"/>
    <w:rsid w:val="00F65A90"/>
    <w:rsid w:val="00F715C8"/>
    <w:rsid w:val="00F72BF8"/>
    <w:rsid w:val="00F72F9D"/>
    <w:rsid w:val="00F75495"/>
    <w:rsid w:val="00F76807"/>
    <w:rsid w:val="00F76F46"/>
    <w:rsid w:val="00F807D3"/>
    <w:rsid w:val="00F84DC1"/>
    <w:rsid w:val="00F9127D"/>
    <w:rsid w:val="00F92DAC"/>
    <w:rsid w:val="00FA1674"/>
    <w:rsid w:val="00FA575C"/>
    <w:rsid w:val="00FB07A3"/>
    <w:rsid w:val="00FC408B"/>
    <w:rsid w:val="00FC43A6"/>
    <w:rsid w:val="00FC5605"/>
    <w:rsid w:val="00FD0659"/>
    <w:rsid w:val="00FD5A97"/>
    <w:rsid w:val="00FD6351"/>
    <w:rsid w:val="00FE1BAE"/>
    <w:rsid w:val="00FE4E9B"/>
    <w:rsid w:val="00FE6969"/>
    <w:rsid w:val="00FF400B"/>
    <w:rsid w:val="00FF55E4"/>
    <w:rsid w:val="00FF649F"/>
    <w:rsid w:val="00FF77C6"/>
    <w:rsid w:val="014BBE33"/>
    <w:rsid w:val="0190A163"/>
    <w:rsid w:val="0298D517"/>
    <w:rsid w:val="03EA9362"/>
    <w:rsid w:val="04A76127"/>
    <w:rsid w:val="052451E3"/>
    <w:rsid w:val="05788224"/>
    <w:rsid w:val="05A60DE7"/>
    <w:rsid w:val="05F2C3E0"/>
    <w:rsid w:val="064C1109"/>
    <w:rsid w:val="06653966"/>
    <w:rsid w:val="0741DE48"/>
    <w:rsid w:val="074D7866"/>
    <w:rsid w:val="07D86263"/>
    <w:rsid w:val="07F21F14"/>
    <w:rsid w:val="0829EE30"/>
    <w:rsid w:val="0960518E"/>
    <w:rsid w:val="0966E55B"/>
    <w:rsid w:val="09A2672C"/>
    <w:rsid w:val="09DDEE20"/>
    <w:rsid w:val="0A32D68F"/>
    <w:rsid w:val="0A7F958E"/>
    <w:rsid w:val="0ABFD31B"/>
    <w:rsid w:val="0B35BF75"/>
    <w:rsid w:val="0BDEA814"/>
    <w:rsid w:val="0C3AF7DA"/>
    <w:rsid w:val="0C66D88E"/>
    <w:rsid w:val="0CEC7304"/>
    <w:rsid w:val="0E404E47"/>
    <w:rsid w:val="0E68996E"/>
    <w:rsid w:val="0EDA00EA"/>
    <w:rsid w:val="0EDDBCC7"/>
    <w:rsid w:val="0F47384E"/>
    <w:rsid w:val="0F5297A6"/>
    <w:rsid w:val="0F9C524A"/>
    <w:rsid w:val="0FAF5BE6"/>
    <w:rsid w:val="0FCA4BEB"/>
    <w:rsid w:val="0FEEB6C9"/>
    <w:rsid w:val="1052009F"/>
    <w:rsid w:val="1119D58F"/>
    <w:rsid w:val="122E8C40"/>
    <w:rsid w:val="1245AEEC"/>
    <w:rsid w:val="124B51D8"/>
    <w:rsid w:val="12622C6D"/>
    <w:rsid w:val="12911101"/>
    <w:rsid w:val="12C15A1A"/>
    <w:rsid w:val="131E79A1"/>
    <w:rsid w:val="135C4D53"/>
    <w:rsid w:val="13833716"/>
    <w:rsid w:val="15586AFF"/>
    <w:rsid w:val="15A3681F"/>
    <w:rsid w:val="16093F05"/>
    <w:rsid w:val="1739D3CF"/>
    <w:rsid w:val="179D19EA"/>
    <w:rsid w:val="17C2EB45"/>
    <w:rsid w:val="19A0ECEB"/>
    <w:rsid w:val="19CDF7F7"/>
    <w:rsid w:val="1A64F124"/>
    <w:rsid w:val="1B6A3D6A"/>
    <w:rsid w:val="1BDD0E46"/>
    <w:rsid w:val="1C116726"/>
    <w:rsid w:val="1C584BC1"/>
    <w:rsid w:val="1D330DF5"/>
    <w:rsid w:val="1E65359C"/>
    <w:rsid w:val="1F14644B"/>
    <w:rsid w:val="1F248531"/>
    <w:rsid w:val="1FE152F6"/>
    <w:rsid w:val="20533C15"/>
    <w:rsid w:val="20808F49"/>
    <w:rsid w:val="21A31686"/>
    <w:rsid w:val="21BD785F"/>
    <w:rsid w:val="21D97EEE"/>
    <w:rsid w:val="21EB645A"/>
    <w:rsid w:val="21F917FF"/>
    <w:rsid w:val="225AC876"/>
    <w:rsid w:val="22612704"/>
    <w:rsid w:val="236FD9EE"/>
    <w:rsid w:val="23CB7002"/>
    <w:rsid w:val="2586839C"/>
    <w:rsid w:val="26EF43D0"/>
    <w:rsid w:val="27ED75FB"/>
    <w:rsid w:val="28192A75"/>
    <w:rsid w:val="283E1F0E"/>
    <w:rsid w:val="299E73FC"/>
    <w:rsid w:val="29EC7E59"/>
    <w:rsid w:val="29F98130"/>
    <w:rsid w:val="2AE3CACE"/>
    <w:rsid w:val="2BBCFE60"/>
    <w:rsid w:val="2C4BE438"/>
    <w:rsid w:val="2D241F1B"/>
    <w:rsid w:val="2E126D0E"/>
    <w:rsid w:val="2E8162D0"/>
    <w:rsid w:val="2E9CC5B0"/>
    <w:rsid w:val="2ECF2007"/>
    <w:rsid w:val="30949645"/>
    <w:rsid w:val="311AEB5C"/>
    <w:rsid w:val="31644E37"/>
    <w:rsid w:val="31690CBA"/>
    <w:rsid w:val="31700E3E"/>
    <w:rsid w:val="31A13DC9"/>
    <w:rsid w:val="31F7903E"/>
    <w:rsid w:val="323C3B48"/>
    <w:rsid w:val="32A8E346"/>
    <w:rsid w:val="32F33C53"/>
    <w:rsid w:val="3301926F"/>
    <w:rsid w:val="333C00C4"/>
    <w:rsid w:val="335797D3"/>
    <w:rsid w:val="337036D3"/>
    <w:rsid w:val="33A1B47F"/>
    <w:rsid w:val="33ABFEE8"/>
    <w:rsid w:val="34DA0F3A"/>
    <w:rsid w:val="3616BD2B"/>
    <w:rsid w:val="368458E6"/>
    <w:rsid w:val="368CA3A7"/>
    <w:rsid w:val="36A2BA63"/>
    <w:rsid w:val="36C1098F"/>
    <w:rsid w:val="3710470C"/>
    <w:rsid w:val="37E76136"/>
    <w:rsid w:val="38DFA491"/>
    <w:rsid w:val="3A1F222B"/>
    <w:rsid w:val="3AC18CB6"/>
    <w:rsid w:val="3B0A0ADD"/>
    <w:rsid w:val="3B3B9CCC"/>
    <w:rsid w:val="3BF11A24"/>
    <w:rsid w:val="3C1BCE42"/>
    <w:rsid w:val="3C33B47A"/>
    <w:rsid w:val="3CEB786F"/>
    <w:rsid w:val="3F9A5CE2"/>
    <w:rsid w:val="404CCDE0"/>
    <w:rsid w:val="404DF0B0"/>
    <w:rsid w:val="40703AB5"/>
    <w:rsid w:val="4074435A"/>
    <w:rsid w:val="40BF8A7D"/>
    <w:rsid w:val="42B103FB"/>
    <w:rsid w:val="4371A03B"/>
    <w:rsid w:val="438E51C0"/>
    <w:rsid w:val="43F452C6"/>
    <w:rsid w:val="44D5F5DF"/>
    <w:rsid w:val="455D9799"/>
    <w:rsid w:val="4594EE63"/>
    <w:rsid w:val="46C5F282"/>
    <w:rsid w:val="46F80250"/>
    <w:rsid w:val="482C8C40"/>
    <w:rsid w:val="482E909D"/>
    <w:rsid w:val="48FB1949"/>
    <w:rsid w:val="49485FAB"/>
    <w:rsid w:val="49FD9344"/>
    <w:rsid w:val="4B5C46DF"/>
    <w:rsid w:val="4D5C0D25"/>
    <w:rsid w:val="4D736141"/>
    <w:rsid w:val="4DE670F1"/>
    <w:rsid w:val="4E0EFAB6"/>
    <w:rsid w:val="4E478DD2"/>
    <w:rsid w:val="4E6DA78D"/>
    <w:rsid w:val="4EEFB36D"/>
    <w:rsid w:val="509668C2"/>
    <w:rsid w:val="50CA0D76"/>
    <w:rsid w:val="512ADFB5"/>
    <w:rsid w:val="51644A96"/>
    <w:rsid w:val="51A582C3"/>
    <w:rsid w:val="5208A529"/>
    <w:rsid w:val="522E5839"/>
    <w:rsid w:val="52552C8D"/>
    <w:rsid w:val="5274F05D"/>
    <w:rsid w:val="53C9F56C"/>
    <w:rsid w:val="545DF0A0"/>
    <w:rsid w:val="55F9C101"/>
    <w:rsid w:val="56119115"/>
    <w:rsid w:val="566EAA6F"/>
    <w:rsid w:val="57432917"/>
    <w:rsid w:val="574D8471"/>
    <w:rsid w:val="57DE639D"/>
    <w:rsid w:val="58908F0F"/>
    <w:rsid w:val="59E54A48"/>
    <w:rsid w:val="5A1BA494"/>
    <w:rsid w:val="5A577F0D"/>
    <w:rsid w:val="5A61735E"/>
    <w:rsid w:val="5AA83B72"/>
    <w:rsid w:val="5B336622"/>
    <w:rsid w:val="5BB79844"/>
    <w:rsid w:val="5C1114F6"/>
    <w:rsid w:val="5C6785B9"/>
    <w:rsid w:val="5C97C66F"/>
    <w:rsid w:val="5C9E11BD"/>
    <w:rsid w:val="5E3396D0"/>
    <w:rsid w:val="5E3A06CF"/>
    <w:rsid w:val="5E580234"/>
    <w:rsid w:val="5F0D80E1"/>
    <w:rsid w:val="5F886C1D"/>
    <w:rsid w:val="5FD5B27F"/>
    <w:rsid w:val="60719E50"/>
    <w:rsid w:val="608CC6AA"/>
    <w:rsid w:val="61D4668E"/>
    <w:rsid w:val="620D8E1C"/>
    <w:rsid w:val="6216364F"/>
    <w:rsid w:val="62406F02"/>
    <w:rsid w:val="6271ED42"/>
    <w:rsid w:val="62905137"/>
    <w:rsid w:val="62A13FAD"/>
    <w:rsid w:val="62BF2E80"/>
    <w:rsid w:val="62FD1648"/>
    <w:rsid w:val="6307E874"/>
    <w:rsid w:val="6331ECF8"/>
    <w:rsid w:val="6351E426"/>
    <w:rsid w:val="63C286DA"/>
    <w:rsid w:val="6512461A"/>
    <w:rsid w:val="656AC77F"/>
    <w:rsid w:val="6604236B"/>
    <w:rsid w:val="662E250D"/>
    <w:rsid w:val="663F8EA9"/>
    <w:rsid w:val="665FBDC5"/>
    <w:rsid w:val="6716635B"/>
    <w:rsid w:val="67B7C66A"/>
    <w:rsid w:val="67DB5F0A"/>
    <w:rsid w:val="67FD6080"/>
    <w:rsid w:val="68F594AE"/>
    <w:rsid w:val="690582A7"/>
    <w:rsid w:val="69FC6A94"/>
    <w:rsid w:val="6A0C4DE9"/>
    <w:rsid w:val="6A5E724C"/>
    <w:rsid w:val="6C422207"/>
    <w:rsid w:val="6CC65429"/>
    <w:rsid w:val="6D6146CF"/>
    <w:rsid w:val="6DD6E531"/>
    <w:rsid w:val="6DE79C31"/>
    <w:rsid w:val="6F2FD923"/>
    <w:rsid w:val="6F3E6381"/>
    <w:rsid w:val="6FC59C9E"/>
    <w:rsid w:val="7074E946"/>
    <w:rsid w:val="7152EBC0"/>
    <w:rsid w:val="71B8097C"/>
    <w:rsid w:val="725EEE7F"/>
    <w:rsid w:val="727818AA"/>
    <w:rsid w:val="73B002CF"/>
    <w:rsid w:val="73F08AEE"/>
    <w:rsid w:val="740A2178"/>
    <w:rsid w:val="740BDE6F"/>
    <w:rsid w:val="7548FF99"/>
    <w:rsid w:val="75F33C16"/>
    <w:rsid w:val="763B0DA5"/>
    <w:rsid w:val="767BBF89"/>
    <w:rsid w:val="770BC81C"/>
    <w:rsid w:val="77298559"/>
    <w:rsid w:val="77508094"/>
    <w:rsid w:val="7754F910"/>
    <w:rsid w:val="77591A36"/>
    <w:rsid w:val="776EF697"/>
    <w:rsid w:val="77D7FA1C"/>
    <w:rsid w:val="77EC098B"/>
    <w:rsid w:val="7851BB21"/>
    <w:rsid w:val="78E24DED"/>
    <w:rsid w:val="793B1CC6"/>
    <w:rsid w:val="7986B65D"/>
    <w:rsid w:val="79B144AE"/>
    <w:rsid w:val="79B3604B"/>
    <w:rsid w:val="7A635B3F"/>
    <w:rsid w:val="7B470F98"/>
    <w:rsid w:val="7C19677D"/>
    <w:rsid w:val="7C2C942B"/>
    <w:rsid w:val="7C384109"/>
    <w:rsid w:val="7CACAABF"/>
    <w:rsid w:val="7CCEFA7E"/>
    <w:rsid w:val="7D725E80"/>
    <w:rsid w:val="7D83FCFD"/>
    <w:rsid w:val="7E5633CF"/>
    <w:rsid w:val="7E5A2780"/>
    <w:rsid w:val="7EEE76A6"/>
    <w:rsid w:val="7EEEB127"/>
    <w:rsid w:val="7F1D5589"/>
    <w:rsid w:val="7F56417D"/>
    <w:rsid w:val="7F74351C"/>
    <w:rsid w:val="7F8ADCA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D1"/>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Heading1">
    <w:name w:val="heading 1"/>
    <w:basedOn w:val="paragraph"/>
    <w:next w:val="Normal"/>
    <w:link w:val="Heading1Char"/>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Heading2">
    <w:name w:val="heading 2"/>
    <w:basedOn w:val="Heading1"/>
    <w:next w:val="Normal"/>
    <w:link w:val="Heading2Char"/>
    <w:uiPriority w:val="9"/>
    <w:unhideWhenUsed/>
    <w:qFormat/>
    <w:rsid w:val="00577C36"/>
    <w:pPr>
      <w:outlineLvl w:val="1"/>
    </w:pPr>
    <w:rPr>
      <w:sz w:val="32"/>
      <w:szCs w:val="32"/>
    </w:rPr>
  </w:style>
  <w:style w:type="paragraph" w:styleId="Heading3">
    <w:name w:val="heading 3"/>
    <w:basedOn w:val="Heading2"/>
    <w:next w:val="Normal"/>
    <w:link w:val="Heading3Char"/>
    <w:uiPriority w:val="9"/>
    <w:unhideWhenUsed/>
    <w:qFormat/>
    <w:rsid w:val="00457562"/>
    <w:pPr>
      <w:spacing w:before="480" w:after="120"/>
      <w:outlineLvl w:val="2"/>
    </w:pPr>
    <w:rPr>
      <w:caps/>
      <w:sz w:val="22"/>
      <w:szCs w:val="22"/>
    </w:rPr>
  </w:style>
  <w:style w:type="paragraph" w:styleId="Heading4">
    <w:name w:val="heading 4"/>
    <w:basedOn w:val="Normal"/>
    <w:next w:val="Normal"/>
    <w:link w:val="Heading4Char"/>
    <w:uiPriority w:val="9"/>
    <w:unhideWhenUsed/>
    <w:qFormat/>
    <w:rsid w:val="00C92243"/>
    <w:pPr>
      <w:spacing w:before="480"/>
      <w:outlineLvl w:val="3"/>
    </w:pPr>
    <w:rPr>
      <w:rFonts w:ascii="Verdana Pro" w:hAnsi="Verdana Pro"/>
      <w:color w:val="357B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B1"/>
    <w:pPr>
      <w:tabs>
        <w:tab w:val="center" w:pos="4536"/>
        <w:tab w:val="right" w:pos="9072"/>
      </w:tabs>
    </w:pPr>
  </w:style>
  <w:style w:type="character" w:customStyle="1" w:styleId="HeaderChar">
    <w:name w:val="Header Char"/>
    <w:basedOn w:val="DefaultParagraphFont"/>
    <w:link w:val="Header"/>
    <w:uiPriority w:val="99"/>
    <w:rsid w:val="009F2AB1"/>
  </w:style>
  <w:style w:type="paragraph" w:styleId="Footer">
    <w:name w:val="footer"/>
    <w:basedOn w:val="Normal"/>
    <w:link w:val="FooterChar"/>
    <w:uiPriority w:val="99"/>
    <w:unhideWhenUsed/>
    <w:rsid w:val="009F2AB1"/>
    <w:pPr>
      <w:tabs>
        <w:tab w:val="center" w:pos="4536"/>
        <w:tab w:val="right" w:pos="9072"/>
      </w:tabs>
    </w:pPr>
  </w:style>
  <w:style w:type="character" w:customStyle="1" w:styleId="FooterChar">
    <w:name w:val="Footer Char"/>
    <w:basedOn w:val="DefaultParagraphFont"/>
    <w:link w:val="Footer"/>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DefaultParagraphFont"/>
    <w:rsid w:val="00701CA8"/>
  </w:style>
  <w:style w:type="character" w:customStyle="1" w:styleId="eop">
    <w:name w:val="eop"/>
    <w:basedOn w:val="DefaultParagraphFont"/>
    <w:rsid w:val="00701CA8"/>
  </w:style>
  <w:style w:type="character" w:styleId="PlaceholderText">
    <w:name w:val="Placeholder Text"/>
    <w:basedOn w:val="DefaultParagraphFont"/>
    <w:uiPriority w:val="99"/>
    <w:semiHidden/>
    <w:rsid w:val="00A8573E"/>
    <w:rPr>
      <w:color w:val="808080"/>
    </w:rPr>
  </w:style>
  <w:style w:type="table" w:styleId="TableGrid">
    <w:name w:val="Table Grid"/>
    <w:basedOn w:val="TableNorma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link">
    <w:name w:val="Hyperlink"/>
    <w:basedOn w:val="DefaultParagraphFont"/>
    <w:uiPriority w:val="99"/>
    <w:unhideWhenUsed/>
    <w:rsid w:val="0059426C"/>
    <w:rPr>
      <w:color w:val="0563C1" w:themeColor="hyperlink"/>
      <w:u w:val="single"/>
    </w:rPr>
  </w:style>
  <w:style w:type="character" w:customStyle="1" w:styleId="UnresolvedMention1">
    <w:name w:val="Unresolved Mention1"/>
    <w:basedOn w:val="DefaultParagraphFon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TableNormal"/>
    <w:next w:val="TableGrid"/>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CommentText"/>
    <w:uiPriority w:val="99"/>
    <w:qFormat/>
    <w:rsid w:val="00BD5E91"/>
    <w:pPr>
      <w:numPr>
        <w:numId w:val="5"/>
      </w:numPr>
      <w:contextualSpacing/>
      <w:jc w:val="both"/>
    </w:pPr>
    <w:rPr>
      <w:rFonts w:eastAsia="Verdana Pro Cond Light" w:cs="Verdana Pro Cond Light"/>
      <w:sz w:val="22"/>
      <w:szCs w:val="22"/>
    </w:rPr>
  </w:style>
  <w:style w:type="table" w:customStyle="1" w:styleId="TableGrid2">
    <w:name w:val="Table Grid2"/>
    <w:basedOn w:val="TableNormal"/>
    <w:next w:val="TableGrid"/>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3768"/>
    <w:rPr>
      <w:rFonts w:ascii="Courier New" w:eastAsia="Times New Roman" w:hAnsi="Courier New" w:cs="Courier New"/>
      <w:sz w:val="20"/>
      <w:szCs w:val="20"/>
      <w:lang w:val="en-GB" w:eastAsia="en-GB"/>
    </w:rPr>
  </w:style>
  <w:style w:type="character" w:customStyle="1" w:styleId="y2iqfc">
    <w:name w:val="y2iqfc"/>
    <w:basedOn w:val="DefaultParagraphFont"/>
    <w:rsid w:val="00DF3768"/>
  </w:style>
  <w:style w:type="paragraph" w:styleId="BalloonText">
    <w:name w:val="Balloon Text"/>
    <w:basedOn w:val="Normal"/>
    <w:link w:val="BalloonTextChar"/>
    <w:uiPriority w:val="99"/>
    <w:semiHidden/>
    <w:unhideWhenUsed/>
    <w:rsid w:val="00F7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CommentReference">
    <w:name w:val="annotation reference"/>
    <w:basedOn w:val="DefaultParagraphFont"/>
    <w:uiPriority w:val="99"/>
    <w:semiHidden/>
    <w:unhideWhenUsed/>
    <w:rsid w:val="001D47BF"/>
    <w:rPr>
      <w:rFonts w:cs="Times New Roman"/>
      <w:sz w:val="16"/>
      <w:szCs w:val="16"/>
    </w:rPr>
  </w:style>
  <w:style w:type="paragraph" w:styleId="CommentText">
    <w:name w:val="annotation text"/>
    <w:basedOn w:val="Normal"/>
    <w:link w:val="CommentTextChar"/>
    <w:uiPriority w:val="99"/>
    <w:unhideWhenUsed/>
    <w:rsid w:val="001D47BF"/>
    <w:rPr>
      <w:sz w:val="20"/>
      <w:szCs w:val="20"/>
    </w:rPr>
  </w:style>
  <w:style w:type="character" w:customStyle="1" w:styleId="CommentTextChar">
    <w:name w:val="Comment Text Char"/>
    <w:basedOn w:val="DefaultParagraphFont"/>
    <w:link w:val="CommentText"/>
    <w:uiPriority w:val="99"/>
    <w:rsid w:val="001D47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8210A"/>
    <w:rPr>
      <w:b/>
      <w:bCs/>
    </w:rPr>
  </w:style>
  <w:style w:type="character" w:customStyle="1" w:styleId="CommentSubjectChar">
    <w:name w:val="Comment Subject Char"/>
    <w:basedOn w:val="CommentTextChar"/>
    <w:link w:val="CommentSubject"/>
    <w:uiPriority w:val="99"/>
    <w:semiHidden/>
    <w:rsid w:val="00C8210A"/>
    <w:rPr>
      <w:rFonts w:ascii="Times New Roman" w:eastAsia="Times New Roman" w:hAnsi="Times New Roman" w:cs="Times New Roman"/>
      <w:b/>
      <w:bCs/>
      <w:sz w:val="20"/>
      <w:szCs w:val="20"/>
      <w:lang w:eastAsia="en-GB"/>
    </w:rPr>
  </w:style>
  <w:style w:type="paragraph" w:styleId="Revisi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F7B38"/>
    <w:rPr>
      <w:color w:val="605E5C"/>
      <w:shd w:val="clear" w:color="auto" w:fill="E1DFDD"/>
    </w:rPr>
  </w:style>
  <w:style w:type="character" w:customStyle="1" w:styleId="unsupportedobjecttext">
    <w:name w:val="unsupportedobjecttext"/>
    <w:basedOn w:val="DefaultParagraphFont"/>
    <w:rsid w:val="004F632C"/>
  </w:style>
  <w:style w:type="character" w:styleId="FollowedHyperlink">
    <w:name w:val="FollowedHyperlink"/>
    <w:basedOn w:val="DefaultParagraphFont"/>
    <w:uiPriority w:val="99"/>
    <w:semiHidden/>
    <w:unhideWhenUsed/>
    <w:rsid w:val="00E717FA"/>
    <w:rPr>
      <w:color w:val="954F72" w:themeColor="followedHyperlink"/>
      <w:u w:val="single"/>
    </w:rPr>
  </w:style>
  <w:style w:type="character" w:customStyle="1" w:styleId="hgkelc">
    <w:name w:val="hgkelc"/>
    <w:basedOn w:val="DefaultParagraphFont"/>
    <w:rsid w:val="00636BA1"/>
  </w:style>
  <w:style w:type="character" w:styleId="UnresolvedMention">
    <w:name w:val="Unresolved Mention"/>
    <w:basedOn w:val="DefaultParagraphFont"/>
    <w:uiPriority w:val="99"/>
    <w:semiHidden/>
    <w:unhideWhenUsed/>
    <w:rsid w:val="008D3F9F"/>
    <w:rPr>
      <w:color w:val="605E5C"/>
      <w:shd w:val="clear" w:color="auto" w:fill="E1DFDD"/>
    </w:rPr>
  </w:style>
  <w:style w:type="character" w:customStyle="1" w:styleId="Heading2Char">
    <w:name w:val="Heading 2 Char"/>
    <w:basedOn w:val="DefaultParagraphFont"/>
    <w:link w:val="Heading2"/>
    <w:uiPriority w:val="9"/>
    <w:rsid w:val="00577C36"/>
    <w:rPr>
      <w:rFonts w:ascii="Verdana Pro" w:eastAsia="DotumChe" w:hAnsi="Verdana Pro" w:cs="Calibri"/>
      <w:b/>
      <w:bCs/>
      <w:color w:val="357B73"/>
      <w:sz w:val="32"/>
      <w:szCs w:val="32"/>
      <w:lang w:val="en-GB" w:eastAsia="en-GB"/>
    </w:rPr>
  </w:style>
  <w:style w:type="character" w:customStyle="1" w:styleId="Heading1Char">
    <w:name w:val="Heading 1 Char"/>
    <w:basedOn w:val="DefaultParagraphFont"/>
    <w:link w:val="Heading1"/>
    <w:uiPriority w:val="9"/>
    <w:rsid w:val="00577C36"/>
    <w:rPr>
      <w:rFonts w:ascii="Verdana Pro" w:eastAsia="DotumChe" w:hAnsi="Verdana Pro" w:cs="Calibri"/>
      <w:b/>
      <w:bCs/>
      <w:color w:val="357B73"/>
      <w:sz w:val="36"/>
      <w:szCs w:val="36"/>
      <w:lang w:val="en-GB" w:eastAsia="en-GB"/>
    </w:rPr>
  </w:style>
  <w:style w:type="character" w:styleId="Strong">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okTitle">
    <w:name w:val="Book Title"/>
    <w:basedOn w:val="normaltextrun"/>
    <w:uiPriority w:val="33"/>
    <w:qFormat/>
    <w:rsid w:val="000930B4"/>
    <w:rPr>
      <w:rFonts w:ascii="Verdana" w:hAnsi="Verdana"/>
      <w:b/>
      <w:bCs/>
      <w:color w:val="357B73"/>
      <w:sz w:val="32"/>
      <w:szCs w:val="32"/>
    </w:rPr>
  </w:style>
  <w:style w:type="character" w:customStyle="1" w:styleId="Heading3Char">
    <w:name w:val="Heading 3 Char"/>
    <w:basedOn w:val="DefaultParagraphFont"/>
    <w:link w:val="Heading3"/>
    <w:uiPriority w:val="9"/>
    <w:rsid w:val="00457562"/>
    <w:rPr>
      <w:rFonts w:ascii="Verdana Pro" w:eastAsia="DotumChe" w:hAnsi="Verdana Pro" w:cs="Calibri"/>
      <w:b/>
      <w:bCs/>
      <w:caps/>
      <w:color w:val="357B73"/>
      <w:lang w:val="en-GB" w:eastAsia="en-GB"/>
    </w:rPr>
  </w:style>
  <w:style w:type="character" w:customStyle="1" w:styleId="Heading4Char">
    <w:name w:val="Heading 4 Char"/>
    <w:basedOn w:val="DefaultParagraphFont"/>
    <w:link w:val="Heading4"/>
    <w:uiPriority w:val="9"/>
    <w:rsid w:val="00C92243"/>
    <w:rPr>
      <w:rFonts w:ascii="Verdana Pro" w:eastAsia="DotumChe" w:hAnsi="Verdana Pro" w:cs="Calibri"/>
      <w:color w:val="357B73"/>
      <w:lang w:val="en-GB" w:eastAsia="en-GB"/>
    </w:rPr>
  </w:style>
  <w:style w:type="paragraph" w:styleId="NoSpacing">
    <w:name w:val="No Spacing"/>
    <w:link w:val="NoSpacingChar"/>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DefaultParagraphFont"/>
    <w:rsid w:val="0055688C"/>
  </w:style>
  <w:style w:type="character" w:customStyle="1" w:styleId="spellingerror">
    <w:name w:val="spellingerror"/>
    <w:basedOn w:val="DefaultParagraphFont"/>
    <w:rsid w:val="0055688C"/>
  </w:style>
  <w:style w:type="paragraph" w:styleId="Caption">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TOCHeading">
    <w:name w:val="TOC Heading"/>
    <w:basedOn w:val="Heading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DB38F3"/>
    <w:pPr>
      <w:tabs>
        <w:tab w:val="right" w:leader="dot" w:pos="9060"/>
      </w:tabs>
      <w:spacing w:after="100"/>
    </w:pPr>
  </w:style>
  <w:style w:type="paragraph" w:styleId="TOC2">
    <w:name w:val="toc 2"/>
    <w:basedOn w:val="Normal"/>
    <w:next w:val="Normal"/>
    <w:autoRedefine/>
    <w:uiPriority w:val="39"/>
    <w:unhideWhenUsed/>
    <w:rsid w:val="00494DF3"/>
    <w:pPr>
      <w:spacing w:after="100"/>
      <w:ind w:left="220"/>
    </w:pPr>
  </w:style>
  <w:style w:type="paragraph" w:styleId="TOC3">
    <w:name w:val="toc 3"/>
    <w:basedOn w:val="Normal"/>
    <w:next w:val="Normal"/>
    <w:autoRedefine/>
    <w:uiPriority w:val="39"/>
    <w:unhideWhenUsed/>
    <w:rsid w:val="0003354B"/>
    <w:pPr>
      <w:tabs>
        <w:tab w:val="right" w:leader="dot" w:pos="9062"/>
      </w:tabs>
      <w:spacing w:after="100"/>
      <w:ind w:left="708"/>
    </w:pPr>
  </w:style>
  <w:style w:type="paragraph" w:styleId="TOC4">
    <w:name w:val="toc 4"/>
    <w:basedOn w:val="Normal"/>
    <w:next w:val="Normal"/>
    <w:autoRedefine/>
    <w:uiPriority w:val="39"/>
    <w:unhideWhenUsed/>
    <w:rsid w:val="00555472"/>
    <w:pPr>
      <w:spacing w:after="100"/>
      <w:ind w:left="660"/>
    </w:pPr>
  </w:style>
  <w:style w:type="character" w:customStyle="1" w:styleId="NoSpacingChar">
    <w:name w:val="No Spacing Char"/>
    <w:basedOn w:val="DefaultParagraphFont"/>
    <w:link w:val="NoSpacing"/>
    <w:uiPriority w:val="1"/>
    <w:rsid w:val="00EC0578"/>
    <w:rPr>
      <w:rFonts w:ascii="Verdana Pro Cond Light" w:eastAsia="DotumChe" w:hAnsi="Verdana Pro Cond Light" w:cs="Calibri"/>
      <w:color w:val="000000" w:themeColor="text1"/>
      <w:lang w:val="en-GB" w:eastAsia="en-GB"/>
    </w:rPr>
  </w:style>
  <w:style w:type="paragraph" w:styleId="Title">
    <w:name w:val="Title"/>
    <w:basedOn w:val="Normal"/>
    <w:next w:val="Normal"/>
    <w:link w:val="TitleChar"/>
    <w:uiPriority w:val="10"/>
    <w:qFormat/>
    <w:rsid w:val="009E2FEB"/>
    <w:pPr>
      <w:jc w:val="right"/>
    </w:pPr>
    <w:rPr>
      <w:caps/>
      <w:color w:val="357B73"/>
      <w:sz w:val="24"/>
      <w:szCs w:val="24"/>
    </w:rPr>
  </w:style>
  <w:style w:type="character" w:customStyle="1" w:styleId="TitleChar">
    <w:name w:val="Title Char"/>
    <w:basedOn w:val="DefaultParagraphFont"/>
    <w:link w:val="Title"/>
    <w:uiPriority w:val="10"/>
    <w:rsid w:val="009E2FEB"/>
    <w:rPr>
      <w:rFonts w:ascii="Verdana Pro Cond Light" w:eastAsia="DotumChe" w:hAnsi="Verdana Pro Cond Light" w:cs="Calibri"/>
      <w:caps/>
      <w:color w:val="357B73"/>
      <w:sz w:val="24"/>
      <w:szCs w:val="24"/>
      <w:lang w:val="en-GB" w:eastAsia="en-GB"/>
    </w:rPr>
  </w:style>
  <w:style w:type="paragraph" w:styleId="Subtitle">
    <w:name w:val="Subtitle"/>
    <w:basedOn w:val="Normal"/>
    <w:next w:val="Normal"/>
    <w:link w:val="SubtitleChar"/>
    <w:uiPriority w:val="11"/>
    <w:qFormat/>
    <w:rsid w:val="009E2FEB"/>
    <w:pPr>
      <w:jc w:val="right"/>
    </w:pPr>
    <w:rPr>
      <w:rFonts w:ascii="Verdana Pro SemiBold" w:hAnsi="Verdana Pro SemiBold"/>
      <w:b/>
      <w:bCs/>
      <w:color w:val="357B73"/>
      <w:sz w:val="36"/>
      <w:szCs w:val="36"/>
    </w:rPr>
  </w:style>
  <w:style w:type="character" w:customStyle="1" w:styleId="SubtitleChar">
    <w:name w:val="Subtitle Char"/>
    <w:basedOn w:val="DefaultParagraphFont"/>
    <w:link w:val="Subtitle"/>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DefaultParagraphFont"/>
    <w:rsid w:val="00576B4C"/>
  </w:style>
  <w:style w:type="paragraph" w:customStyle="1" w:styleId="Tablecaption">
    <w:name w:val="Table caption"/>
    <w:basedOn w:val="Normal"/>
    <w:link w:val="TablecaptionTegn"/>
    <w:qFormat/>
    <w:rsid w:val="00F715C8"/>
    <w:pPr>
      <w:spacing w:before="100" w:beforeAutospacing="1"/>
    </w:pPr>
    <w:rPr>
      <w:rFonts w:eastAsia="Times New Roman" w:cs="Times New Roman"/>
      <w:b/>
      <w:bCs/>
      <w:color w:val="357B73"/>
      <w:lang w:eastAsia="nb-NO"/>
    </w:rPr>
  </w:style>
  <w:style w:type="character" w:customStyle="1" w:styleId="TablecaptionTegn">
    <w:name w:val="Table caption Tegn"/>
    <w:basedOn w:val="DefaultParagraphFont"/>
    <w:link w:val="Tablecaption"/>
    <w:rsid w:val="00F715C8"/>
    <w:rPr>
      <w:rFonts w:ascii="Verdana Pro Cond Light" w:eastAsia="Times New Roman" w:hAnsi="Verdana Pro Cond Light" w:cs="Times New Roman"/>
      <w:b/>
      <w:bCs/>
      <w:color w:val="357B73"/>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educa.fc.up.pt/documentosQV/EV/Construction%20of%20Green%20Star_6_points_GSAI.xls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i.org/10.1080/17518251003623376"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3.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4.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5.xml><?xml version="1.0" encoding="utf-8"?>
<ds:datastoreItem xmlns:ds="http://schemas.openxmlformats.org/officeDocument/2006/customXml" ds:itemID="{628C04CD-5483-4D26-B827-796F0AE80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1511</Words>
  <Characters>8009</Characters>
  <Application>Microsoft Office Word</Application>
  <DocSecurity>0</DocSecurity>
  <Lines>66</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2</cp:revision>
  <dcterms:created xsi:type="dcterms:W3CDTF">2023-02-27T13:56:00Z</dcterms:created>
  <dcterms:modified xsi:type="dcterms:W3CDTF">2023-02-27T13:56:00Z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