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86AA" w14:textId="46E3808E" w:rsidR="00883FFA" w:rsidRPr="00883FFA" w:rsidRDefault="7F74351C" w:rsidP="5F0D80E1">
      <w:pPr>
        <w:pStyle w:val="Heading1"/>
        <w:pBdr>
          <w:bottom w:val="single" w:sz="24" w:space="1" w:color="357B73"/>
        </w:pBdr>
        <w:rPr>
          <w:b w:val="0"/>
          <w:bCs w:val="0"/>
          <w:caps/>
        </w:rPr>
      </w:pPr>
      <w:bookmarkStart w:id="1" w:name="_Toc127256534"/>
      <w:r w:rsidRPr="5F0D80E1">
        <w:rPr>
          <w:b w:val="0"/>
          <w:bCs w:val="0"/>
          <w:caps/>
        </w:rPr>
        <w:t>Student Worksheet</w:t>
      </w:r>
      <w:r w:rsidR="727818AA" w:rsidRPr="5F0D80E1">
        <w:rPr>
          <w:b w:val="0"/>
          <w:bCs w:val="0"/>
          <w:caps/>
        </w:rPr>
        <w:t xml:space="preserve"> – part 1</w:t>
      </w:r>
      <w:bookmarkEnd w:id="1"/>
    </w:p>
    <w:p w14:paraId="6481297E" w14:textId="4D795477" w:rsidR="7CACAABF" w:rsidRPr="00CC4FD1" w:rsidRDefault="00CC4FD1" w:rsidP="0002552F">
      <w:pPr>
        <w:pStyle w:val="Heading2"/>
      </w:pPr>
      <w:bookmarkStart w:id="2" w:name="_Toc126841450"/>
      <w:bookmarkStart w:id="3" w:name="_Toc127256535"/>
      <w:bookmarkStart w:id="4" w:name="_Toc127257496"/>
      <w:bookmarkStart w:id="5" w:name="_Hlk127436542"/>
      <w:r w:rsidRPr="00597E98">
        <w:t>Synthesis of Bio</w:t>
      </w:r>
      <w:r>
        <w:t>plastic</w:t>
      </w:r>
      <w:r w:rsidRPr="00597E98">
        <w:t xml:space="preserve"> from </w:t>
      </w:r>
      <w:bookmarkEnd w:id="2"/>
      <w:r>
        <w:t>Banana Peel</w:t>
      </w:r>
      <w:bookmarkEnd w:id="3"/>
      <w:bookmarkEnd w:id="4"/>
      <w:r w:rsidR="4371A03B">
        <w:t xml:space="preserve"> </w:t>
      </w:r>
    </w:p>
    <w:p w14:paraId="416D33E5" w14:textId="56844D69" w:rsidR="00054525" w:rsidRPr="00E85F62" w:rsidRDefault="0E404E47" w:rsidP="0002552F">
      <w:pPr>
        <w:pStyle w:val="Heading3"/>
      </w:pPr>
      <w:bookmarkStart w:id="6" w:name="_Toc127256536"/>
      <w:bookmarkEnd w:id="5"/>
      <w:r>
        <w:t>T</w:t>
      </w:r>
      <w:r w:rsidR="31644E37">
        <w:t>opics</w:t>
      </w:r>
      <w:bookmarkEnd w:id="6"/>
    </w:p>
    <w:p w14:paraId="0D394F8A" w14:textId="19A6B831" w:rsidR="006C0E4D" w:rsidRDefault="00CC4FD1" w:rsidP="00CC4FD1">
      <w:pPr>
        <w:rPr>
          <w:rStyle w:val="eop"/>
        </w:rPr>
      </w:pPr>
      <w:r w:rsidRPr="00DA3A94">
        <w:rPr>
          <w:rStyle w:val="eop"/>
        </w:rPr>
        <w:t>bioplastics, natural polymers, starch</w:t>
      </w:r>
    </w:p>
    <w:p w14:paraId="401916F0" w14:textId="560BC9FE" w:rsidR="006C58F1" w:rsidRPr="0002552F" w:rsidRDefault="3CEB786F" w:rsidP="0002552F">
      <w:pPr>
        <w:pStyle w:val="Heading3"/>
      </w:pPr>
      <w:bookmarkStart w:id="7" w:name="_Toc127256537"/>
      <w:r w:rsidRPr="0002552F">
        <w:t>Objectives</w:t>
      </w:r>
      <w:bookmarkEnd w:id="7"/>
    </w:p>
    <w:p w14:paraId="5D3FC6D1" w14:textId="77777777" w:rsidR="00AA589C" w:rsidRPr="00440A87" w:rsidRDefault="00AA589C" w:rsidP="00AA589C">
      <w:pPr>
        <w:contextualSpacing/>
        <w:textAlignment w:val="auto"/>
        <w:rPr>
          <w:rStyle w:val="eop"/>
        </w:rPr>
      </w:pPr>
      <w:bookmarkStart w:id="8" w:name="_Toc127256538"/>
      <w:r w:rsidRPr="00440A87">
        <w:rPr>
          <w:rStyle w:val="eop"/>
        </w:rPr>
        <w:t>According to the Slovenian Chemistry Curriculum for Primary School (Chemistry Curriculum for Primary School, 2011).</w:t>
      </w:r>
    </w:p>
    <w:p w14:paraId="72BB16C4" w14:textId="77777777" w:rsidR="00AA589C" w:rsidRPr="00440A87" w:rsidRDefault="00AA589C" w:rsidP="00AA589C">
      <w:pPr>
        <w:pStyle w:val="ListParagraph"/>
        <w:numPr>
          <w:ilvl w:val="0"/>
          <w:numId w:val="3"/>
        </w:numPr>
        <w:jc w:val="left"/>
      </w:pPr>
      <w:r w:rsidRPr="00440A87">
        <w:t>Students define polysaccharides as natural polymers.</w:t>
      </w:r>
    </w:p>
    <w:p w14:paraId="0E654B0D" w14:textId="77777777" w:rsidR="00AA589C" w:rsidRPr="00440A87" w:rsidRDefault="00AA589C" w:rsidP="00AA589C">
      <w:pPr>
        <w:pStyle w:val="ListParagraph"/>
        <w:numPr>
          <w:ilvl w:val="0"/>
          <w:numId w:val="3"/>
        </w:numPr>
        <w:jc w:val="left"/>
      </w:pPr>
      <w:r w:rsidRPr="00440A87">
        <w:t>Students understand the importance and impact of organic oxygen compounds on everyday life and the environment.</w:t>
      </w:r>
    </w:p>
    <w:p w14:paraId="5EFCF049" w14:textId="77777777" w:rsidR="00AA589C" w:rsidRPr="00440A87" w:rsidRDefault="00AA589C" w:rsidP="00AA589C">
      <w:pPr>
        <w:pStyle w:val="ListParagraph"/>
        <w:numPr>
          <w:ilvl w:val="0"/>
          <w:numId w:val="3"/>
        </w:numPr>
        <w:jc w:val="left"/>
      </w:pPr>
      <w:r w:rsidRPr="00440A87">
        <w:t xml:space="preserve">Students are encouraged to develop experimental-research skills. </w:t>
      </w:r>
    </w:p>
    <w:p w14:paraId="289B1410" w14:textId="77777777" w:rsidR="00AA589C" w:rsidRPr="00440A87" w:rsidRDefault="00AA589C" w:rsidP="00AA589C">
      <w:pPr>
        <w:pStyle w:val="ListParagraph"/>
        <w:numPr>
          <w:ilvl w:val="0"/>
          <w:numId w:val="3"/>
        </w:numPr>
        <w:jc w:val="left"/>
      </w:pPr>
      <w:r w:rsidRPr="00440A87">
        <w:t>Students understand the interdependence of the structure, properties, and uses of</w:t>
      </w:r>
      <w:r>
        <w:t xml:space="preserve"> </w:t>
      </w:r>
      <w:r w:rsidRPr="00440A87">
        <w:t>chemical compounds.</w:t>
      </w:r>
    </w:p>
    <w:p w14:paraId="605D60BC" w14:textId="77777777" w:rsidR="00AA589C" w:rsidRPr="00440A87" w:rsidRDefault="00AA589C" w:rsidP="00AA589C">
      <w:pPr>
        <w:pStyle w:val="ListParagraph"/>
        <w:numPr>
          <w:ilvl w:val="0"/>
          <w:numId w:val="3"/>
        </w:numPr>
        <w:jc w:val="left"/>
      </w:pPr>
      <w:r w:rsidRPr="00440A87">
        <w:t>Students develop a responsible attitude towards use of chemical compounds and responsibility for health and the environment (chemical safety).</w:t>
      </w:r>
    </w:p>
    <w:p w14:paraId="7954EB9A" w14:textId="77777777" w:rsidR="00AA589C" w:rsidRPr="00440A87" w:rsidRDefault="00AA589C" w:rsidP="00AA589C">
      <w:pPr>
        <w:pStyle w:val="ListParagraph"/>
        <w:numPr>
          <w:ilvl w:val="0"/>
          <w:numId w:val="3"/>
        </w:numPr>
        <w:jc w:val="left"/>
      </w:pPr>
      <w:r w:rsidRPr="00440A87">
        <w:t>Students are encouraged to observe systematically and use observations as a source of data.</w:t>
      </w:r>
    </w:p>
    <w:p w14:paraId="2B3C4412" w14:textId="2C94D731" w:rsidR="000930B4" w:rsidRDefault="3CEB786F" w:rsidP="0002552F">
      <w:pPr>
        <w:pStyle w:val="Heading3"/>
      </w:pPr>
      <w:r>
        <w:t>Introduction</w:t>
      </w:r>
      <w:bookmarkEnd w:id="8"/>
    </w:p>
    <w:p w14:paraId="5561C1D5" w14:textId="77777777" w:rsidR="00AA589C" w:rsidRPr="00440A87" w:rsidRDefault="00AA589C" w:rsidP="00AA589C">
      <w:bookmarkStart w:id="9" w:name="_Toc127256539"/>
      <w:r w:rsidRPr="00440A87">
        <w:t>Plastic materials (plastics) contain artificial polymers as their main component, which are characterised by high molecular weights. Due to the ease of processing and the numerous possibilities for manufacturing low-cost products that increase the standard of living, quality and comfort of life, polymeric materials have successfully penetrated the world markets. Depending on their origin, polymers can be divided into natural (e.g., proteins, polysaccharides, and DNA molecules) and artificial or synthetic.</w:t>
      </w:r>
    </w:p>
    <w:p w14:paraId="2255F75A" w14:textId="77777777" w:rsidR="00AA589C" w:rsidRPr="00440A87" w:rsidRDefault="00AA589C" w:rsidP="00AA589C">
      <w:r w:rsidRPr="00440A87">
        <w:t>Petrochemistry is a field of chemistry that includes technical processes and chemical syntheses for the industrial extraction of products from oil and natural gas. Currently, almost all polymeric materials are produced by the petrochemical industry i.e., they are produced from fossil (non-renewable) sources. Due to the mass consumption of disposable plastic products intended for very short-term use (e.g., plastic pots, plastic bags), the amount of plastic waste is increasing.</w:t>
      </w:r>
    </w:p>
    <w:p w14:paraId="56FEEB8B" w14:textId="77777777" w:rsidR="00AA589C" w:rsidRPr="00440A87" w:rsidRDefault="00AA589C" w:rsidP="00AA589C">
      <w:r w:rsidRPr="00440A87">
        <w:t>Some see bioplastics as an alternative option. The current definition refers to bioplastics as biodegradable plastics and/or plastics made from renewable raw materials. According to this definition, bioplastics also include plastics that are not biodegradable but are made from a renewable resource (e.g., polyethylene from sugar cane).</w:t>
      </w:r>
    </w:p>
    <w:p w14:paraId="0C9F2803" w14:textId="77777777" w:rsidR="00AA589C" w:rsidRPr="00440A87" w:rsidRDefault="00AA589C" w:rsidP="00AA589C">
      <w:r w:rsidRPr="00440A87">
        <w:t>Depending on the raw material, bioplastics are divided into:</w:t>
      </w:r>
    </w:p>
    <w:p w14:paraId="50CEBFE0" w14:textId="77777777" w:rsidR="00AA589C" w:rsidRPr="00440A87" w:rsidRDefault="00AA589C" w:rsidP="00AA589C">
      <w:pPr>
        <w:numPr>
          <w:ilvl w:val="0"/>
          <w:numId w:val="30"/>
        </w:numPr>
        <w:contextualSpacing/>
        <w:textAlignment w:val="auto"/>
      </w:pPr>
      <w:r w:rsidRPr="00440A87">
        <w:t>bioplastics from renewable resources</w:t>
      </w:r>
    </w:p>
    <w:p w14:paraId="26A3C47A" w14:textId="77777777" w:rsidR="00AA589C" w:rsidRPr="00440A87" w:rsidRDefault="00AA589C" w:rsidP="00AA589C">
      <w:pPr>
        <w:numPr>
          <w:ilvl w:val="0"/>
          <w:numId w:val="30"/>
        </w:numPr>
        <w:contextualSpacing/>
        <w:textAlignment w:val="auto"/>
      </w:pPr>
      <w:r w:rsidRPr="00440A87">
        <w:t xml:space="preserve">bioplastics from fossil resources </w:t>
      </w:r>
    </w:p>
    <w:p w14:paraId="73B53676" w14:textId="77777777" w:rsidR="00AA589C" w:rsidRPr="00440A87" w:rsidRDefault="00AA589C" w:rsidP="00AA589C">
      <w:pPr>
        <w:numPr>
          <w:ilvl w:val="0"/>
          <w:numId w:val="30"/>
        </w:numPr>
        <w:spacing w:after="240"/>
        <w:ind w:left="714" w:hanging="357"/>
        <w:contextualSpacing/>
        <w:textAlignment w:val="auto"/>
      </w:pPr>
      <w:r w:rsidRPr="00440A87">
        <w:t>bioplastics from a mixture of renewable and fossil resources</w:t>
      </w:r>
    </w:p>
    <w:p w14:paraId="09F74B46" w14:textId="77777777" w:rsidR="00AA589C" w:rsidRPr="00440A87" w:rsidRDefault="00AA589C" w:rsidP="00AA589C">
      <w:pPr>
        <w:spacing w:before="480"/>
        <w:textAlignment w:val="auto"/>
      </w:pPr>
      <w:r w:rsidRPr="00440A87">
        <w:t>Polymers based on renewable resources can be divided into three categories:</w:t>
      </w:r>
    </w:p>
    <w:p w14:paraId="6F0F8063" w14:textId="77777777" w:rsidR="00AA589C" w:rsidRPr="00440A87" w:rsidRDefault="00AA589C" w:rsidP="00AA589C">
      <w:pPr>
        <w:pStyle w:val="ListParagraph"/>
        <w:numPr>
          <w:ilvl w:val="0"/>
          <w:numId w:val="13"/>
        </w:numPr>
        <w:jc w:val="left"/>
        <w:rPr>
          <w:rStyle w:val="eop"/>
        </w:rPr>
      </w:pPr>
      <w:r w:rsidRPr="00440A87">
        <w:rPr>
          <w:rStyle w:val="eop"/>
        </w:rPr>
        <w:lastRenderedPageBreak/>
        <w:t>polymers extracted/removed directly from biomass: polysaccharides, e.g., starch and cellulose; proteins, e.g., casein and gluten</w:t>
      </w:r>
    </w:p>
    <w:p w14:paraId="40BD4C80" w14:textId="77777777" w:rsidR="00AA589C" w:rsidRPr="00440A87" w:rsidRDefault="00AA589C" w:rsidP="00AA589C">
      <w:pPr>
        <w:pStyle w:val="ListParagraph"/>
        <w:numPr>
          <w:ilvl w:val="0"/>
          <w:numId w:val="13"/>
        </w:numPr>
        <w:jc w:val="left"/>
        <w:rPr>
          <w:rStyle w:val="eop"/>
        </w:rPr>
      </w:pPr>
      <w:r w:rsidRPr="00440A87">
        <w:rPr>
          <w:rStyle w:val="eop"/>
        </w:rPr>
        <w:t>polymers produced by classical chemical syntheses using monomers from renewable raw materials (e.g., polyethylene)</w:t>
      </w:r>
    </w:p>
    <w:p w14:paraId="392CB220" w14:textId="77777777" w:rsidR="00AA589C" w:rsidRPr="00440A87" w:rsidRDefault="00AA589C" w:rsidP="00AA589C">
      <w:pPr>
        <w:pStyle w:val="ListParagraph"/>
        <w:numPr>
          <w:ilvl w:val="0"/>
          <w:numId w:val="13"/>
        </w:numPr>
        <w:jc w:val="left"/>
        <w:rPr>
          <w:rStyle w:val="eop"/>
        </w:rPr>
      </w:pPr>
      <w:r w:rsidRPr="00440A87">
        <w:rPr>
          <w:rStyle w:val="eop"/>
        </w:rPr>
        <w:t>polymers obtained with the help of microorganisms or genetically modified bacteria</w:t>
      </w:r>
    </w:p>
    <w:p w14:paraId="02BA577C" w14:textId="77777777" w:rsidR="00AA589C" w:rsidRPr="00440A87" w:rsidRDefault="00AA589C" w:rsidP="00AA589C">
      <w:r w:rsidRPr="00440A87">
        <w:t>Due to its wide availability, low cost, renewability and biodegradability, starch is often used to produce bioplastics. Many previous studies have been conducted using starch as a natural biopolymer. Starch consists of a long chain of two glucose units linked together, namely branched polymerised amylopectin and amylose, which give it a granular structure. Starch can behave like a thermoplastic in the presence of plasticisers and with the application of heat and mechanical treatment.</w:t>
      </w:r>
    </w:p>
    <w:p w14:paraId="41BAEC11" w14:textId="77777777" w:rsidR="00AA589C" w:rsidRPr="00440A87" w:rsidRDefault="00AA589C" w:rsidP="00AA589C">
      <w:r w:rsidRPr="00440A87">
        <w:t>If not disposed of properly the amount of food waste from various sources can be a burden on the environment. Therefore, implementing a biorefinery platform for food waste is an ideal option (e.g., producing value-added products while reducing the amount of waste). It is expected that the implementation of such a process will reduce the production costs of biodegradable plastics (e.g., compared to traditional production routes using overpriced pure substrates (e.g., glucose)).</w:t>
      </w:r>
    </w:p>
    <w:p w14:paraId="3AFF0E9D" w14:textId="77777777" w:rsidR="00AA589C" w:rsidRPr="00440A87" w:rsidRDefault="00AA589C" w:rsidP="00AA589C">
      <w:r w:rsidRPr="00440A87">
        <w:t>One of the most common starchy wastes is banana peels. In some parts of the world, the disposal of tonnes of banana peel is a problem, especially in industries that produce banana products such as banana cakes, banana crisps, banana fritters, and more. These industries use the banana flesh as raw material and dispose of the peels at the end of the process.</w:t>
      </w:r>
    </w:p>
    <w:p w14:paraId="65E05D9F" w14:textId="77777777" w:rsidR="00AA589C" w:rsidRPr="00440A87" w:rsidRDefault="00AA589C" w:rsidP="00AA589C">
      <w:r w:rsidRPr="00440A87">
        <w:t>Banana peels contain a high percentage (about 18.5 %) of starch. As the banana peels ripen, the glucose content increases. Therefore, banana peels that are not too ripe can be proposed as a suitable resource to produce bioplastics.</w:t>
      </w:r>
    </w:p>
    <w:p w14:paraId="3AFCE126" w14:textId="3B1B3D9D" w:rsidR="000930B4" w:rsidRPr="00555472" w:rsidRDefault="3CEB786F" w:rsidP="0002552F">
      <w:pPr>
        <w:pStyle w:val="Heading3"/>
        <w:rPr>
          <w:rStyle w:val="Heading2Char"/>
          <w:b/>
          <w:bCs/>
          <w:sz w:val="22"/>
          <w:szCs w:val="22"/>
        </w:rPr>
      </w:pPr>
      <w:r>
        <w:t>Lab equipment</w:t>
      </w:r>
      <w:bookmarkEnd w:id="9"/>
      <w:r>
        <w:t xml:space="preserve"> </w:t>
      </w:r>
    </w:p>
    <w:p w14:paraId="0F8DEB49" w14:textId="77777777" w:rsidR="00F63A1D" w:rsidRPr="00D02233" w:rsidRDefault="00F63A1D" w:rsidP="00F63A1D">
      <w:pPr>
        <w:pStyle w:val="ListParagraph"/>
        <w:numPr>
          <w:ilvl w:val="0"/>
          <w:numId w:val="2"/>
        </w:numPr>
      </w:pPr>
      <w:bookmarkStart w:id="10" w:name="_Toc127256540"/>
      <w:r w:rsidRPr="00D02233">
        <w:t>100 mL beaker</w:t>
      </w:r>
    </w:p>
    <w:p w14:paraId="52880086" w14:textId="77777777" w:rsidR="00F63A1D" w:rsidRPr="00D02233" w:rsidRDefault="00F63A1D" w:rsidP="00F63A1D">
      <w:pPr>
        <w:pStyle w:val="ListParagraph"/>
        <w:numPr>
          <w:ilvl w:val="0"/>
          <w:numId w:val="2"/>
        </w:numPr>
      </w:pPr>
      <w:r w:rsidRPr="00D02233">
        <w:t>dropper</w:t>
      </w:r>
    </w:p>
    <w:p w14:paraId="4688E694" w14:textId="77777777" w:rsidR="00F63A1D" w:rsidRPr="00D02233" w:rsidRDefault="00F63A1D" w:rsidP="00F63A1D">
      <w:pPr>
        <w:pStyle w:val="ListParagraph"/>
        <w:numPr>
          <w:ilvl w:val="0"/>
          <w:numId w:val="2"/>
        </w:numPr>
      </w:pPr>
      <w:r w:rsidRPr="00D02233">
        <w:t>glass rod</w:t>
      </w:r>
    </w:p>
    <w:p w14:paraId="0D0283B3" w14:textId="77777777" w:rsidR="00F63A1D" w:rsidRPr="00D02233" w:rsidRDefault="00F63A1D" w:rsidP="00F63A1D">
      <w:pPr>
        <w:pStyle w:val="ListParagraph"/>
        <w:numPr>
          <w:ilvl w:val="0"/>
          <w:numId w:val="2"/>
        </w:numPr>
      </w:pPr>
      <w:r w:rsidRPr="00D02233">
        <w:t>petri dish</w:t>
      </w:r>
    </w:p>
    <w:p w14:paraId="34832BE4" w14:textId="77777777" w:rsidR="00F63A1D" w:rsidRPr="00D02233" w:rsidRDefault="00F63A1D" w:rsidP="00F63A1D">
      <w:pPr>
        <w:pStyle w:val="ListParagraph"/>
        <w:numPr>
          <w:ilvl w:val="0"/>
          <w:numId w:val="2"/>
        </w:numPr>
      </w:pPr>
      <w:r w:rsidRPr="00D02233">
        <w:t>spatula</w:t>
      </w:r>
    </w:p>
    <w:p w14:paraId="273796B5" w14:textId="77777777" w:rsidR="00F63A1D" w:rsidRPr="00D02233" w:rsidRDefault="00F63A1D" w:rsidP="00F63A1D">
      <w:pPr>
        <w:pStyle w:val="ListParagraph"/>
        <w:numPr>
          <w:ilvl w:val="0"/>
          <w:numId w:val="2"/>
        </w:numPr>
      </w:pPr>
      <w:r w:rsidRPr="00D02233">
        <w:t>electric hot plate</w:t>
      </w:r>
    </w:p>
    <w:p w14:paraId="1A9D5F2B" w14:textId="77777777" w:rsidR="00F63A1D" w:rsidRPr="00D02233" w:rsidRDefault="00F63A1D" w:rsidP="00F63A1D">
      <w:pPr>
        <w:pStyle w:val="ListParagraph"/>
        <w:numPr>
          <w:ilvl w:val="0"/>
          <w:numId w:val="2"/>
        </w:numPr>
      </w:pPr>
      <w:r w:rsidRPr="00D02233">
        <w:t>hand blender</w:t>
      </w:r>
    </w:p>
    <w:p w14:paraId="39FFB152" w14:textId="7129B7B8" w:rsidR="000930B4" w:rsidRPr="00457562" w:rsidRDefault="3CEB786F" w:rsidP="0002552F">
      <w:pPr>
        <w:pStyle w:val="Heading3"/>
      </w:pPr>
      <w:r>
        <w:t>Chemicals</w:t>
      </w:r>
      <w:bookmarkEnd w:id="10"/>
    </w:p>
    <w:p w14:paraId="5D25B121" w14:textId="77777777" w:rsidR="00F63A1D" w:rsidRPr="00D02233" w:rsidRDefault="00F63A1D" w:rsidP="00F63A1D">
      <w:pPr>
        <w:pStyle w:val="ListParagraph"/>
        <w:numPr>
          <w:ilvl w:val="0"/>
          <w:numId w:val="1"/>
        </w:numPr>
      </w:pPr>
      <w:bookmarkStart w:id="11" w:name="_Hlk127303779"/>
      <w:r w:rsidRPr="00D02233">
        <w:t>3 banana peels</w:t>
      </w:r>
    </w:p>
    <w:p w14:paraId="0A09177B" w14:textId="77777777" w:rsidR="00F63A1D" w:rsidRPr="00D02233" w:rsidRDefault="00F63A1D" w:rsidP="00F63A1D">
      <w:pPr>
        <w:pStyle w:val="ListParagraph"/>
        <w:numPr>
          <w:ilvl w:val="0"/>
          <w:numId w:val="1"/>
        </w:numPr>
      </w:pPr>
      <w:r w:rsidRPr="00D02233">
        <w:t>60 mL water</w:t>
      </w:r>
    </w:p>
    <w:p w14:paraId="19D69105" w14:textId="6E0AB5E9" w:rsidR="00F63A1D" w:rsidRPr="00D02233" w:rsidRDefault="00F63A1D" w:rsidP="00F63A1D">
      <w:pPr>
        <w:pStyle w:val="ListParagraph"/>
        <w:numPr>
          <w:ilvl w:val="0"/>
          <w:numId w:val="1"/>
        </w:numPr>
      </w:pPr>
      <w:r w:rsidRPr="00D02233">
        <w:t>0</w:t>
      </w:r>
      <w:r w:rsidR="00103FFD">
        <w:t>.</w:t>
      </w:r>
      <w:r w:rsidRPr="00D02233">
        <w:t>2 M solution of sodium metabisulphite (sodium pyrosulphate), Na</w:t>
      </w:r>
      <w:r w:rsidRPr="00F63A1D">
        <w:rPr>
          <w:vertAlign w:val="subscript"/>
        </w:rPr>
        <w:t>2</w:t>
      </w:r>
      <w:r w:rsidRPr="00D02233">
        <w:t>S</w:t>
      </w:r>
      <w:r w:rsidRPr="00F63A1D">
        <w:rPr>
          <w:vertAlign w:val="subscript"/>
        </w:rPr>
        <w:t>2</w:t>
      </w:r>
      <w:r w:rsidRPr="00D02233">
        <w:t>O</w:t>
      </w:r>
      <w:r w:rsidRPr="00F63A1D">
        <w:rPr>
          <w:vertAlign w:val="subscript"/>
        </w:rPr>
        <w:t>5</w:t>
      </w:r>
      <w:r w:rsidRPr="00D02233">
        <w:t xml:space="preserve"> </w:t>
      </w:r>
    </w:p>
    <w:p w14:paraId="57861D4B" w14:textId="6E5DD7FA" w:rsidR="00F63A1D" w:rsidRPr="00D02233" w:rsidRDefault="00F63A1D" w:rsidP="00F63A1D">
      <w:pPr>
        <w:pStyle w:val="ListParagraph"/>
        <w:numPr>
          <w:ilvl w:val="0"/>
          <w:numId w:val="1"/>
        </w:numPr>
      </w:pPr>
      <w:r w:rsidRPr="00D02233">
        <w:t>3 mL of 0</w:t>
      </w:r>
      <w:r w:rsidR="00103FFD">
        <w:t>.</w:t>
      </w:r>
      <w:r w:rsidRPr="00D02233">
        <w:t xml:space="preserve">5 M solution of hydrochloric acid, HCl </w:t>
      </w:r>
    </w:p>
    <w:p w14:paraId="4F1EB417" w14:textId="77777777" w:rsidR="00F63A1D" w:rsidRPr="00D02233" w:rsidRDefault="00F63A1D" w:rsidP="00F63A1D">
      <w:pPr>
        <w:pStyle w:val="ListParagraph"/>
        <w:numPr>
          <w:ilvl w:val="0"/>
          <w:numId w:val="1"/>
        </w:numPr>
      </w:pPr>
      <w:r w:rsidRPr="00D02233">
        <w:t>2 mL glycerol</w:t>
      </w:r>
    </w:p>
    <w:p w14:paraId="2EADA5EF" w14:textId="50FD32CB" w:rsidR="006C0E4D" w:rsidRPr="00E568DF" w:rsidRDefault="00F63A1D" w:rsidP="00F63A1D">
      <w:pPr>
        <w:pStyle w:val="ListParagraph"/>
        <w:numPr>
          <w:ilvl w:val="0"/>
          <w:numId w:val="1"/>
        </w:numPr>
      </w:pPr>
      <w:r w:rsidRPr="00D02233">
        <w:t>3 mL of 0</w:t>
      </w:r>
      <w:r w:rsidR="00103FFD">
        <w:t>.</w:t>
      </w:r>
      <w:r w:rsidRPr="00D02233">
        <w:t>5 M solution of sodium hydroxide, NaOH</w:t>
      </w:r>
    </w:p>
    <w:p w14:paraId="3F76EB66" w14:textId="2AC2B813" w:rsidR="006C0E4D" w:rsidRPr="00457562" w:rsidRDefault="3CEB786F" w:rsidP="0002552F">
      <w:pPr>
        <w:pStyle w:val="Heading3"/>
      </w:pPr>
      <w:bookmarkStart w:id="12" w:name="_Toc127256541"/>
      <w:bookmarkEnd w:id="11"/>
      <w:r>
        <w:t>Safety Information</w:t>
      </w:r>
      <w:bookmarkEnd w:id="12"/>
    </w:p>
    <w:p w14:paraId="0CB2C88B" w14:textId="77777777" w:rsidR="00AA589C" w:rsidRPr="00440A87" w:rsidRDefault="00AA589C" w:rsidP="00AA589C">
      <w:r w:rsidRPr="00440A87">
        <w:t xml:space="preserve">Mandatory personal protective equipment: goggles, lab coat, and gloves. Before starting, it is necessary to carefully read the instructions for safe work. The waste must be handled properly / according to the description in the risk assessment or teacher instructions. </w:t>
      </w:r>
    </w:p>
    <w:p w14:paraId="104DCF18" w14:textId="3B09E1B8" w:rsidR="00AD27EC" w:rsidRDefault="00AD27EC" w:rsidP="000930B4">
      <w:r>
        <w:rPr>
          <w:noProof/>
          <w:lang w:eastAsia="sl-SI"/>
        </w:rPr>
        <w:lastRenderedPageBreak/>
        <w:drawing>
          <wp:inline distT="0" distB="0" distL="0" distR="0" wp14:anchorId="24A55031" wp14:editId="75022923">
            <wp:extent cx="895350" cy="895350"/>
            <wp:effectExtent l="0" t="0" r="0" b="0"/>
            <wp:docPr id="20" name="Slika 1" descr="Icon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Icon of goggle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noProof/>
          <w:lang w:eastAsia="sl-SI"/>
        </w:rPr>
        <w:drawing>
          <wp:inline distT="0" distB="0" distL="0" distR="0" wp14:anchorId="338CF208" wp14:editId="6AAF70F3">
            <wp:extent cx="885825" cy="895350"/>
            <wp:effectExtent l="0" t="0" r="0" b="0"/>
            <wp:docPr id="21" name="Slika 2" descr="Icon of a lab co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 descr="Icon of a lab coat.&#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895350"/>
                    </a:xfrm>
                    <a:prstGeom prst="rect">
                      <a:avLst/>
                    </a:prstGeom>
                  </pic:spPr>
                </pic:pic>
              </a:graphicData>
            </a:graphic>
          </wp:inline>
        </w:drawing>
      </w:r>
      <w:r>
        <w:rPr>
          <w:noProof/>
          <w:lang w:eastAsia="sl-SI"/>
        </w:rPr>
        <w:drawing>
          <wp:inline distT="0" distB="0" distL="0" distR="0" wp14:anchorId="1A204327" wp14:editId="62BCEA5C">
            <wp:extent cx="895350" cy="895350"/>
            <wp:effectExtent l="0" t="0" r="0" b="0"/>
            <wp:docPr id="22" name="Slika 3" descr="Icon of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Icon of glove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6DAF7248" w14:textId="4C94B46B" w:rsidR="00054525" w:rsidRDefault="3CEB786F" w:rsidP="0002552F">
      <w:pPr>
        <w:pStyle w:val="Heading3"/>
      </w:pPr>
      <w:bookmarkStart w:id="13" w:name="_Toc127256542"/>
      <w:r>
        <w:t>Procedure</w:t>
      </w:r>
      <w:bookmarkEnd w:id="13"/>
    </w:p>
    <w:p w14:paraId="10B9CD3A" w14:textId="77777777" w:rsidR="00AA589C" w:rsidRPr="00440A87" w:rsidRDefault="00AA589C" w:rsidP="00AA589C">
      <w:pPr>
        <w:pStyle w:val="Heading4"/>
      </w:pPr>
      <w:bookmarkStart w:id="14" w:name="_Toc127256544"/>
      <w:r w:rsidRPr="00440A87">
        <w:t>Preparation of banana peels</w:t>
      </w:r>
    </w:p>
    <w:p w14:paraId="4302D2AE" w14:textId="77777777" w:rsidR="00AA589C" w:rsidRPr="00440A87" w:rsidRDefault="00AA589C" w:rsidP="00103FFD">
      <w:pPr>
        <w:pStyle w:val="ListParagraph"/>
        <w:numPr>
          <w:ilvl w:val="0"/>
          <w:numId w:val="31"/>
        </w:numPr>
      </w:pPr>
      <w:r w:rsidRPr="00440A87">
        <w:t>Cut the banana peels into small pieces and place them in 0.2 M solution of sodium metabisulphite for 45 minutes. This will increase the biodegradation period of plastic, as sodium metabisulphite is an antioxidant and preservative.</w:t>
      </w:r>
    </w:p>
    <w:p w14:paraId="5E594848" w14:textId="77777777" w:rsidR="00AA589C" w:rsidRPr="00440A87" w:rsidRDefault="00AA589C" w:rsidP="00103FFD">
      <w:pPr>
        <w:pStyle w:val="ListParagraph"/>
        <w:numPr>
          <w:ilvl w:val="0"/>
          <w:numId w:val="31"/>
        </w:numPr>
      </w:pPr>
      <w:r w:rsidRPr="00440A87">
        <w:t xml:space="preserve">Transfer the </w:t>
      </w:r>
      <w:r w:rsidRPr="00103FFD">
        <w:rPr>
          <w:rFonts w:ascii="Arial" w:hAnsi="Arial" w:cs="Arial"/>
        </w:rPr>
        <w:t>​​</w:t>
      </w:r>
      <w:r w:rsidRPr="00440A87">
        <w:t>banana peels into boiling distilled water, and boil for about 30 minutes.</w:t>
      </w:r>
    </w:p>
    <w:p w14:paraId="2236E1A7" w14:textId="77777777" w:rsidR="00AA589C" w:rsidRPr="00440A87" w:rsidRDefault="00AA589C" w:rsidP="00103FFD">
      <w:pPr>
        <w:pStyle w:val="ListParagraph"/>
        <w:numPr>
          <w:ilvl w:val="0"/>
          <w:numId w:val="31"/>
        </w:numPr>
      </w:pPr>
      <w:r w:rsidRPr="00440A87">
        <w:t>Drain the water and place the banana peels on filter paper and allow to air-dry for about 30 minutes.</w:t>
      </w:r>
    </w:p>
    <w:p w14:paraId="2E7B81EF" w14:textId="77777777" w:rsidR="00AA589C" w:rsidRPr="00103FFD" w:rsidRDefault="00AA589C" w:rsidP="00103FFD">
      <w:pPr>
        <w:pStyle w:val="ListParagraph"/>
        <w:numPr>
          <w:ilvl w:val="0"/>
          <w:numId w:val="31"/>
        </w:numPr>
      </w:pPr>
      <w:r w:rsidRPr="00440A87">
        <w:t>Puree the dried peels into a smooth paste using a hand blender</w:t>
      </w:r>
      <w:r w:rsidRPr="00103FFD">
        <w:t>.</w:t>
      </w:r>
    </w:p>
    <w:p w14:paraId="5334857D" w14:textId="77777777" w:rsidR="00AA589C" w:rsidRPr="00440A87" w:rsidRDefault="00AA589C" w:rsidP="00AA589C">
      <w:pPr>
        <w:pStyle w:val="Heading4"/>
      </w:pPr>
      <w:r w:rsidRPr="00440A87">
        <w:t>Preparation of bioplastics from banana peels</w:t>
      </w:r>
    </w:p>
    <w:p w14:paraId="20F1FA2F" w14:textId="77777777" w:rsidR="00AA589C" w:rsidRPr="00440A87" w:rsidRDefault="00AA589C" w:rsidP="00103FFD">
      <w:pPr>
        <w:pStyle w:val="ListParagraph"/>
        <w:numPr>
          <w:ilvl w:val="0"/>
          <w:numId w:val="42"/>
        </w:numPr>
      </w:pPr>
      <w:r w:rsidRPr="00440A87">
        <w:t>Weigh 25 g of banana paste into a beaker.</w:t>
      </w:r>
    </w:p>
    <w:p w14:paraId="7E179485" w14:textId="77777777" w:rsidR="00AA589C" w:rsidRPr="00440A87" w:rsidRDefault="00AA589C" w:rsidP="00103FFD">
      <w:pPr>
        <w:pStyle w:val="ListParagraph"/>
        <w:numPr>
          <w:ilvl w:val="0"/>
          <w:numId w:val="42"/>
        </w:numPr>
      </w:pPr>
      <w:r w:rsidRPr="00440A87">
        <w:t>Add 3 mL of 0.5 M hydrochloric acid and 2 mL of glycerol to the beaker and stir.</w:t>
      </w:r>
    </w:p>
    <w:p w14:paraId="69A99C0A" w14:textId="77777777" w:rsidR="00AA589C" w:rsidRPr="00440A87" w:rsidRDefault="00AA589C" w:rsidP="00103FFD">
      <w:pPr>
        <w:pStyle w:val="ListParagraph"/>
        <w:numPr>
          <w:ilvl w:val="0"/>
          <w:numId w:val="42"/>
        </w:numPr>
      </w:pPr>
      <w:r w:rsidRPr="00440A87">
        <w:t>Add 3 mL of 0.5 M sodium hydroxide and stir.</w:t>
      </w:r>
    </w:p>
    <w:p w14:paraId="2AD410DD" w14:textId="77777777" w:rsidR="00AA589C" w:rsidRPr="00440A87" w:rsidRDefault="00AA589C" w:rsidP="00103FFD">
      <w:pPr>
        <w:pStyle w:val="ListParagraph"/>
        <w:numPr>
          <w:ilvl w:val="0"/>
          <w:numId w:val="42"/>
        </w:numPr>
      </w:pPr>
      <w:r w:rsidRPr="00440A87">
        <w:t>Spread a thin layer of the mixture onto petri dish and allow it to air-dry at room temperature for at least 24 hours.</w:t>
      </w:r>
    </w:p>
    <w:p w14:paraId="2497B0F9" w14:textId="77777777" w:rsidR="00AA589C" w:rsidRPr="00440A87" w:rsidRDefault="00AA589C" w:rsidP="00103FFD">
      <w:pPr>
        <w:pStyle w:val="ListParagraph"/>
        <w:numPr>
          <w:ilvl w:val="0"/>
          <w:numId w:val="42"/>
        </w:numPr>
      </w:pPr>
      <w:r w:rsidRPr="00440A87">
        <w:t>When the mixture is dry, remove it from the petri dish.</w:t>
      </w:r>
    </w:p>
    <w:p w14:paraId="6A6D0D42" w14:textId="77777777" w:rsidR="00AA589C" w:rsidRPr="00440A87" w:rsidRDefault="00AA589C" w:rsidP="00AA589C">
      <w:pPr>
        <w:pStyle w:val="Heading4"/>
      </w:pPr>
      <w:bookmarkStart w:id="15" w:name="_Toc127264902"/>
      <w:r w:rsidRPr="00440A87">
        <w:t>Questions for discussion</w:t>
      </w:r>
      <w:bookmarkEnd w:id="15"/>
    </w:p>
    <w:p w14:paraId="74A27DC8" w14:textId="77777777" w:rsidR="00AA589C" w:rsidRPr="00440A87" w:rsidRDefault="00AA589C" w:rsidP="00AA589C">
      <w:pPr>
        <w:pStyle w:val="ListParagraph"/>
        <w:numPr>
          <w:ilvl w:val="0"/>
          <w:numId w:val="32"/>
        </w:numPr>
      </w:pPr>
      <w:r w:rsidRPr="00440A87">
        <w:t>What is bioplastic?</w:t>
      </w:r>
    </w:p>
    <w:p w14:paraId="18C05593" w14:textId="77777777" w:rsidR="00AA589C" w:rsidRPr="00440A87" w:rsidRDefault="00AA589C" w:rsidP="00AA589C">
      <w:pPr>
        <w:pStyle w:val="ListParagraph"/>
        <w:numPr>
          <w:ilvl w:val="0"/>
          <w:numId w:val="32"/>
        </w:numPr>
      </w:pPr>
      <w:r w:rsidRPr="00440A87">
        <w:t>List other plant resources that could be used in synthesis of bioplastic.</w:t>
      </w:r>
    </w:p>
    <w:p w14:paraId="259F9BE1" w14:textId="77777777" w:rsidR="00AA589C" w:rsidRPr="00440A87" w:rsidRDefault="00AA589C" w:rsidP="00AA589C">
      <w:pPr>
        <w:pStyle w:val="ListParagraph"/>
        <w:numPr>
          <w:ilvl w:val="0"/>
          <w:numId w:val="32"/>
        </w:numPr>
      </w:pPr>
      <w:r w:rsidRPr="00440A87">
        <w:t>What is the role of glycerol in the synthesis of bioplastic?</w:t>
      </w:r>
    </w:p>
    <w:p w14:paraId="772BD868" w14:textId="77777777" w:rsidR="00AA589C" w:rsidRPr="00440A87" w:rsidRDefault="00AA589C" w:rsidP="00AA589C">
      <w:pPr>
        <w:pStyle w:val="ListParagraph"/>
        <w:numPr>
          <w:ilvl w:val="0"/>
          <w:numId w:val="32"/>
        </w:numPr>
      </w:pPr>
      <w:r w:rsidRPr="00440A87">
        <w:t>List at least three factors that could affect the properties (e.g., biodegradation, strength, elasticity) of synthesized bioplastic.</w:t>
      </w:r>
    </w:p>
    <w:p w14:paraId="56FCF0E2" w14:textId="21C78802" w:rsidR="00054525" w:rsidRPr="00457562" w:rsidRDefault="3CEB786F" w:rsidP="0002552F">
      <w:pPr>
        <w:pStyle w:val="Heading3"/>
      </w:pPr>
      <w:r>
        <w:t xml:space="preserve">Results </w:t>
      </w:r>
      <w:r w:rsidR="28192A75">
        <w:t>a</w:t>
      </w:r>
      <w:r>
        <w:t>nd Discussion</w:t>
      </w:r>
      <w:bookmarkEnd w:id="14"/>
    </w:p>
    <w:p w14:paraId="08723251" w14:textId="1C679972" w:rsidR="00054525" w:rsidRDefault="7D725E80" w:rsidP="004E21C4">
      <w:pPr>
        <w:rPr>
          <w:color w:val="4AAEA3"/>
        </w:rPr>
      </w:pPr>
      <w:r w:rsidRPr="62FD1648">
        <w:t>Organize</w:t>
      </w:r>
      <w:r w:rsidR="455D9799" w:rsidRPr="62FD1648">
        <w:t xml:space="preserve">, </w:t>
      </w:r>
      <w:r w:rsidR="006C0E4D" w:rsidRPr="62FD1648">
        <w:t>interpret,</w:t>
      </w:r>
      <w:r w:rsidRPr="62FD1648">
        <w:t xml:space="preserve"> and c</w:t>
      </w:r>
      <w:r w:rsidR="770BC81C" w:rsidRPr="62FD1648">
        <w:t>ommunicate your experimental results using tables, graphs and/or charts</w:t>
      </w:r>
      <w:r w:rsidR="52552C8D" w:rsidRPr="62FD1648">
        <w:t>.</w:t>
      </w:r>
    </w:p>
    <w:p w14:paraId="53B4C5AC" w14:textId="7AB00C54" w:rsidR="00054525" w:rsidRPr="00457562" w:rsidRDefault="3CEB786F" w:rsidP="0002552F">
      <w:pPr>
        <w:pStyle w:val="Heading3"/>
      </w:pPr>
      <w:bookmarkStart w:id="16" w:name="_Toc127256545"/>
      <w:r>
        <w:t>Conclusion</w:t>
      </w:r>
      <w:bookmarkEnd w:id="16"/>
      <w:r>
        <w:t xml:space="preserve"> </w:t>
      </w:r>
    </w:p>
    <w:p w14:paraId="7002F860" w14:textId="77777777" w:rsidR="00436333" w:rsidRDefault="00456FE7" w:rsidP="004E21C4">
      <w:r w:rsidRPr="62FD1648">
        <w:t>S</w:t>
      </w:r>
      <w:r w:rsidR="00054525" w:rsidRPr="62FD1648">
        <w:t xml:space="preserve">ummarize </w:t>
      </w:r>
      <w:r w:rsidR="179D19EA" w:rsidRPr="62FD1648">
        <w:t>your findings</w:t>
      </w:r>
      <w:r w:rsidR="00054525" w:rsidRPr="62FD1648">
        <w:t xml:space="preserve"> presented in the </w:t>
      </w:r>
      <w:r w:rsidR="566EAA6F" w:rsidRPr="62FD1648">
        <w:t>Resu</w:t>
      </w:r>
      <w:r w:rsidR="1C116726" w:rsidRPr="62FD1648">
        <w:t>lts and Discussion phase</w:t>
      </w:r>
      <w:r w:rsidR="00054525" w:rsidRPr="62FD1648">
        <w:t xml:space="preserve">. </w:t>
      </w:r>
      <w:bookmarkStart w:id="17" w:name="_Hlk111729357"/>
      <w:bookmarkStart w:id="18" w:name="_Hlk111986305"/>
    </w:p>
    <w:p w14:paraId="7CCBDE81" w14:textId="77777777" w:rsidR="0002552F" w:rsidRDefault="0002552F">
      <w:pPr>
        <w:spacing w:before="0" w:after="160" w:line="259" w:lineRule="auto"/>
        <w:textAlignment w:val="auto"/>
        <w:rPr>
          <w:rFonts w:ascii="Verdana Pro" w:hAnsi="Verdana Pro"/>
          <w:caps/>
          <w:color w:val="357B73"/>
          <w:sz w:val="36"/>
          <w:szCs w:val="36"/>
        </w:rPr>
      </w:pPr>
      <w:bookmarkStart w:id="19" w:name="_Toc127256546"/>
      <w:bookmarkStart w:id="20" w:name="_Hlk127255737"/>
      <w:r>
        <w:rPr>
          <w:b/>
          <w:bCs/>
          <w:caps/>
        </w:rPr>
        <w:br w:type="page"/>
      </w:r>
    </w:p>
    <w:p w14:paraId="4296CFEC" w14:textId="0376BA0B" w:rsidR="00811895" w:rsidRPr="00883FFA" w:rsidRDefault="727818AA" w:rsidP="5F0D80E1">
      <w:pPr>
        <w:pStyle w:val="Heading1"/>
        <w:pBdr>
          <w:bottom w:val="single" w:sz="24" w:space="1" w:color="357B73"/>
        </w:pBdr>
        <w:rPr>
          <w:b w:val="0"/>
          <w:bCs w:val="0"/>
          <w:caps/>
        </w:rPr>
      </w:pPr>
      <w:r w:rsidRPr="5F0D80E1">
        <w:rPr>
          <w:b w:val="0"/>
          <w:bCs w:val="0"/>
          <w:caps/>
        </w:rPr>
        <w:lastRenderedPageBreak/>
        <w:t>Student Worksheet – part 2</w:t>
      </w:r>
      <w:bookmarkEnd w:id="19"/>
    </w:p>
    <w:p w14:paraId="146C7EC9" w14:textId="02919139" w:rsidR="00883FFA" w:rsidRPr="00883FFA" w:rsidRDefault="7F74351C" w:rsidP="00811895">
      <w:pPr>
        <w:pStyle w:val="Heading2"/>
      </w:pPr>
      <w:bookmarkStart w:id="21" w:name="_Toc127256547"/>
      <w:r>
        <w:t>Evaluation of experimental work with green chemistry metrics</w:t>
      </w:r>
      <w:bookmarkEnd w:id="21"/>
    </w:p>
    <w:p w14:paraId="366E2D2D" w14:textId="13946C2B" w:rsidR="00AA589C" w:rsidRPr="00440A87" w:rsidRDefault="00AA589C" w:rsidP="00AA589C">
      <w:pPr>
        <w:rPr>
          <w:rFonts w:eastAsia="Verdana Pro Cond Light" w:cs="Verdana Pro Cond Light"/>
        </w:rPr>
      </w:pPr>
      <w:bookmarkStart w:id="22" w:name="_Hlk127255794"/>
      <w:bookmarkEnd w:id="20"/>
      <w:r w:rsidRPr="00440A87">
        <w:rPr>
          <w:rFonts w:eastAsia="Verdana Pro Cond Light" w:cs="Verdana Pro Cond Light"/>
        </w:rPr>
        <w:t xml:space="preserve">Evaluate the experiment </w:t>
      </w:r>
      <w:r w:rsidRPr="00103FFD">
        <w:rPr>
          <w:rFonts w:eastAsia="Verdana Pro Cond Light" w:cs="Verdana Pro Cond Light"/>
          <w:i/>
          <w:iCs/>
        </w:rPr>
        <w:t xml:space="preserve">Synthesis of </w:t>
      </w:r>
      <w:r w:rsidR="00103FFD" w:rsidRPr="00103FFD">
        <w:rPr>
          <w:rFonts w:eastAsia="Verdana Pro Cond Light" w:cs="Verdana Pro Cond Light"/>
          <w:i/>
          <w:iCs/>
        </w:rPr>
        <w:t>bioplastics from banana peel</w:t>
      </w:r>
      <w:r w:rsidRPr="00440A87">
        <w:rPr>
          <w:rFonts w:eastAsia="Verdana Pro Cond Light" w:cs="Verdana Pro Cond Light"/>
        </w:rPr>
        <w:t xml:space="preserve"> using green chemistry metrics. In this activity you will</w:t>
      </w:r>
    </w:p>
    <w:p w14:paraId="3BC7ECEB" w14:textId="77777777" w:rsidR="00AA589C" w:rsidRPr="00440A87" w:rsidRDefault="00AA589C" w:rsidP="00AA589C">
      <w:pPr>
        <w:pStyle w:val="ListParagraph"/>
        <w:numPr>
          <w:ilvl w:val="0"/>
          <w:numId w:val="34"/>
        </w:numPr>
        <w:jc w:val="left"/>
      </w:pPr>
      <w:bookmarkStart w:id="23" w:name="_Hlk127255774"/>
      <w:r w:rsidRPr="00440A87">
        <w:t>determine the hazards of the substances used in the experiment, thereby you will learn how to obtain and use safety data sheets and develop a practical understanding of hazard (H) and precautionary (P) statements</w:t>
      </w:r>
    </w:p>
    <w:p w14:paraId="7FD8B77A" w14:textId="77777777" w:rsidR="00AA589C" w:rsidRPr="00440A87" w:rsidRDefault="00AA589C" w:rsidP="00AA589C">
      <w:pPr>
        <w:pStyle w:val="ListParagraph"/>
        <w:numPr>
          <w:ilvl w:val="0"/>
          <w:numId w:val="34"/>
        </w:numPr>
        <w:jc w:val="left"/>
      </w:pPr>
      <w:r w:rsidRPr="00440A87">
        <w:t xml:space="preserve">determine the value of perceived greenness of the experiment, thereby you will be introduced to the 12 principles of green chemistry </w:t>
      </w:r>
    </w:p>
    <w:p w14:paraId="3803C7CB" w14:textId="77777777" w:rsidR="00AA589C" w:rsidRPr="00440A87" w:rsidRDefault="00AA589C" w:rsidP="00AA589C">
      <w:pPr>
        <w:pStyle w:val="ListParagraph"/>
        <w:numPr>
          <w:ilvl w:val="0"/>
          <w:numId w:val="34"/>
        </w:numPr>
        <w:jc w:val="left"/>
      </w:pPr>
      <w:r w:rsidRPr="00440A87">
        <w:t>construct the green star of the experiment, thereby you will present the data obtained using graphical means to get a better overview of greenness of the experiment.</w:t>
      </w:r>
    </w:p>
    <w:bookmarkEnd w:id="23"/>
    <w:p w14:paraId="041495FC" w14:textId="77777777" w:rsidR="00AA589C" w:rsidRPr="00440A87" w:rsidRDefault="00AA589C" w:rsidP="00AA589C">
      <w:pPr>
        <w:rPr>
          <w:rFonts w:eastAsia="Verdana Pro Cond Light" w:cs="Verdana Pro Cond Light"/>
        </w:rPr>
      </w:pPr>
      <w:r w:rsidRPr="00440A87">
        <w:rPr>
          <w:rFonts w:eastAsia="Verdana Pro Cond Light" w:cs="Verdana Pro Cond Light"/>
        </w:rPr>
        <w:t xml:space="preserve"> Follow the instructions below and use appendix 2–4 to help with the activity.</w:t>
      </w:r>
    </w:p>
    <w:p w14:paraId="24CA92DB" w14:textId="77777777" w:rsidR="00AA589C" w:rsidRPr="00440A87" w:rsidRDefault="00AA589C" w:rsidP="00AA589C">
      <w:pPr>
        <w:pStyle w:val="Heading3"/>
      </w:pPr>
      <w:bookmarkStart w:id="24" w:name="_Toc126841463"/>
      <w:bookmarkStart w:id="25" w:name="_Toc528472910"/>
      <w:bookmarkStart w:id="26" w:name="_Toc127264916"/>
      <w:bookmarkEnd w:id="22"/>
      <w:r w:rsidRPr="00440A87">
        <w:t>1. Determine the hazards of the substances used in experimental work</w:t>
      </w:r>
      <w:bookmarkEnd w:id="24"/>
      <w:bookmarkEnd w:id="25"/>
      <w:bookmarkEnd w:id="26"/>
    </w:p>
    <w:p w14:paraId="0A7098C7" w14:textId="77777777" w:rsidR="00AA589C" w:rsidRPr="00440A87" w:rsidRDefault="00AA589C" w:rsidP="00AA589C">
      <w:pPr>
        <w:pStyle w:val="ListParagraph"/>
        <w:numPr>
          <w:ilvl w:val="0"/>
          <w:numId w:val="33"/>
        </w:numPr>
        <w:jc w:val="left"/>
      </w:pPr>
      <w:r w:rsidRPr="00440A87">
        <w:t xml:space="preserve">In </w:t>
      </w:r>
      <w:r>
        <w:t>t</w:t>
      </w:r>
      <w:r w:rsidRPr="00440A87">
        <w:t>able 1, insert the names of the chemical compounds included in the experiment in the first column.</w:t>
      </w:r>
    </w:p>
    <w:p w14:paraId="1CA1CD22" w14:textId="77777777" w:rsidR="00AA589C" w:rsidRPr="00440A87" w:rsidRDefault="00AA589C" w:rsidP="00AA589C">
      <w:pPr>
        <w:pStyle w:val="ListParagraph"/>
        <w:numPr>
          <w:ilvl w:val="0"/>
          <w:numId w:val="33"/>
        </w:numPr>
        <w:jc w:val="left"/>
      </w:pPr>
      <w:r w:rsidRPr="00440A87">
        <w:t>For each chemical used, consult the safety data sheets you can obtain via the QR code in the risk assessment and write the hazard codes of each chemical in the second column.</w:t>
      </w:r>
    </w:p>
    <w:p w14:paraId="064745BB" w14:textId="77777777" w:rsidR="00AA589C" w:rsidRPr="00440A87" w:rsidRDefault="00AA589C" w:rsidP="00AA589C">
      <w:pPr>
        <w:pStyle w:val="ListParagraph"/>
        <w:numPr>
          <w:ilvl w:val="0"/>
          <w:numId w:val="33"/>
        </w:numPr>
        <w:jc w:val="left"/>
      </w:pPr>
      <w:r w:rsidRPr="00440A87">
        <w:t>Use "Criteria to classify the hazards of substances” (appendix 2) to obtain scores* (1–3) attributed to health, environment, and physical hazards for each chemical used in the experiment. Insert the obtained scores in the appropriate (third/fourth/fifth) column. If no hazard code is assigned for a chemical, assign a score of 1.</w:t>
      </w:r>
    </w:p>
    <w:p w14:paraId="57575934" w14:textId="5ECD5C18" w:rsidR="00F84DC1" w:rsidRDefault="7754F910" w:rsidP="00F715C8">
      <w:pPr>
        <w:pStyle w:val="Tablecaption"/>
      </w:pPr>
      <w:r w:rsidRPr="00D51FF3">
        <w:t xml:space="preserve">Table </w:t>
      </w:r>
      <w:r w:rsidR="124B51D8" w:rsidRPr="00D51FF3">
        <w:t>1</w:t>
      </w:r>
      <w:r w:rsidRPr="00D51FF3">
        <w:t>: Hazards of the substances used in experimental work</w:t>
      </w:r>
      <w:r w:rsidR="00A25632">
        <w:t>.</w:t>
      </w:r>
      <w:r w:rsidR="00103FFD">
        <w:t xml:space="preserve"> </w:t>
      </w:r>
      <w:r w:rsidR="00103FFD" w:rsidRPr="00103FFD">
        <w:t>In this example: Synthesis of bioplastic from banana peel</w:t>
      </w:r>
      <w:r w:rsidR="00103FFD">
        <w:t>.</w:t>
      </w:r>
      <w:r w:rsidR="00103FFD" w:rsidRPr="00103FFD">
        <w:t> </w:t>
      </w:r>
    </w:p>
    <w:tbl>
      <w:tblPr>
        <w:tblStyle w:val="TableGrid"/>
        <w:tblW w:w="5000"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257"/>
        <w:gridCol w:w="2977"/>
        <w:gridCol w:w="1275"/>
        <w:gridCol w:w="1414"/>
        <w:gridCol w:w="36"/>
        <w:gridCol w:w="1099"/>
        <w:gridCol w:w="9"/>
      </w:tblGrid>
      <w:tr w:rsidR="00D51FF3" w:rsidRPr="001E1F2C" w14:paraId="48C9B207" w14:textId="77777777" w:rsidTr="00F715C8">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261" w:type="dxa"/>
            <w:vMerge w:val="restart"/>
            <w:tcBorders>
              <w:top w:val="nil"/>
              <w:left w:val="nil"/>
              <w:bottom w:val="nil"/>
              <w:right w:val="single" w:sz="4" w:space="0" w:color="A6A6A6" w:themeColor="background1" w:themeShade="A6"/>
            </w:tcBorders>
            <w:shd w:val="clear" w:color="auto" w:fill="auto"/>
          </w:tcPr>
          <w:p w14:paraId="2CE12998" w14:textId="77777777" w:rsidR="00D51FF3" w:rsidRPr="001E1F2C" w:rsidRDefault="00D51FF3" w:rsidP="00D97C2B">
            <w:pPr>
              <w:pStyle w:val="paragraph"/>
              <w:spacing w:before="0" w:beforeAutospacing="0" w:after="0" w:afterAutospacing="0"/>
            </w:pPr>
            <w:bookmarkStart w:id="27" w:name="_Hlk127255875"/>
          </w:p>
        </w:tc>
        <w:tc>
          <w:tcPr>
            <w:tcW w:w="298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5056BC2" w14:textId="56A82F90" w:rsidR="00D51FF3" w:rsidRPr="001E1F2C" w:rsidRDefault="00D51FF3" w:rsidP="00D97C2B">
            <w:pPr>
              <w:pStyle w:val="paragraph"/>
              <w:spacing w:before="0" w:beforeAutospacing="0" w:after="0" w:afterAutospacing="0"/>
              <w:jc w:val="center"/>
            </w:pPr>
            <w:r w:rsidRPr="001E1F2C">
              <w:t>Hazard code</w:t>
            </w:r>
          </w:p>
        </w:tc>
        <w:tc>
          <w:tcPr>
            <w:tcW w:w="38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4C03CC84" w14:textId="77777777" w:rsidR="00D51FF3" w:rsidRPr="001E1F2C" w:rsidRDefault="00D51FF3" w:rsidP="00D97C2B">
            <w:pPr>
              <w:pStyle w:val="paragraph"/>
              <w:spacing w:before="0" w:beforeAutospacing="0" w:after="0" w:afterAutospacing="0"/>
              <w:jc w:val="center"/>
            </w:pPr>
            <w:r w:rsidRPr="001E1F2C">
              <w:t>Scores (S) attributed to hazards*</w:t>
            </w:r>
          </w:p>
        </w:tc>
      </w:tr>
      <w:tr w:rsidR="00D51FF3" w:rsidRPr="001E1F2C" w14:paraId="1478A8D3" w14:textId="77777777" w:rsidTr="00F715C8">
        <w:trPr>
          <w:gridAfter w:val="1"/>
          <w:wAfter w:w="9" w:type="dxa"/>
          <w:trHeight w:val="184"/>
        </w:trPr>
        <w:tc>
          <w:tcPr>
            <w:tcW w:w="2261" w:type="dxa"/>
            <w:vMerge/>
            <w:tcBorders>
              <w:top w:val="nil"/>
              <w:left w:val="nil"/>
              <w:bottom w:val="nil"/>
              <w:right w:val="single" w:sz="4" w:space="0" w:color="A6A6A6" w:themeColor="background1" w:themeShade="A6"/>
            </w:tcBorders>
          </w:tcPr>
          <w:p w14:paraId="7CBF9AB8" w14:textId="77777777" w:rsidR="00D51FF3" w:rsidRPr="001E1F2C" w:rsidRDefault="00D51FF3" w:rsidP="00D97C2B">
            <w:pPr>
              <w:pStyle w:val="paragraph"/>
              <w:spacing w:before="0" w:beforeAutospacing="0" w:after="0" w:afterAutospacing="0"/>
            </w:pPr>
          </w:p>
        </w:tc>
        <w:tc>
          <w:tcPr>
            <w:tcW w:w="298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9F7F6D" w14:textId="77777777" w:rsidR="00D51FF3" w:rsidRPr="001E1F2C" w:rsidRDefault="00D51FF3" w:rsidP="00D97C2B">
            <w:pPr>
              <w:pStyle w:val="paragraph"/>
              <w:spacing w:before="0" w:beforeAutospacing="0" w:after="0" w:afterAutospacing="0"/>
              <w:jc w:val="center"/>
              <w:rPr>
                <w:b/>
                <w:bCs/>
              </w:rPr>
            </w:pPr>
          </w:p>
        </w:tc>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4AE858BB" w14:textId="77777777" w:rsidR="00D51FF3" w:rsidRPr="001E1F2C" w:rsidRDefault="00D51FF3" w:rsidP="00D97C2B">
            <w:pPr>
              <w:pStyle w:val="paragraph"/>
              <w:spacing w:before="0" w:beforeAutospacing="0" w:after="0" w:afterAutospacing="0"/>
              <w:jc w:val="center"/>
            </w:pPr>
            <w:r w:rsidRPr="001E1F2C">
              <w:t>Health</w:t>
            </w:r>
          </w:p>
        </w:tc>
        <w:tc>
          <w:tcPr>
            <w:tcW w:w="14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4EA0D97F" w14:textId="77777777" w:rsidR="00D51FF3" w:rsidRPr="001E1F2C" w:rsidRDefault="00D51FF3" w:rsidP="00D97C2B">
            <w:pPr>
              <w:pStyle w:val="paragraph"/>
              <w:spacing w:before="0" w:beforeAutospacing="0" w:after="0" w:afterAutospacing="0"/>
              <w:jc w:val="center"/>
            </w:pPr>
            <w:r w:rsidRPr="001E1F2C">
              <w:t>Environment</w:t>
            </w:r>
          </w:p>
        </w:tc>
        <w:tc>
          <w:tcPr>
            <w:tcW w:w="1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0BC4B5A1" w14:textId="77777777" w:rsidR="00D51FF3" w:rsidRPr="001E1F2C" w:rsidRDefault="00D51FF3" w:rsidP="00D97C2B">
            <w:pPr>
              <w:pStyle w:val="paragraph"/>
              <w:spacing w:before="0" w:beforeAutospacing="0" w:after="0" w:afterAutospacing="0"/>
              <w:jc w:val="center"/>
            </w:pPr>
            <w:r w:rsidRPr="001E1F2C">
              <w:t>Physical</w:t>
            </w:r>
          </w:p>
        </w:tc>
      </w:tr>
      <w:tr w:rsidR="00D51FF3" w:rsidRPr="00A71047" w14:paraId="0CA87AD6" w14:textId="77777777" w:rsidTr="00F715C8">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vAlign w:val="center"/>
          </w:tcPr>
          <w:p w14:paraId="73F15721" w14:textId="77777777" w:rsidR="00D51FF3" w:rsidRPr="00A71047" w:rsidRDefault="00D51FF3" w:rsidP="00D97C2B">
            <w:pPr>
              <w:pStyle w:val="paragraph"/>
              <w:tabs>
                <w:tab w:val="right" w:pos="8866"/>
              </w:tabs>
              <w:spacing w:before="0" w:beforeAutospacing="0" w:after="0" w:afterAutospacing="0"/>
              <w:rPr>
                <w:b/>
                <w:bCs/>
                <w:color w:val="FFFFFF" w:themeColor="background1"/>
              </w:rPr>
            </w:pPr>
            <w:r w:rsidRPr="00A71047">
              <w:rPr>
                <w:b/>
                <w:bCs/>
                <w:color w:val="FFFFFF" w:themeColor="background1"/>
              </w:rPr>
              <w:t>Stoichiometric reagents</w:t>
            </w:r>
          </w:p>
        </w:tc>
      </w:tr>
      <w:tr w:rsidR="00D51FF3" w14:paraId="75ACABE4"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367D224F" w14:textId="77777777" w:rsidR="00D51FF3" w:rsidRDefault="00D51FF3" w:rsidP="00D97C2B">
            <w:pPr>
              <w:pStyle w:val="paragraph"/>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7999FDDF" w14:textId="77777777" w:rsidR="00D51FF3" w:rsidRDefault="00D51FF3" w:rsidP="00D97C2B">
            <w:pPr>
              <w:pStyle w:val="paragraph"/>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23AD57AA" w14:textId="77777777" w:rsidR="00D51FF3" w:rsidRDefault="00D51FF3" w:rsidP="00D97C2B">
            <w:pPr>
              <w:pStyle w:val="paragraph"/>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4C08CDC7" w14:textId="77777777" w:rsidR="00D51FF3" w:rsidRDefault="00D51FF3" w:rsidP="00D97C2B">
            <w:pPr>
              <w:pStyle w:val="paragraph"/>
            </w:pPr>
          </w:p>
        </w:tc>
        <w:tc>
          <w:tcPr>
            <w:tcW w:w="1137" w:type="dxa"/>
            <w:gridSpan w:val="2"/>
            <w:tcBorders>
              <w:top w:val="single" w:sz="4" w:space="0" w:color="4AAEA3"/>
              <w:left w:val="single" w:sz="4" w:space="0" w:color="4AAEA3"/>
              <w:bottom w:val="single" w:sz="4" w:space="0" w:color="4AAEA3"/>
              <w:right w:val="single" w:sz="4" w:space="0" w:color="4AAEA3"/>
            </w:tcBorders>
          </w:tcPr>
          <w:p w14:paraId="08CB2DE7" w14:textId="77777777" w:rsidR="00D51FF3" w:rsidRDefault="00D51FF3" w:rsidP="00D97C2B">
            <w:pPr>
              <w:pStyle w:val="paragraph"/>
            </w:pPr>
          </w:p>
        </w:tc>
      </w:tr>
      <w:tr w:rsidR="00D51FF3" w:rsidRPr="001E1F2C" w14:paraId="131107E8"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7C4B33C6" w14:textId="77777777" w:rsidR="00D51FF3" w:rsidRDefault="00D51FF3" w:rsidP="00D97C2B">
            <w:pPr>
              <w:pStyle w:val="paragraph"/>
              <w:spacing w:before="0" w:beforeAutospacing="0" w:after="0" w:afterAutospacing="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6C0E2D23" w14:textId="77777777" w:rsidR="00D51FF3" w:rsidRDefault="00D51FF3" w:rsidP="00D97C2B">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76E67B71" w14:textId="77777777" w:rsidR="00D51FF3" w:rsidRDefault="00D51FF3" w:rsidP="00D97C2B">
            <w:pPr>
              <w:pStyle w:val="paragraph"/>
              <w:spacing w:before="0" w:beforeAutospacing="0" w:after="0" w:afterAutospacing="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031A9544" w14:textId="77777777" w:rsidR="00D51FF3" w:rsidRDefault="00D51FF3" w:rsidP="00D97C2B">
            <w:pPr>
              <w:pStyle w:val="paragraph"/>
              <w:spacing w:before="0" w:beforeAutospacing="0" w:after="0" w:afterAutospacing="0"/>
            </w:pPr>
          </w:p>
        </w:tc>
        <w:tc>
          <w:tcPr>
            <w:tcW w:w="1137" w:type="dxa"/>
            <w:gridSpan w:val="2"/>
            <w:tcBorders>
              <w:top w:val="single" w:sz="4" w:space="0" w:color="4AAEA3"/>
              <w:left w:val="single" w:sz="4" w:space="0" w:color="4AAEA3"/>
              <w:bottom w:val="single" w:sz="4" w:space="0" w:color="4AAEA3"/>
              <w:right w:val="single" w:sz="4" w:space="0" w:color="4AAEA3"/>
            </w:tcBorders>
          </w:tcPr>
          <w:p w14:paraId="2DDD04E1" w14:textId="77777777" w:rsidR="00D51FF3" w:rsidRDefault="00D51FF3" w:rsidP="00D97C2B">
            <w:pPr>
              <w:pStyle w:val="paragraph"/>
              <w:spacing w:before="0" w:beforeAutospacing="0" w:after="0" w:afterAutospacing="0"/>
            </w:pPr>
          </w:p>
        </w:tc>
      </w:tr>
      <w:tr w:rsidR="00D51FF3" w:rsidRPr="00A71047" w14:paraId="4AB57CFC" w14:textId="77777777" w:rsidTr="00F715C8">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tcPr>
          <w:p w14:paraId="0F69036F" w14:textId="77777777" w:rsidR="00D51FF3" w:rsidRPr="00A71047" w:rsidRDefault="00D51FF3" w:rsidP="00D97C2B">
            <w:pPr>
              <w:pStyle w:val="paragraph"/>
              <w:spacing w:before="0" w:beforeAutospacing="0" w:after="0" w:afterAutospacing="0"/>
              <w:rPr>
                <w:b/>
                <w:bCs/>
                <w:color w:val="FFFFFF" w:themeColor="background1"/>
              </w:rPr>
            </w:pPr>
            <w:r w:rsidRPr="00A71047">
              <w:rPr>
                <w:b/>
                <w:bCs/>
                <w:color w:val="FFFFFF" w:themeColor="background1"/>
              </w:rPr>
              <w:t>Solvents and Auxiliary Substances</w:t>
            </w:r>
          </w:p>
        </w:tc>
      </w:tr>
      <w:tr w:rsidR="00D51FF3" w14:paraId="1BF459C8"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2F88AA36" w14:textId="77777777" w:rsidR="00D51FF3" w:rsidRDefault="00D51FF3" w:rsidP="00D97C2B">
            <w:pPr>
              <w:pStyle w:val="paragraph"/>
              <w:rPr>
                <w:color w:val="EE553B"/>
              </w:rPr>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28F6AB37" w14:textId="77777777" w:rsidR="00D51FF3" w:rsidRDefault="00D51FF3" w:rsidP="00D97C2B">
            <w:pPr>
              <w:pStyle w:val="paragraph"/>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1A132F67" w14:textId="77777777" w:rsidR="00D51FF3" w:rsidRDefault="00D51FF3" w:rsidP="00D97C2B">
            <w:pPr>
              <w:pStyle w:val="paragraph"/>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6D0E54C3" w14:textId="77777777" w:rsidR="00D51FF3" w:rsidRDefault="00D51FF3" w:rsidP="00D97C2B">
            <w:pPr>
              <w:pStyle w:val="paragraph"/>
            </w:pPr>
          </w:p>
        </w:tc>
        <w:tc>
          <w:tcPr>
            <w:tcW w:w="1137" w:type="dxa"/>
            <w:gridSpan w:val="2"/>
            <w:tcBorders>
              <w:top w:val="single" w:sz="4" w:space="0" w:color="4AAEA3"/>
              <w:left w:val="single" w:sz="4" w:space="0" w:color="4AAEA3"/>
              <w:bottom w:val="single" w:sz="4" w:space="0" w:color="4AAEA3"/>
              <w:right w:val="single" w:sz="4" w:space="0" w:color="4AAEA3"/>
            </w:tcBorders>
          </w:tcPr>
          <w:p w14:paraId="59D6AE94" w14:textId="77777777" w:rsidR="00D51FF3" w:rsidRDefault="00D51FF3" w:rsidP="00D97C2B">
            <w:pPr>
              <w:pStyle w:val="paragraph"/>
            </w:pPr>
          </w:p>
        </w:tc>
      </w:tr>
      <w:tr w:rsidR="00D51FF3" w:rsidRPr="001E1F2C" w14:paraId="24BC369C"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0825045C" w14:textId="77777777" w:rsidR="00D51FF3" w:rsidRPr="001E1F2C" w:rsidRDefault="00D51FF3" w:rsidP="00D97C2B">
            <w:pPr>
              <w:pStyle w:val="paragraph"/>
              <w:spacing w:before="0" w:beforeAutospacing="0" w:after="0" w:afterAutospacing="0"/>
              <w:rPr>
                <w:color w:val="EE553B"/>
              </w:rPr>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0F24E177" w14:textId="77777777" w:rsidR="00D51FF3" w:rsidRPr="001E1F2C" w:rsidRDefault="00D51FF3" w:rsidP="00D97C2B">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14EA53DF" w14:textId="77777777" w:rsidR="00D51FF3" w:rsidRPr="001E1F2C" w:rsidRDefault="00D51FF3" w:rsidP="00D97C2B">
            <w:pPr>
              <w:pStyle w:val="paragraph"/>
              <w:spacing w:before="0" w:beforeAutospacing="0" w:after="0" w:afterAutospacing="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7CA049FB" w14:textId="77777777" w:rsidR="00D51FF3" w:rsidRPr="001E1F2C" w:rsidRDefault="00D51FF3" w:rsidP="00D97C2B">
            <w:pPr>
              <w:pStyle w:val="paragraph"/>
              <w:spacing w:before="0" w:beforeAutospacing="0" w:after="0" w:afterAutospacing="0"/>
            </w:pPr>
          </w:p>
        </w:tc>
        <w:tc>
          <w:tcPr>
            <w:tcW w:w="1137" w:type="dxa"/>
            <w:gridSpan w:val="2"/>
            <w:tcBorders>
              <w:top w:val="single" w:sz="4" w:space="0" w:color="4AAEA3"/>
              <w:left w:val="single" w:sz="4" w:space="0" w:color="4AAEA3"/>
              <w:bottom w:val="single" w:sz="4" w:space="0" w:color="4AAEA3"/>
              <w:right w:val="single" w:sz="4" w:space="0" w:color="4AAEA3"/>
            </w:tcBorders>
          </w:tcPr>
          <w:p w14:paraId="2C431653" w14:textId="77777777" w:rsidR="00D51FF3" w:rsidRPr="001E1F2C" w:rsidRDefault="00D51FF3" w:rsidP="00D97C2B">
            <w:pPr>
              <w:pStyle w:val="paragraph"/>
              <w:spacing w:before="0" w:beforeAutospacing="0" w:after="0" w:afterAutospacing="0"/>
            </w:pPr>
          </w:p>
        </w:tc>
      </w:tr>
      <w:tr w:rsidR="00D51FF3" w:rsidRPr="00A71047" w14:paraId="6B81A2AB" w14:textId="77777777" w:rsidTr="00F715C8">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tcPr>
          <w:p w14:paraId="6387CAF2" w14:textId="77777777" w:rsidR="00D51FF3" w:rsidRPr="00A71047" w:rsidRDefault="00D51FF3" w:rsidP="00D97C2B">
            <w:pPr>
              <w:pStyle w:val="paragraph"/>
              <w:spacing w:before="0" w:beforeAutospacing="0" w:after="0" w:afterAutospacing="0"/>
              <w:rPr>
                <w:b/>
                <w:bCs/>
                <w:color w:val="FFFFFF" w:themeColor="background1"/>
              </w:rPr>
            </w:pPr>
            <w:r w:rsidRPr="00A71047">
              <w:rPr>
                <w:b/>
                <w:bCs/>
                <w:color w:val="FFFFFF" w:themeColor="background1"/>
              </w:rPr>
              <w:t>Product</w:t>
            </w:r>
          </w:p>
        </w:tc>
      </w:tr>
      <w:tr w:rsidR="00D51FF3" w:rsidRPr="001E1F2C" w14:paraId="1A52F9F2"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674A6484" w14:textId="77777777" w:rsidR="00D51FF3" w:rsidRPr="001E1F2C" w:rsidRDefault="00D51FF3" w:rsidP="00D97C2B">
            <w:pPr>
              <w:pStyle w:val="paragraph"/>
              <w:spacing w:before="0" w:beforeAutospacing="0" w:after="0" w:afterAutospacing="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2BFF1976" w14:textId="77777777" w:rsidR="00D51FF3" w:rsidRPr="001E1F2C" w:rsidRDefault="00D51FF3" w:rsidP="00D97C2B">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748080DB" w14:textId="77777777" w:rsidR="00D51FF3" w:rsidRPr="001E1F2C" w:rsidRDefault="00D51FF3" w:rsidP="00D97C2B">
            <w:pPr>
              <w:pStyle w:val="paragraph"/>
              <w:spacing w:before="0" w:beforeAutospacing="0" w:after="0" w:afterAutospacing="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00DC4C38" w14:textId="77777777" w:rsidR="00D51FF3" w:rsidRPr="001E1F2C" w:rsidRDefault="00D51FF3" w:rsidP="00D97C2B">
            <w:pPr>
              <w:pStyle w:val="paragraph"/>
              <w:spacing w:before="0" w:beforeAutospacing="0" w:after="0" w:afterAutospacing="0"/>
            </w:pPr>
          </w:p>
        </w:tc>
        <w:tc>
          <w:tcPr>
            <w:tcW w:w="1137" w:type="dxa"/>
            <w:gridSpan w:val="2"/>
            <w:tcBorders>
              <w:top w:val="single" w:sz="4" w:space="0" w:color="4AAEA3"/>
              <w:left w:val="single" w:sz="4" w:space="0" w:color="4AAEA3"/>
              <w:bottom w:val="single" w:sz="4" w:space="0" w:color="4AAEA3"/>
              <w:right w:val="single" w:sz="4" w:space="0" w:color="4AAEA3"/>
            </w:tcBorders>
          </w:tcPr>
          <w:p w14:paraId="1E64C129" w14:textId="77777777" w:rsidR="00D51FF3" w:rsidRPr="001E1F2C" w:rsidRDefault="00D51FF3" w:rsidP="00D97C2B">
            <w:pPr>
              <w:pStyle w:val="paragraph"/>
              <w:spacing w:before="0" w:beforeAutospacing="0" w:after="0" w:afterAutospacing="0"/>
            </w:pPr>
          </w:p>
        </w:tc>
      </w:tr>
      <w:tr w:rsidR="00D51FF3" w:rsidRPr="001E1F2C" w14:paraId="40D4A813"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7C4B72CB" w14:textId="77777777" w:rsidR="00D51FF3" w:rsidRPr="001E1F2C" w:rsidRDefault="00D51FF3" w:rsidP="00D97C2B">
            <w:pPr>
              <w:pStyle w:val="paragraph"/>
              <w:spacing w:before="0" w:beforeAutospacing="0" w:after="0" w:afterAutospacing="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757FCEF1" w14:textId="77777777" w:rsidR="00D51FF3" w:rsidRPr="001E1F2C" w:rsidRDefault="00D51FF3" w:rsidP="00D97C2B">
            <w:pPr>
              <w:pStyle w:val="paragraph"/>
              <w:spacing w:before="0" w:beforeAutospacing="0" w:after="0" w:afterAutospacing="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4332D914" w14:textId="77777777" w:rsidR="00D51FF3" w:rsidRPr="001E1F2C" w:rsidRDefault="00D51FF3" w:rsidP="00D97C2B">
            <w:pPr>
              <w:pStyle w:val="paragraph"/>
              <w:spacing w:before="0" w:beforeAutospacing="0" w:after="0" w:afterAutospacing="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10BEB2E7" w14:textId="77777777" w:rsidR="00D51FF3" w:rsidRPr="001E1F2C" w:rsidRDefault="00D51FF3" w:rsidP="00D97C2B">
            <w:pPr>
              <w:pStyle w:val="paragraph"/>
              <w:spacing w:before="0" w:beforeAutospacing="0" w:after="0" w:afterAutospacing="0"/>
            </w:pPr>
          </w:p>
        </w:tc>
        <w:tc>
          <w:tcPr>
            <w:tcW w:w="1137" w:type="dxa"/>
            <w:gridSpan w:val="2"/>
            <w:tcBorders>
              <w:top w:val="single" w:sz="4" w:space="0" w:color="4AAEA3"/>
              <w:left w:val="single" w:sz="4" w:space="0" w:color="4AAEA3"/>
              <w:bottom w:val="single" w:sz="4" w:space="0" w:color="4AAEA3"/>
              <w:right w:val="single" w:sz="4" w:space="0" w:color="4AAEA3"/>
            </w:tcBorders>
          </w:tcPr>
          <w:p w14:paraId="7EE20B33" w14:textId="77777777" w:rsidR="00D51FF3" w:rsidRPr="001E1F2C" w:rsidRDefault="00D51FF3" w:rsidP="00D97C2B">
            <w:pPr>
              <w:pStyle w:val="paragraph"/>
              <w:spacing w:before="0" w:beforeAutospacing="0" w:after="0" w:afterAutospacing="0"/>
            </w:pPr>
          </w:p>
        </w:tc>
      </w:tr>
      <w:tr w:rsidR="00D51FF3" w:rsidRPr="00A71047" w14:paraId="0526073B" w14:textId="77777777" w:rsidTr="00F715C8">
        <w:trPr>
          <w:trHeight w:val="300"/>
        </w:trPr>
        <w:tc>
          <w:tcPr>
            <w:tcW w:w="9082" w:type="dxa"/>
            <w:gridSpan w:val="7"/>
            <w:tcBorders>
              <w:top w:val="single" w:sz="4" w:space="0" w:color="4AAEA3"/>
              <w:left w:val="single" w:sz="4" w:space="0" w:color="4AAEA3"/>
              <w:bottom w:val="single" w:sz="4" w:space="0" w:color="4AAEA3"/>
              <w:right w:val="single" w:sz="4" w:space="0" w:color="4AAEA3"/>
            </w:tcBorders>
            <w:shd w:val="clear" w:color="auto" w:fill="357B73"/>
          </w:tcPr>
          <w:p w14:paraId="3940C72E" w14:textId="77777777" w:rsidR="00D51FF3" w:rsidRPr="00A71047" w:rsidRDefault="00D51FF3" w:rsidP="00D97C2B">
            <w:pPr>
              <w:pStyle w:val="paragraph"/>
              <w:spacing w:before="0" w:beforeAutospacing="0" w:after="0" w:afterAutospacing="0"/>
              <w:rPr>
                <w:b/>
                <w:bCs/>
                <w:color w:val="FFFFFF" w:themeColor="background1"/>
              </w:rPr>
            </w:pPr>
            <w:r w:rsidRPr="00A71047">
              <w:rPr>
                <w:b/>
                <w:bCs/>
                <w:color w:val="FFFFFF" w:themeColor="background1"/>
              </w:rPr>
              <w:t>Waste</w:t>
            </w:r>
          </w:p>
        </w:tc>
      </w:tr>
      <w:tr w:rsidR="00D51FF3" w:rsidRPr="001E1F2C" w14:paraId="6D50AC1D"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1EF01BE8" w14:textId="77777777" w:rsidR="00D51FF3" w:rsidRPr="001E1F2C" w:rsidRDefault="00D51FF3" w:rsidP="00D97C2B">
            <w:pPr>
              <w:spacing w:before="0" w:after="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7C6B52F8" w14:textId="77777777" w:rsidR="00D51FF3" w:rsidRPr="001E1F2C" w:rsidRDefault="00D51FF3" w:rsidP="00D97C2B">
            <w:pPr>
              <w:spacing w:before="0" w:after="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3C5ADD12" w14:textId="77777777" w:rsidR="00D51FF3" w:rsidRPr="001E1F2C" w:rsidRDefault="00D51FF3" w:rsidP="00D97C2B">
            <w:pPr>
              <w:spacing w:before="0" w:after="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04DFC173" w14:textId="77777777" w:rsidR="00D51FF3" w:rsidRPr="001E1F2C" w:rsidRDefault="00D51FF3" w:rsidP="00D97C2B">
            <w:pPr>
              <w:spacing w:before="0" w:after="0"/>
            </w:pPr>
          </w:p>
        </w:tc>
        <w:tc>
          <w:tcPr>
            <w:tcW w:w="1137" w:type="dxa"/>
            <w:gridSpan w:val="2"/>
            <w:tcBorders>
              <w:top w:val="single" w:sz="4" w:space="0" w:color="4AAEA3"/>
              <w:left w:val="single" w:sz="4" w:space="0" w:color="4AAEA3"/>
              <w:bottom w:val="single" w:sz="4" w:space="0" w:color="4AAEA3"/>
              <w:right w:val="single" w:sz="4" w:space="0" w:color="4AAEA3"/>
            </w:tcBorders>
          </w:tcPr>
          <w:p w14:paraId="170D1E50" w14:textId="77777777" w:rsidR="00D51FF3" w:rsidRPr="001E1F2C" w:rsidRDefault="00D51FF3" w:rsidP="00D97C2B">
            <w:pPr>
              <w:spacing w:before="0" w:after="0"/>
            </w:pPr>
          </w:p>
        </w:tc>
      </w:tr>
      <w:tr w:rsidR="00D51FF3" w:rsidRPr="001E1F2C" w14:paraId="054DB6F3" w14:textId="77777777" w:rsidTr="00F715C8">
        <w:trPr>
          <w:gridAfter w:val="1"/>
          <w:wAfter w:w="9" w:type="dxa"/>
          <w:trHeight w:val="300"/>
        </w:trPr>
        <w:tc>
          <w:tcPr>
            <w:tcW w:w="2261" w:type="dxa"/>
            <w:tcBorders>
              <w:top w:val="single" w:sz="4" w:space="0" w:color="4AAEA3"/>
              <w:left w:val="single" w:sz="4" w:space="0" w:color="4AAEA3"/>
              <w:bottom w:val="single" w:sz="4" w:space="0" w:color="4AAEA3"/>
              <w:right w:val="single" w:sz="4" w:space="0" w:color="4AAEA3"/>
            </w:tcBorders>
          </w:tcPr>
          <w:p w14:paraId="4AE7D88F" w14:textId="77777777" w:rsidR="00D51FF3" w:rsidRPr="001E1F2C" w:rsidRDefault="00D51FF3" w:rsidP="00D97C2B">
            <w:pPr>
              <w:spacing w:before="0" w:after="0"/>
            </w:pPr>
          </w:p>
        </w:tc>
        <w:tc>
          <w:tcPr>
            <w:tcW w:w="2982" w:type="dxa"/>
            <w:tcBorders>
              <w:top w:val="single" w:sz="4" w:space="0" w:color="4AAEA3"/>
              <w:left w:val="single" w:sz="4" w:space="0" w:color="4AAEA3"/>
              <w:bottom w:val="single" w:sz="4" w:space="0" w:color="4AAEA3"/>
              <w:right w:val="single" w:sz="4" w:space="0" w:color="4AAEA3"/>
            </w:tcBorders>
            <w:shd w:val="clear" w:color="auto" w:fill="auto"/>
          </w:tcPr>
          <w:p w14:paraId="3B6BC1E3" w14:textId="77777777" w:rsidR="00D51FF3" w:rsidRPr="001E1F2C" w:rsidRDefault="00D51FF3" w:rsidP="00D97C2B">
            <w:pPr>
              <w:spacing w:before="0" w:after="0"/>
            </w:pPr>
          </w:p>
        </w:tc>
        <w:tc>
          <w:tcPr>
            <w:tcW w:w="1277" w:type="dxa"/>
            <w:tcBorders>
              <w:top w:val="single" w:sz="4" w:space="0" w:color="4AAEA3"/>
              <w:left w:val="single" w:sz="4" w:space="0" w:color="4AAEA3"/>
              <w:bottom w:val="single" w:sz="4" w:space="0" w:color="4AAEA3"/>
              <w:right w:val="single" w:sz="4" w:space="0" w:color="4AAEA3"/>
            </w:tcBorders>
            <w:shd w:val="clear" w:color="auto" w:fill="auto"/>
          </w:tcPr>
          <w:p w14:paraId="2FF9F66F" w14:textId="77777777" w:rsidR="00D51FF3" w:rsidRPr="001E1F2C" w:rsidRDefault="00D51FF3" w:rsidP="00D97C2B">
            <w:pPr>
              <w:spacing w:before="0" w:after="0"/>
            </w:pPr>
          </w:p>
        </w:tc>
        <w:tc>
          <w:tcPr>
            <w:tcW w:w="1416" w:type="dxa"/>
            <w:tcBorders>
              <w:top w:val="single" w:sz="4" w:space="0" w:color="4AAEA3"/>
              <w:left w:val="single" w:sz="4" w:space="0" w:color="4AAEA3"/>
              <w:bottom w:val="single" w:sz="4" w:space="0" w:color="4AAEA3"/>
              <w:right w:val="single" w:sz="4" w:space="0" w:color="4AAEA3"/>
            </w:tcBorders>
            <w:shd w:val="clear" w:color="auto" w:fill="auto"/>
          </w:tcPr>
          <w:p w14:paraId="236FD96B" w14:textId="77777777" w:rsidR="00D51FF3" w:rsidRPr="001E1F2C" w:rsidRDefault="00D51FF3" w:rsidP="00D97C2B">
            <w:pPr>
              <w:spacing w:before="0" w:after="0"/>
            </w:pPr>
          </w:p>
        </w:tc>
        <w:tc>
          <w:tcPr>
            <w:tcW w:w="1137" w:type="dxa"/>
            <w:gridSpan w:val="2"/>
            <w:tcBorders>
              <w:top w:val="single" w:sz="4" w:space="0" w:color="4AAEA3"/>
              <w:left w:val="single" w:sz="4" w:space="0" w:color="4AAEA3"/>
              <w:bottom w:val="single" w:sz="4" w:space="0" w:color="4AAEA3"/>
              <w:right w:val="single" w:sz="4" w:space="0" w:color="4AAEA3"/>
            </w:tcBorders>
          </w:tcPr>
          <w:p w14:paraId="14F4903A" w14:textId="77777777" w:rsidR="00D51FF3" w:rsidRPr="001E1F2C" w:rsidRDefault="00D51FF3" w:rsidP="00D97C2B">
            <w:pPr>
              <w:spacing w:before="0" w:after="0"/>
            </w:pPr>
          </w:p>
        </w:tc>
      </w:tr>
    </w:tbl>
    <w:bookmarkEnd w:id="27"/>
    <w:p w14:paraId="37471E6E" w14:textId="13549965" w:rsidR="00811895" w:rsidRDefault="0190A163" w:rsidP="00BD5E91">
      <w:pPr>
        <w:rPr>
          <w:rFonts w:ascii="Verdana Pro" w:hAnsi="Verdana Pro"/>
          <w:b/>
          <w:bCs/>
          <w:color w:val="357B73"/>
        </w:rPr>
      </w:pPr>
      <w:r>
        <w:lastRenderedPageBreak/>
        <w:t xml:space="preserve">* Scores </w:t>
      </w:r>
      <w:r w:rsidR="67FD6080">
        <w:t xml:space="preserve">(S) </w:t>
      </w:r>
      <w:r>
        <w:t>attributed to hazards</w:t>
      </w:r>
      <w:r w:rsidR="00593329">
        <w:t xml:space="preserve"> </w:t>
      </w:r>
      <w:r>
        <w:t>on a scale from 1 (low hazard) to 3 (high hazard)</w:t>
      </w:r>
    </w:p>
    <w:p w14:paraId="3E34F038" w14:textId="5A4B6CB8" w:rsidR="00B10A13" w:rsidRDefault="3CEB786F" w:rsidP="0002552F">
      <w:pPr>
        <w:pStyle w:val="Heading3"/>
      </w:pPr>
      <w:bookmarkStart w:id="28" w:name="_Toc127256549"/>
      <w:r>
        <w:t>2. Determine the value of perceived greenness</w:t>
      </w:r>
      <w:bookmarkEnd w:id="28"/>
    </w:p>
    <w:p w14:paraId="28243B32" w14:textId="77777777" w:rsidR="00AA589C" w:rsidRPr="00440A87" w:rsidRDefault="00AA589C" w:rsidP="00AA589C">
      <w:pPr>
        <w:pStyle w:val="ListParagraph"/>
        <w:numPr>
          <w:ilvl w:val="0"/>
          <w:numId w:val="35"/>
        </w:numPr>
        <w:jc w:val="left"/>
      </w:pPr>
      <w:r w:rsidRPr="00440A87">
        <w:t xml:space="preserve">To fill </w:t>
      </w:r>
      <w:r>
        <w:t>t</w:t>
      </w:r>
      <w:r w:rsidRPr="00440A87">
        <w:t>able 2, see the appendix 2 “Green chemistry principles and assessment criteria for the value of perceived greenness (V)”.</w:t>
      </w:r>
    </w:p>
    <w:p w14:paraId="10FFA656" w14:textId="77777777" w:rsidR="00AA589C" w:rsidRPr="00440A87" w:rsidRDefault="00AA589C" w:rsidP="00AA589C">
      <w:pPr>
        <w:pStyle w:val="ListParagraph"/>
        <w:numPr>
          <w:ilvl w:val="0"/>
          <w:numId w:val="35"/>
        </w:numPr>
        <w:jc w:val="left"/>
      </w:pPr>
      <w:r w:rsidRPr="00440A87">
        <w:t>Decide the number of principles (e.g., 6 or 10 principles) that provides the most meaningful evaluation of perceived greenness of the experiment.</w:t>
      </w:r>
    </w:p>
    <w:p w14:paraId="3A9CFB6C" w14:textId="77777777" w:rsidR="00AA589C" w:rsidRPr="00440A87" w:rsidRDefault="00AA589C" w:rsidP="00AA589C">
      <w:pPr>
        <w:pStyle w:val="ListParagraph"/>
        <w:numPr>
          <w:ilvl w:val="0"/>
          <w:numId w:val="35"/>
        </w:numPr>
        <w:jc w:val="left"/>
      </w:pPr>
      <w:r w:rsidRPr="00440A87">
        <w:t xml:space="preserve">The value (V) of perceived greenness can be derived from </w:t>
      </w:r>
      <w:r>
        <w:t>a</w:t>
      </w:r>
      <w:r w:rsidRPr="00440A87">
        <w:t>ppendix 2. V ranges from 1 (minimum) to 3 (maximum). Write NA when non applicable.</w:t>
      </w:r>
    </w:p>
    <w:p w14:paraId="3A9C5E6E" w14:textId="35D12F93" w:rsidR="00D51FF3" w:rsidRPr="00F715C8" w:rsidRDefault="0A7F958E" w:rsidP="00F715C8">
      <w:pPr>
        <w:pStyle w:val="Tablecaption"/>
      </w:pPr>
      <w:r w:rsidRPr="00F715C8">
        <w:t xml:space="preserve">Table </w:t>
      </w:r>
      <w:r w:rsidR="42B103FB" w:rsidRPr="00F715C8">
        <w:t>2</w:t>
      </w:r>
      <w:r w:rsidRPr="00F715C8">
        <w:t xml:space="preserve">: </w:t>
      </w:r>
      <w:r w:rsidR="33ABFEE8" w:rsidRPr="00F715C8">
        <w:rPr>
          <w:rFonts w:eastAsia="Verdana Pro Cond Light"/>
        </w:rPr>
        <w:t xml:space="preserve"> </w:t>
      </w:r>
      <w:r w:rsidR="00103FFD" w:rsidRPr="00103FFD">
        <w:rPr>
          <w:rFonts w:eastAsia="Verdana Pro Cond Light"/>
        </w:rPr>
        <w:t xml:space="preserve">Green chemistry principles and the value of perceived greenness to </w:t>
      </w:r>
      <w:r w:rsidR="00103FFD" w:rsidRPr="00103FFD">
        <w:rPr>
          <w:rFonts w:eastAsia="Verdana Pro Cond Light"/>
        </w:rPr>
        <w:t>construct</w:t>
      </w:r>
      <w:r w:rsidR="00103FFD" w:rsidRPr="00103FFD">
        <w:rPr>
          <w:rFonts w:eastAsia="Verdana Pro Cond Light"/>
        </w:rPr>
        <w:t xml:space="preserve"> the green star of the experimental work. In this example: Synthesis of bioplastic from banana peel</w:t>
      </w:r>
    </w:p>
    <w:tbl>
      <w:tblPr>
        <w:tblStyle w:val="TableGrid"/>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3985"/>
        <w:gridCol w:w="1245"/>
        <w:gridCol w:w="3832"/>
      </w:tblGrid>
      <w:tr w:rsidR="00BD5E91" w:rsidRPr="001E1F2C" w14:paraId="2B00BC02" w14:textId="77777777" w:rsidTr="00F715C8">
        <w:trPr>
          <w:cnfStyle w:val="100000000000" w:firstRow="1" w:lastRow="0" w:firstColumn="0" w:lastColumn="0" w:oddVBand="0" w:evenVBand="0" w:oddHBand="0" w:evenHBand="0" w:firstRowFirstColumn="0" w:firstRowLastColumn="0" w:lastRowFirstColumn="0" w:lastRowLastColumn="0"/>
          <w:tblHeader/>
        </w:trPr>
        <w:tc>
          <w:tcPr>
            <w:tcW w:w="3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75E8771B" w14:textId="77777777" w:rsidR="00BD5E91" w:rsidRPr="00095670" w:rsidRDefault="00BD5E91" w:rsidP="006F6680">
            <w:pPr>
              <w:pStyle w:val="paragraph"/>
              <w:spacing w:before="0" w:beforeAutospacing="0" w:after="0" w:afterAutospacing="0"/>
              <w:rPr>
                <w:color w:val="FFFFFF" w:themeColor="background1"/>
              </w:rPr>
            </w:pPr>
            <w:bookmarkStart w:id="29" w:name="_Hlk127255912"/>
            <w:r w:rsidRPr="00095670">
              <w:rPr>
                <w:color w:val="FFFFFF" w:themeColor="background1"/>
              </w:rPr>
              <w:t>Green Chemistry Principle</w:t>
            </w:r>
          </w:p>
        </w:tc>
        <w:tc>
          <w:tcPr>
            <w:tcW w:w="12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tcPr>
          <w:p w14:paraId="722E43C9" w14:textId="77777777" w:rsidR="00BD5E91" w:rsidRPr="00095670" w:rsidRDefault="00BD5E91" w:rsidP="006F6680">
            <w:pPr>
              <w:pStyle w:val="paragraph"/>
              <w:spacing w:before="0" w:beforeAutospacing="0" w:after="0" w:afterAutospacing="0"/>
              <w:jc w:val="center"/>
              <w:rPr>
                <w:color w:val="FFFFFF" w:themeColor="background1"/>
              </w:rPr>
            </w:pPr>
            <w:r w:rsidRPr="00095670">
              <w:rPr>
                <w:color w:val="FFFFFF" w:themeColor="background1"/>
              </w:rPr>
              <w:t>Value of perceived greenness (V)</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57B73"/>
            <w:vAlign w:val="center"/>
          </w:tcPr>
          <w:p w14:paraId="73EB7552" w14:textId="77777777" w:rsidR="00BD5E91" w:rsidRPr="00095670" w:rsidRDefault="00BD5E91" w:rsidP="006F6680">
            <w:pPr>
              <w:pStyle w:val="paragraph"/>
              <w:spacing w:before="0" w:beforeAutospacing="0" w:after="0" w:afterAutospacing="0"/>
              <w:rPr>
                <w:b w:val="0"/>
                <w:bCs/>
                <w:color w:val="FFFFFF" w:themeColor="background1"/>
              </w:rPr>
            </w:pPr>
            <w:r w:rsidRPr="00095670">
              <w:rPr>
                <w:color w:val="FFFFFF" w:themeColor="background1"/>
              </w:rPr>
              <w:t>Explanation (optional)</w:t>
            </w:r>
          </w:p>
        </w:tc>
      </w:tr>
      <w:tr w:rsidR="00BD5E91" w:rsidRPr="001E1F2C" w14:paraId="120A488C" w14:textId="77777777" w:rsidTr="00F715C8">
        <w:tc>
          <w:tcPr>
            <w:tcW w:w="3990" w:type="dxa"/>
            <w:tcBorders>
              <w:top w:val="single" w:sz="4" w:space="0" w:color="A6A6A6" w:themeColor="background1" w:themeShade="A6"/>
            </w:tcBorders>
          </w:tcPr>
          <w:p w14:paraId="56395DE2" w14:textId="77777777" w:rsidR="00BD5E91" w:rsidRPr="001E1F2C" w:rsidRDefault="00BD5E91" w:rsidP="006F6680">
            <w:pPr>
              <w:pStyle w:val="paragraph"/>
              <w:spacing w:before="0" w:beforeAutospacing="0" w:after="0" w:afterAutospacing="0"/>
            </w:pPr>
            <w:r>
              <w:t>P1 – prevention</w:t>
            </w:r>
          </w:p>
        </w:tc>
        <w:tc>
          <w:tcPr>
            <w:tcW w:w="1245" w:type="dxa"/>
            <w:tcBorders>
              <w:top w:val="single" w:sz="4" w:space="0" w:color="A6A6A6" w:themeColor="background1" w:themeShade="A6"/>
            </w:tcBorders>
            <w:shd w:val="clear" w:color="auto" w:fill="auto"/>
          </w:tcPr>
          <w:p w14:paraId="71D39A0A" w14:textId="77777777" w:rsidR="00BD5E91" w:rsidRPr="001E1F2C" w:rsidRDefault="00BD5E91" w:rsidP="006F6680">
            <w:pPr>
              <w:pStyle w:val="paragraph"/>
              <w:spacing w:before="0" w:beforeAutospacing="0" w:after="0" w:afterAutospacing="0"/>
              <w:jc w:val="center"/>
              <w:rPr>
                <w:sz w:val="21"/>
                <w:szCs w:val="21"/>
              </w:rPr>
            </w:pPr>
          </w:p>
        </w:tc>
        <w:tc>
          <w:tcPr>
            <w:tcW w:w="3837" w:type="dxa"/>
            <w:tcBorders>
              <w:top w:val="single" w:sz="4" w:space="0" w:color="A6A6A6" w:themeColor="background1" w:themeShade="A6"/>
            </w:tcBorders>
            <w:shd w:val="clear" w:color="auto" w:fill="auto"/>
            <w:vAlign w:val="center"/>
          </w:tcPr>
          <w:p w14:paraId="5DC963E6"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423BBB0B" w14:textId="77777777" w:rsidTr="00F715C8">
        <w:tc>
          <w:tcPr>
            <w:tcW w:w="3990" w:type="dxa"/>
            <w:shd w:val="clear" w:color="auto" w:fill="EDEDED" w:themeFill="accent3" w:themeFillTint="33"/>
          </w:tcPr>
          <w:p w14:paraId="2F8DDC1B" w14:textId="77777777" w:rsidR="00BD5E91" w:rsidRPr="001E1F2C" w:rsidRDefault="00BD5E91" w:rsidP="006F6680">
            <w:pPr>
              <w:pStyle w:val="paragraph"/>
              <w:spacing w:before="0" w:beforeAutospacing="0" w:after="0" w:afterAutospacing="0"/>
            </w:pPr>
            <w:r>
              <w:t>P2 – atom economy*</w:t>
            </w:r>
          </w:p>
        </w:tc>
        <w:tc>
          <w:tcPr>
            <w:tcW w:w="1245" w:type="dxa"/>
            <w:shd w:val="clear" w:color="auto" w:fill="EDEDED" w:themeFill="accent3" w:themeFillTint="33"/>
          </w:tcPr>
          <w:p w14:paraId="7041C8F4"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EDEDED" w:themeFill="accent3" w:themeFillTint="33"/>
            <w:vAlign w:val="center"/>
          </w:tcPr>
          <w:p w14:paraId="26C72DFB"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17AFFE48" w14:textId="77777777" w:rsidTr="00F715C8">
        <w:tc>
          <w:tcPr>
            <w:tcW w:w="3990" w:type="dxa"/>
            <w:shd w:val="clear" w:color="auto" w:fill="EDEDED" w:themeFill="accent3" w:themeFillTint="33"/>
          </w:tcPr>
          <w:p w14:paraId="08836C11" w14:textId="77777777" w:rsidR="00BD5E91" w:rsidRPr="001E1F2C" w:rsidRDefault="00BD5E91" w:rsidP="006F6680">
            <w:pPr>
              <w:pStyle w:val="paragraph"/>
              <w:spacing w:before="0" w:beforeAutospacing="0" w:after="0" w:afterAutospacing="0"/>
            </w:pPr>
            <w:r>
              <w:t>P3 – less hazardous chemical synthesis*</w:t>
            </w:r>
          </w:p>
        </w:tc>
        <w:tc>
          <w:tcPr>
            <w:tcW w:w="1245" w:type="dxa"/>
            <w:shd w:val="clear" w:color="auto" w:fill="EDEDED" w:themeFill="accent3" w:themeFillTint="33"/>
          </w:tcPr>
          <w:p w14:paraId="34D57E33"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EDEDED" w:themeFill="accent3" w:themeFillTint="33"/>
            <w:vAlign w:val="center"/>
          </w:tcPr>
          <w:p w14:paraId="7D5742F0"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76F4A115" w14:textId="77777777" w:rsidTr="00F715C8">
        <w:tc>
          <w:tcPr>
            <w:tcW w:w="3990" w:type="dxa"/>
            <w:shd w:val="clear" w:color="auto" w:fill="DBDBDB" w:themeFill="accent3" w:themeFillTint="66"/>
            <w:vAlign w:val="center"/>
          </w:tcPr>
          <w:p w14:paraId="55BAC4D4" w14:textId="77777777" w:rsidR="00BD5E91" w:rsidRPr="001E1F2C" w:rsidRDefault="00BD5E91" w:rsidP="006F6680">
            <w:pPr>
              <w:pStyle w:val="paragraph"/>
              <w:spacing w:before="0" w:beforeAutospacing="0" w:after="0" w:afterAutospacing="0"/>
              <w:rPr>
                <w:sz w:val="21"/>
                <w:szCs w:val="21"/>
              </w:rPr>
            </w:pPr>
            <w:r>
              <w:t>P4 – designing safer chemicals**</w:t>
            </w:r>
          </w:p>
        </w:tc>
        <w:tc>
          <w:tcPr>
            <w:tcW w:w="1245" w:type="dxa"/>
            <w:shd w:val="clear" w:color="auto" w:fill="DBDBDB" w:themeFill="accent3" w:themeFillTint="66"/>
          </w:tcPr>
          <w:p w14:paraId="791DED73"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DBDBDB" w:themeFill="accent3" w:themeFillTint="66"/>
            <w:vAlign w:val="center"/>
          </w:tcPr>
          <w:p w14:paraId="0C2B5F53" w14:textId="77777777" w:rsidR="00BD5E91" w:rsidRPr="001E1F2C" w:rsidRDefault="00BD5E91" w:rsidP="006F6680">
            <w:pPr>
              <w:pStyle w:val="paragraph"/>
              <w:spacing w:before="0" w:beforeAutospacing="0" w:after="0" w:afterAutospacing="0"/>
              <w:rPr>
                <w:sz w:val="21"/>
                <w:szCs w:val="21"/>
              </w:rPr>
            </w:pPr>
          </w:p>
        </w:tc>
      </w:tr>
      <w:tr w:rsidR="00BD5E91" w:rsidRPr="001E1F2C" w14:paraId="7F3CDDFB" w14:textId="77777777" w:rsidTr="00F715C8">
        <w:tc>
          <w:tcPr>
            <w:tcW w:w="3990" w:type="dxa"/>
          </w:tcPr>
          <w:p w14:paraId="21D489BB" w14:textId="77777777" w:rsidR="00BD5E91" w:rsidRPr="001E1F2C" w:rsidRDefault="00BD5E91" w:rsidP="006F6680">
            <w:pPr>
              <w:pStyle w:val="paragraph"/>
              <w:spacing w:before="0" w:beforeAutospacing="0" w:after="0" w:afterAutospacing="0"/>
            </w:pPr>
            <w:r>
              <w:t>P5 – safer solvents and auxiliary substances</w:t>
            </w:r>
          </w:p>
        </w:tc>
        <w:tc>
          <w:tcPr>
            <w:tcW w:w="1245" w:type="dxa"/>
            <w:shd w:val="clear" w:color="auto" w:fill="auto"/>
          </w:tcPr>
          <w:p w14:paraId="71B4A25F"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auto"/>
            <w:vAlign w:val="center"/>
          </w:tcPr>
          <w:p w14:paraId="39C615BE"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766C7D28" w14:textId="77777777" w:rsidTr="00F715C8">
        <w:tc>
          <w:tcPr>
            <w:tcW w:w="3990" w:type="dxa"/>
          </w:tcPr>
          <w:p w14:paraId="5D1CDCB8" w14:textId="77777777" w:rsidR="00BD5E91" w:rsidRPr="001E1F2C" w:rsidRDefault="00BD5E91" w:rsidP="006F6680">
            <w:pPr>
              <w:pStyle w:val="paragraph"/>
              <w:spacing w:before="0" w:beforeAutospacing="0" w:after="0" w:afterAutospacing="0"/>
            </w:pPr>
            <w:r>
              <w:t>P6 – increase energy efficiency</w:t>
            </w:r>
          </w:p>
        </w:tc>
        <w:tc>
          <w:tcPr>
            <w:tcW w:w="1245" w:type="dxa"/>
            <w:shd w:val="clear" w:color="auto" w:fill="auto"/>
          </w:tcPr>
          <w:p w14:paraId="374C6678"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auto"/>
            <w:vAlign w:val="center"/>
          </w:tcPr>
          <w:p w14:paraId="0903EB74"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182AFDC2" w14:textId="77777777" w:rsidTr="00F715C8">
        <w:tc>
          <w:tcPr>
            <w:tcW w:w="3990" w:type="dxa"/>
          </w:tcPr>
          <w:p w14:paraId="3B0A5454" w14:textId="77777777" w:rsidR="00BD5E91" w:rsidRPr="001E1F2C" w:rsidRDefault="00BD5E91" w:rsidP="006F6680">
            <w:pPr>
              <w:pStyle w:val="paragraph"/>
              <w:spacing w:before="0" w:beforeAutospacing="0" w:after="0" w:afterAutospacing="0"/>
            </w:pPr>
            <w:r>
              <w:t>P7 – use renewable feedstocks</w:t>
            </w:r>
          </w:p>
        </w:tc>
        <w:tc>
          <w:tcPr>
            <w:tcW w:w="1245" w:type="dxa"/>
            <w:shd w:val="clear" w:color="auto" w:fill="auto"/>
          </w:tcPr>
          <w:p w14:paraId="1651EA78"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auto"/>
            <w:vAlign w:val="center"/>
          </w:tcPr>
          <w:p w14:paraId="5F9CA9CD"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70F1C0BE" w14:textId="77777777" w:rsidTr="00F715C8">
        <w:tc>
          <w:tcPr>
            <w:tcW w:w="3990" w:type="dxa"/>
            <w:shd w:val="clear" w:color="auto" w:fill="EDEDED" w:themeFill="accent3" w:themeFillTint="33"/>
          </w:tcPr>
          <w:p w14:paraId="4455BE9D" w14:textId="77777777" w:rsidR="00BD5E91" w:rsidRPr="001E1F2C" w:rsidRDefault="00BD5E91" w:rsidP="006F6680">
            <w:pPr>
              <w:pStyle w:val="paragraph"/>
              <w:spacing w:before="0" w:beforeAutospacing="0" w:after="0" w:afterAutospacing="0"/>
            </w:pPr>
            <w:r>
              <w:t>P8 – reduce derivatives*</w:t>
            </w:r>
          </w:p>
        </w:tc>
        <w:tc>
          <w:tcPr>
            <w:tcW w:w="1245" w:type="dxa"/>
            <w:shd w:val="clear" w:color="auto" w:fill="EDEDED" w:themeFill="accent3" w:themeFillTint="33"/>
          </w:tcPr>
          <w:p w14:paraId="287E5D49"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EDEDED" w:themeFill="accent3" w:themeFillTint="33"/>
            <w:vAlign w:val="center"/>
          </w:tcPr>
          <w:p w14:paraId="12CD819B"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3BC1005A" w14:textId="77777777" w:rsidTr="00F715C8">
        <w:tc>
          <w:tcPr>
            <w:tcW w:w="3990" w:type="dxa"/>
            <w:shd w:val="clear" w:color="auto" w:fill="EDEDED" w:themeFill="accent3" w:themeFillTint="33"/>
          </w:tcPr>
          <w:p w14:paraId="057C2406" w14:textId="77777777" w:rsidR="00BD5E91" w:rsidRPr="001E1F2C" w:rsidRDefault="00BD5E91" w:rsidP="006F6680">
            <w:pPr>
              <w:pStyle w:val="paragraph"/>
              <w:spacing w:before="0" w:beforeAutospacing="0" w:after="0" w:afterAutospacing="0"/>
            </w:pPr>
            <w:r w:rsidRPr="001E1F2C">
              <w:t>P9 – catalysts*</w:t>
            </w:r>
          </w:p>
        </w:tc>
        <w:tc>
          <w:tcPr>
            <w:tcW w:w="1245" w:type="dxa"/>
            <w:shd w:val="clear" w:color="auto" w:fill="EDEDED" w:themeFill="accent3" w:themeFillTint="33"/>
          </w:tcPr>
          <w:p w14:paraId="067EBC58"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EDEDED" w:themeFill="accent3" w:themeFillTint="33"/>
            <w:vAlign w:val="center"/>
          </w:tcPr>
          <w:p w14:paraId="470C3E5B"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0F787BCD" w14:textId="77777777" w:rsidTr="00F715C8">
        <w:tc>
          <w:tcPr>
            <w:tcW w:w="3990" w:type="dxa"/>
          </w:tcPr>
          <w:p w14:paraId="7637479F" w14:textId="77777777" w:rsidR="00BD5E91" w:rsidRPr="001E1F2C" w:rsidRDefault="00BD5E91" w:rsidP="006F6680">
            <w:pPr>
              <w:pStyle w:val="paragraph"/>
              <w:spacing w:before="0" w:beforeAutospacing="0" w:after="0" w:afterAutospacing="0"/>
            </w:pPr>
            <w:r>
              <w:t>P10 – design for degradation</w:t>
            </w:r>
          </w:p>
        </w:tc>
        <w:tc>
          <w:tcPr>
            <w:tcW w:w="1245" w:type="dxa"/>
            <w:shd w:val="clear" w:color="auto" w:fill="auto"/>
          </w:tcPr>
          <w:p w14:paraId="41C3912D"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auto"/>
            <w:vAlign w:val="center"/>
          </w:tcPr>
          <w:p w14:paraId="06A55347" w14:textId="77777777" w:rsidR="00BD5E91" w:rsidRPr="001E1F2C" w:rsidRDefault="00BD5E91" w:rsidP="006F6680">
            <w:pPr>
              <w:pStyle w:val="paragraph"/>
              <w:spacing w:before="0" w:beforeAutospacing="0" w:after="0" w:afterAutospacing="0"/>
              <w:jc w:val="center"/>
              <w:rPr>
                <w:sz w:val="21"/>
                <w:szCs w:val="21"/>
              </w:rPr>
            </w:pPr>
          </w:p>
        </w:tc>
      </w:tr>
      <w:tr w:rsidR="00BD5E91" w:rsidRPr="001E1F2C" w14:paraId="44E564DA" w14:textId="77777777" w:rsidTr="00F715C8">
        <w:tc>
          <w:tcPr>
            <w:tcW w:w="3990" w:type="dxa"/>
            <w:shd w:val="clear" w:color="auto" w:fill="DBDBDB" w:themeFill="accent3" w:themeFillTint="66"/>
            <w:vAlign w:val="center"/>
          </w:tcPr>
          <w:p w14:paraId="1C321302" w14:textId="77777777" w:rsidR="00BD5E91" w:rsidRPr="001E1F2C" w:rsidRDefault="00BD5E91" w:rsidP="006F6680">
            <w:pPr>
              <w:pStyle w:val="paragraph"/>
              <w:spacing w:before="0" w:beforeAutospacing="0" w:after="0" w:afterAutospacing="0"/>
              <w:rPr>
                <w:sz w:val="21"/>
                <w:szCs w:val="21"/>
              </w:rPr>
            </w:pPr>
            <w:r>
              <w:t>P11 – real-time analysis for pollution prevention**</w:t>
            </w:r>
          </w:p>
        </w:tc>
        <w:tc>
          <w:tcPr>
            <w:tcW w:w="1245" w:type="dxa"/>
            <w:shd w:val="clear" w:color="auto" w:fill="DBDBDB" w:themeFill="accent3" w:themeFillTint="66"/>
          </w:tcPr>
          <w:p w14:paraId="480FFBA8"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DBDBDB" w:themeFill="accent3" w:themeFillTint="66"/>
            <w:vAlign w:val="center"/>
          </w:tcPr>
          <w:p w14:paraId="28364442" w14:textId="77777777" w:rsidR="00BD5E91" w:rsidRPr="001E1F2C" w:rsidRDefault="00BD5E91" w:rsidP="006F6680">
            <w:pPr>
              <w:pStyle w:val="paragraph"/>
              <w:spacing w:before="0" w:beforeAutospacing="0" w:after="0" w:afterAutospacing="0"/>
              <w:rPr>
                <w:sz w:val="21"/>
                <w:szCs w:val="21"/>
              </w:rPr>
            </w:pPr>
          </w:p>
        </w:tc>
      </w:tr>
      <w:tr w:rsidR="00BD5E91" w:rsidRPr="001E1F2C" w14:paraId="705FC67D" w14:textId="77777777" w:rsidTr="00F715C8">
        <w:tc>
          <w:tcPr>
            <w:tcW w:w="3990" w:type="dxa"/>
          </w:tcPr>
          <w:p w14:paraId="2F5AE6F9" w14:textId="77777777" w:rsidR="00BD5E91" w:rsidRPr="001E1F2C" w:rsidRDefault="00BD5E91" w:rsidP="006F6680">
            <w:pPr>
              <w:pStyle w:val="paragraph"/>
              <w:spacing w:before="0" w:beforeAutospacing="0" w:after="0" w:afterAutospacing="0"/>
            </w:pPr>
            <w:r>
              <w:t>P12 – safer chemistry for accident prevention</w:t>
            </w:r>
          </w:p>
        </w:tc>
        <w:tc>
          <w:tcPr>
            <w:tcW w:w="1245" w:type="dxa"/>
            <w:shd w:val="clear" w:color="auto" w:fill="auto"/>
          </w:tcPr>
          <w:p w14:paraId="4D5BA7E3" w14:textId="77777777" w:rsidR="00BD5E91" w:rsidRPr="001E1F2C" w:rsidRDefault="00BD5E91" w:rsidP="006F6680">
            <w:pPr>
              <w:pStyle w:val="paragraph"/>
              <w:spacing w:before="0" w:beforeAutospacing="0" w:after="0" w:afterAutospacing="0"/>
              <w:jc w:val="center"/>
              <w:rPr>
                <w:sz w:val="21"/>
                <w:szCs w:val="21"/>
              </w:rPr>
            </w:pPr>
          </w:p>
        </w:tc>
        <w:tc>
          <w:tcPr>
            <w:tcW w:w="3837" w:type="dxa"/>
            <w:shd w:val="clear" w:color="auto" w:fill="auto"/>
            <w:vAlign w:val="center"/>
          </w:tcPr>
          <w:p w14:paraId="5044899A" w14:textId="77777777" w:rsidR="00BD5E91" w:rsidRPr="001E1F2C" w:rsidRDefault="00BD5E91" w:rsidP="006F6680">
            <w:pPr>
              <w:pStyle w:val="paragraph"/>
              <w:spacing w:before="0" w:beforeAutospacing="0" w:after="0" w:afterAutospacing="0"/>
              <w:jc w:val="center"/>
              <w:rPr>
                <w:sz w:val="21"/>
                <w:szCs w:val="21"/>
              </w:rPr>
            </w:pPr>
          </w:p>
        </w:tc>
      </w:tr>
    </w:tbl>
    <w:bookmarkEnd w:id="29"/>
    <w:p w14:paraId="2A95D973" w14:textId="15B5513A" w:rsidR="004B1EB5" w:rsidRPr="001E1F2C" w:rsidRDefault="43F452C6" w:rsidP="00526E7B">
      <w:pPr>
        <w:rPr>
          <w:shd w:val="clear" w:color="auto" w:fill="FFFFFF"/>
        </w:rPr>
      </w:pPr>
      <w:r w:rsidRPr="001E1F2C">
        <w:rPr>
          <w:shd w:val="clear" w:color="auto" w:fill="FFFFFF"/>
        </w:rPr>
        <w:t>* Applicable when using 10 or 12 Principles</w:t>
      </w:r>
      <w:r w:rsidR="13833716" w:rsidRPr="001E1F2C">
        <w:rPr>
          <w:shd w:val="clear" w:color="auto" w:fill="FFFFFF"/>
        </w:rPr>
        <w:t xml:space="preserve">. </w:t>
      </w:r>
      <w:r w:rsidRPr="001E1F2C">
        <w:rPr>
          <w:shd w:val="clear" w:color="auto" w:fill="FFFFFF"/>
        </w:rPr>
        <w:t>** Applicable only when using all 12 Principles</w:t>
      </w:r>
    </w:p>
    <w:p w14:paraId="4C83AD35" w14:textId="10FBCFED" w:rsidR="00B10A13" w:rsidRPr="004C1312" w:rsidRDefault="3CEB786F" w:rsidP="0002552F">
      <w:pPr>
        <w:pStyle w:val="Heading3"/>
      </w:pPr>
      <w:bookmarkStart w:id="30" w:name="_Toc127256550"/>
      <w:r>
        <w:t>3. Construction of the green star</w:t>
      </w:r>
      <w:bookmarkEnd w:id="30"/>
    </w:p>
    <w:p w14:paraId="2775BF41" w14:textId="77777777" w:rsidR="00103FFD" w:rsidRPr="00103FFD" w:rsidRDefault="00103FFD" w:rsidP="00103FFD">
      <w:bookmarkStart w:id="31" w:name="_Hlk127256001"/>
      <w:r w:rsidRPr="00103FFD">
        <w:t>With a construction of green star present the results of the greenness assessment of experimental protocol. </w:t>
      </w:r>
    </w:p>
    <w:p w14:paraId="0A32DB53" w14:textId="51684040" w:rsidR="00AA589C" w:rsidRPr="00440A87" w:rsidRDefault="00AA589C" w:rsidP="00AA589C">
      <w:pPr>
        <w:pStyle w:val="ListParagraph"/>
        <w:numPr>
          <w:ilvl w:val="0"/>
          <w:numId w:val="36"/>
        </w:numPr>
        <w:jc w:val="left"/>
      </w:pPr>
      <w:r w:rsidRPr="00440A87">
        <w:t xml:space="preserve">If you are constructing the green star on paper, colour the radar chart shown in figure 1. Colour the area corresponding to a specific principle (e.g., P1, P2, etc.) based on the determined value V in </w:t>
      </w:r>
      <w:r>
        <w:t>t</w:t>
      </w:r>
      <w:r w:rsidRPr="00440A87">
        <w:t>able 2.</w:t>
      </w:r>
    </w:p>
    <w:p w14:paraId="5C14B600" w14:textId="77777777" w:rsidR="00AA589C" w:rsidRPr="00440A87" w:rsidRDefault="00AA589C" w:rsidP="00AA589C">
      <w:pPr>
        <w:pStyle w:val="ListParagraph"/>
        <w:numPr>
          <w:ilvl w:val="0"/>
          <w:numId w:val="36"/>
        </w:numPr>
        <w:jc w:val="left"/>
      </w:pPr>
      <w:r w:rsidRPr="00440A87">
        <w:t xml:space="preserve">If you have a computer, you can construct the green star in Excel and insert a copy of the green star in your worksheet. </w:t>
      </w:r>
    </w:p>
    <w:p w14:paraId="2196F658" w14:textId="77777777" w:rsidR="00AA589C" w:rsidRPr="00440A87" w:rsidRDefault="00AA589C" w:rsidP="00AA589C">
      <w:pPr>
        <w:pStyle w:val="ListParagraph"/>
        <w:numPr>
          <w:ilvl w:val="1"/>
          <w:numId w:val="5"/>
        </w:numPr>
        <w:jc w:val="left"/>
      </w:pPr>
      <w:r w:rsidRPr="00440A87">
        <w:t xml:space="preserve">Open </w:t>
      </w:r>
      <w:r>
        <w:t>a</w:t>
      </w:r>
      <w:r w:rsidRPr="00440A87">
        <w:t xml:space="preserve">ppendix 1 (Excel file) and select “Green star (10 principles)”. </w:t>
      </w:r>
    </w:p>
    <w:p w14:paraId="3775475D" w14:textId="77777777" w:rsidR="00AA589C" w:rsidRPr="00440A87" w:rsidRDefault="00AA589C" w:rsidP="00AA589C">
      <w:pPr>
        <w:pStyle w:val="ListParagraph"/>
        <w:numPr>
          <w:ilvl w:val="1"/>
          <w:numId w:val="5"/>
        </w:numPr>
        <w:jc w:val="left"/>
      </w:pPr>
      <w:r w:rsidRPr="00440A87">
        <w:t xml:space="preserve">Use your results from </w:t>
      </w:r>
      <w:r>
        <w:t>t</w:t>
      </w:r>
      <w:r w:rsidRPr="00440A87">
        <w:t xml:space="preserve">able 2 to fill in the data in the green cells. </w:t>
      </w:r>
    </w:p>
    <w:p w14:paraId="293F99DF" w14:textId="77777777" w:rsidR="00AA589C" w:rsidRPr="00440A87" w:rsidRDefault="00AA589C" w:rsidP="00AA589C">
      <w:pPr>
        <w:pStyle w:val="ListParagraph"/>
        <w:numPr>
          <w:ilvl w:val="1"/>
          <w:numId w:val="5"/>
        </w:numPr>
        <w:jc w:val="left"/>
      </w:pPr>
      <w:r w:rsidRPr="00440A87">
        <w:t>Copy the image of your green stars and replace the images below</w:t>
      </w:r>
      <w:r>
        <w:t>.</w:t>
      </w:r>
    </w:p>
    <w:bookmarkEnd w:id="31"/>
    <w:p w14:paraId="44956980" w14:textId="55EB1796" w:rsidR="6A5E724C" w:rsidRDefault="6A5E724C" w:rsidP="6A5E724C">
      <w:pPr>
        <w:rPr>
          <w:rFonts w:eastAsia="Verdana Pro Cond Light" w:cs="Verdana Pro Cond Light"/>
        </w:rPr>
      </w:pPr>
    </w:p>
    <w:p w14:paraId="195741F9" w14:textId="77777777" w:rsidR="00BD5E91" w:rsidRDefault="00BD5E91" w:rsidP="00BD5E91">
      <w:pPr>
        <w:spacing w:before="0" w:after="0"/>
        <w:jc w:val="both"/>
        <w:textAlignment w:val="auto"/>
        <w:rPr>
          <w:rFonts w:eastAsia="Verdana Pro Cond Light" w:cs="Verdana Pro Cond Light"/>
        </w:rPr>
      </w:pPr>
    </w:p>
    <w:p w14:paraId="438AB9BC" w14:textId="77777777" w:rsidR="00BD5E91" w:rsidRPr="0020685D" w:rsidRDefault="00BD5E91" w:rsidP="00BD5E91">
      <w:pPr>
        <w:pStyle w:val="Caption"/>
      </w:pPr>
      <w:r>
        <w:rPr>
          <w:noProof/>
        </w:rPr>
        <w:drawing>
          <wp:inline distT="0" distB="0" distL="0" distR="0" wp14:anchorId="3C0437B1" wp14:editId="08D94557">
            <wp:extent cx="3659710" cy="3543300"/>
            <wp:effectExtent l="38100" t="38100" r="36195" b="38100"/>
            <wp:docPr id="3" name="Picture 7" descr="A generic green star. An example green star that is not yet fi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3666935" cy="3550295"/>
                    </a:xfrm>
                    <a:prstGeom prst="rect">
                      <a:avLst/>
                    </a:prstGeom>
                    <a:ln w="28575">
                      <a:solidFill>
                        <a:srgbClr val="357B73"/>
                      </a:solidFill>
                    </a:ln>
                  </pic:spPr>
                </pic:pic>
              </a:graphicData>
            </a:graphic>
          </wp:inline>
        </w:drawing>
      </w:r>
      <w:r>
        <w:br/>
        <w:t>Figure 2: Greenness assessment of the experimental work.</w:t>
      </w:r>
    </w:p>
    <w:p w14:paraId="66DC044E" w14:textId="4BD04846" w:rsidR="00CE648F" w:rsidRPr="004C1312" w:rsidRDefault="0960518E" w:rsidP="0002552F">
      <w:pPr>
        <w:pStyle w:val="Heading3"/>
      </w:pPr>
      <w:bookmarkStart w:id="32" w:name="_Toc127256551"/>
      <w:r>
        <w:t xml:space="preserve">4. </w:t>
      </w:r>
      <w:r w:rsidR="00103FFD">
        <w:t xml:space="preserve">Reflect </w:t>
      </w:r>
      <w:r w:rsidR="00103FFD" w:rsidRPr="00103FFD">
        <w:t>on the results of the evaluation of experimental protocols with green chemistry metrics</w:t>
      </w:r>
      <w:r w:rsidR="00103FFD">
        <w:t xml:space="preserve"> </w:t>
      </w:r>
      <w:bookmarkEnd w:id="32"/>
    </w:p>
    <w:p w14:paraId="6E8BE576" w14:textId="3B0DEB19" w:rsidR="00B10A13" w:rsidRPr="00C35FE6" w:rsidRDefault="0960518E" w:rsidP="0002552F">
      <w:pPr>
        <w:pStyle w:val="Heading3"/>
      </w:pPr>
      <w:bookmarkStart w:id="33" w:name="_Toc127256552"/>
      <w:r>
        <w:t>References</w:t>
      </w:r>
      <w:bookmarkEnd w:id="33"/>
    </w:p>
    <w:p w14:paraId="07EED5A9" w14:textId="37EFE335" w:rsidR="00B10A13" w:rsidRPr="00CE648F" w:rsidRDefault="00B10A13" w:rsidP="004F3826">
      <w:pPr>
        <w:ind w:left="426" w:hanging="426"/>
      </w:pPr>
      <w:r w:rsidRPr="00CE648F">
        <w:t xml:space="preserve">Ribeiro, M. G. T., Costa, D. A., &amp; Machado, A. A. (2010). “Green Star”: a holistic Green Chemistry metric for evaluation of teaching laboratory experiments. </w:t>
      </w:r>
      <w:r w:rsidRPr="004F3826">
        <w:rPr>
          <w:i/>
          <w:iCs/>
        </w:rPr>
        <w:t>Green Chemistry Letters and Reviews, 3</w:t>
      </w:r>
      <w:r w:rsidRPr="00CE648F">
        <w:t xml:space="preserve">(2), 149-159. </w:t>
      </w:r>
      <w:hyperlink r:id="rId16" w:history="1">
        <w:r w:rsidR="004F3826" w:rsidRPr="002E57E0">
          <w:rPr>
            <w:rStyle w:val="Hyperlink"/>
          </w:rPr>
          <w:t>https://doi.org/10.1080/17518251003623376</w:t>
        </w:r>
      </w:hyperlink>
      <w:r w:rsidR="004F3826">
        <w:t xml:space="preserve"> </w:t>
      </w:r>
    </w:p>
    <w:p w14:paraId="342275AB" w14:textId="4EF95495" w:rsidR="00E7502A" w:rsidRDefault="00B10A13" w:rsidP="00A25632">
      <w:pPr>
        <w:ind w:left="426" w:hanging="426"/>
        <w:rPr>
          <w:rStyle w:val="normaltextrun"/>
        </w:rPr>
      </w:pPr>
      <w:r w:rsidRPr="00CE648F">
        <w:t xml:space="preserve">Ribeiro, M. G. T., &amp; Machado, A. A. (2014). Green star construction. </w:t>
      </w:r>
      <w:hyperlink r:id="rId17" w:history="1">
        <w:r w:rsidRPr="00CE648F">
          <w:rPr>
            <w:rStyle w:val="Hyperlink"/>
          </w:rPr>
          <w:t>http://educa.fc.up.pt/documentosQV/EV/Construction%20of%20Green%20Star_6_points_GSAI.xlsx</w:t>
        </w:r>
      </w:hyperlink>
      <w:bookmarkEnd w:id="17"/>
      <w:bookmarkEnd w:id="18"/>
    </w:p>
    <w:sectPr w:rsidR="00E7502A" w:rsidSect="00A25632">
      <w:footerReference w:type="default" r:id="rId18"/>
      <w:pgSz w:w="11906" w:h="16838"/>
      <w:pgMar w:top="1843" w:right="1417" w:bottom="1417" w:left="1417" w:header="56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0F5AE" w14:textId="77777777" w:rsidR="00FA64CC" w:rsidRDefault="00FA64CC" w:rsidP="000930B4">
      <w:r>
        <w:separator/>
      </w:r>
    </w:p>
  </w:endnote>
  <w:endnote w:type="continuationSeparator" w:id="0">
    <w:p w14:paraId="493ED812" w14:textId="77777777" w:rsidR="00FA64CC" w:rsidRDefault="00FA64CC" w:rsidP="000930B4">
      <w:r>
        <w:continuationSeparator/>
      </w:r>
    </w:p>
  </w:endnote>
  <w:endnote w:type="continuationNotice" w:id="1">
    <w:p w14:paraId="4C08A98D" w14:textId="77777777" w:rsidR="00FA64CC" w:rsidRDefault="00FA64CC"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DotumChe">
    <w:charset w:val="81"/>
    <w:family w:val="modern"/>
    <w:pitch w:val="fixed"/>
    <w:sig w:usb0="B00002AF" w:usb1="69D77CFB" w:usb2="00000030" w:usb3="00000000" w:csb0="0008009F" w:csb1="00000000"/>
  </w:font>
  <w:font w:name="Verdana Pro">
    <w:altName w:val="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4903" w14:textId="471D0355" w:rsidR="00D51FF3" w:rsidRPr="006049EC" w:rsidRDefault="00D51FF3" w:rsidP="006049EC">
    <w:pPr>
      <w:rPr>
        <w:rFonts w:ascii="Calibri" w:eastAsia="Calibri" w:hAnsi="Calibri"/>
        <w:i/>
        <w:iCs/>
        <w:sz w:val="16"/>
        <w:szCs w:val="16"/>
      </w:rPr>
    </w:pPr>
    <w:r w:rsidRPr="00FC4DFB">
      <w:rPr>
        <w:i/>
        <w:iCs/>
        <w:noProof/>
      </w:rPr>
      <w:drawing>
        <wp:anchor distT="0" distB="0" distL="36195" distR="36195" simplePos="0" relativeHeight="251673600" behindDoc="0" locked="0" layoutInCell="1" allowOverlap="1" wp14:anchorId="2905C4E5" wp14:editId="5D5F3FA2">
          <wp:simplePos x="0" y="0"/>
          <wp:positionH relativeFrom="column">
            <wp:posOffset>5497991</wp:posOffset>
          </wp:positionH>
          <wp:positionV relativeFrom="paragraph">
            <wp:posOffset>108585</wp:posOffset>
          </wp:positionV>
          <wp:extent cx="457835" cy="341630"/>
          <wp:effectExtent l="0" t="0" r="0" b="1270"/>
          <wp:wrapSquare wrapText="bothSides"/>
          <wp:docPr id="454"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4624" behindDoc="0" locked="0" layoutInCell="1" allowOverlap="1" wp14:anchorId="2A191DC4" wp14:editId="2097C1F8">
          <wp:simplePos x="0" y="0"/>
          <wp:positionH relativeFrom="column">
            <wp:posOffset>-290195</wp:posOffset>
          </wp:positionH>
          <wp:positionV relativeFrom="paragraph">
            <wp:posOffset>107315</wp:posOffset>
          </wp:positionV>
          <wp:extent cx="977265" cy="341630"/>
          <wp:effectExtent l="0" t="0" r="0" b="1270"/>
          <wp:wrapSquare wrapText="bothSides"/>
          <wp:docPr id="455"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A25632">
      <w:rPr>
        <w:rFonts w:ascii="Calibri" w:eastAsia="Calibri" w:hAnsi="Calibri"/>
        <w:b/>
        <w:bCs/>
        <w:i/>
        <w:iCs/>
        <w:sz w:val="16"/>
        <w:szCs w:val="16"/>
      </w:rPr>
      <w:t>20</w:t>
    </w:r>
    <w:r w:rsidRPr="00C60CF8">
      <w:rPr>
        <w:rFonts w:ascii="Calibri" w:eastAsia="Calibri" w:hAnsi="Calibri"/>
        <w:b/>
        <w:bCs/>
        <w:i/>
        <w:iCs/>
        <w:sz w:val="16"/>
        <w:szCs w:val="16"/>
      </w:rPr>
      <w:t>-</w:t>
    </w:r>
    <w:r>
      <w:rPr>
        <w:rFonts w:ascii="Calibri" w:eastAsia="Calibri" w:hAnsi="Calibri"/>
        <w:b/>
        <w:bCs/>
        <w:i/>
        <w:iCs/>
        <w:sz w:val="16"/>
        <w:szCs w:val="16"/>
      </w:rPr>
      <w:t>0</w:t>
    </w:r>
    <w:r w:rsidRPr="00C60CF8">
      <w:rPr>
        <w:rFonts w:ascii="Calibri" w:eastAsia="Calibri" w:hAnsi="Calibri"/>
        <w:b/>
        <w:bCs/>
        <w:i/>
        <w:iCs/>
        <w:sz w:val="16"/>
        <w:szCs w:val="16"/>
      </w:rPr>
      <w:t>2-202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and the methodology behind, originates from the project ORCheSSE,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link"/>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96908" w14:textId="77777777" w:rsidR="00FA64CC" w:rsidRDefault="00FA64CC" w:rsidP="000930B4">
      <w:bookmarkStart w:id="0" w:name="_Hlk93658421"/>
      <w:bookmarkEnd w:id="0"/>
      <w:r>
        <w:separator/>
      </w:r>
    </w:p>
  </w:footnote>
  <w:footnote w:type="continuationSeparator" w:id="0">
    <w:p w14:paraId="0776CD10" w14:textId="77777777" w:rsidR="00FA64CC" w:rsidRDefault="00FA64CC" w:rsidP="000930B4">
      <w:r>
        <w:continuationSeparator/>
      </w:r>
    </w:p>
  </w:footnote>
  <w:footnote w:type="continuationNotice" w:id="1">
    <w:p w14:paraId="347F14D0" w14:textId="77777777" w:rsidR="00FA64CC" w:rsidRDefault="00FA64CC" w:rsidP="000930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38E9"/>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FB0A9A"/>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9564970"/>
    <w:multiLevelType w:val="hybridMultilevel"/>
    <w:tmpl w:val="3F749032"/>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B4CF9"/>
    <w:multiLevelType w:val="hybridMultilevel"/>
    <w:tmpl w:val="077EEBB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B1956"/>
    <w:multiLevelType w:val="hybridMultilevel"/>
    <w:tmpl w:val="151C56BE"/>
    <w:lvl w:ilvl="0" w:tplc="FFFFFFFF">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71005B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9856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E7E18"/>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071B0"/>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72012D"/>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80D443B"/>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73F0C"/>
    <w:multiLevelType w:val="hybridMultilevel"/>
    <w:tmpl w:val="DBEEB48A"/>
    <w:lvl w:ilvl="0" w:tplc="C562CBE4">
      <w:start w:val="1"/>
      <w:numFmt w:val="bullet"/>
      <w:lvlText w:val=""/>
      <w:lvlJc w:val="left"/>
      <w:pPr>
        <w:ind w:left="720" w:hanging="360"/>
      </w:pPr>
      <w:rPr>
        <w:rFonts w:ascii="Symbol" w:hAnsi="Symbol" w:hint="default"/>
        <w:color w:val="357B73"/>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2F63E0D"/>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0C4560B"/>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25E4147"/>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677F28"/>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E5B84"/>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24AC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F5406AE"/>
    <w:multiLevelType w:val="hybridMultilevel"/>
    <w:tmpl w:val="EDF8EE7E"/>
    <w:lvl w:ilvl="0" w:tplc="E042F9E4">
      <w:start w:val="1"/>
      <w:numFmt w:val="bullet"/>
      <w:lvlText w:val=""/>
      <w:lvlJc w:val="left"/>
      <w:pPr>
        <w:ind w:left="720" w:hanging="360"/>
      </w:pPr>
      <w:rPr>
        <w:rFonts w:ascii="Symbol" w:hAnsi="Symbol"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E23AA0"/>
    <w:multiLevelType w:val="hybridMultilevel"/>
    <w:tmpl w:val="96DAC16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59ED2A10"/>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93313D0"/>
    <w:multiLevelType w:val="hybridMultilevel"/>
    <w:tmpl w:val="AA2E258E"/>
    <w:lvl w:ilvl="0" w:tplc="843690BE">
      <w:start w:val="1"/>
      <w:numFmt w:val="decimal"/>
      <w:lvlText w:val="%1."/>
      <w:lvlJc w:val="left"/>
      <w:pPr>
        <w:ind w:left="360" w:hanging="360"/>
      </w:pPr>
      <w:rPr>
        <w:rFonts w:hint="default"/>
        <w:color w:val="357B73"/>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25" w15:restartNumberingAfterBreak="0">
    <w:nsid w:val="6CB82727"/>
    <w:multiLevelType w:val="hybridMultilevel"/>
    <w:tmpl w:val="6822557C"/>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C46736"/>
    <w:multiLevelType w:val="hybridMultilevel"/>
    <w:tmpl w:val="D35872B4"/>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19238C5"/>
    <w:multiLevelType w:val="hybridMultilevel"/>
    <w:tmpl w:val="7E3C2678"/>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50B0114"/>
    <w:multiLevelType w:val="hybridMultilevel"/>
    <w:tmpl w:val="C1C2C01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313B2D"/>
    <w:multiLevelType w:val="hybridMultilevel"/>
    <w:tmpl w:val="3630419A"/>
    <w:lvl w:ilvl="0" w:tplc="2BA60B24">
      <w:start w:val="1"/>
      <w:numFmt w:val="bullet"/>
      <w:pStyle w:val="ListParagraph"/>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30" w15:restartNumberingAfterBreak="0">
    <w:nsid w:val="7700197A"/>
    <w:multiLevelType w:val="hybridMultilevel"/>
    <w:tmpl w:val="0DF4C6BE"/>
    <w:lvl w:ilvl="0" w:tplc="A6848158">
      <w:start w:val="1"/>
      <w:numFmt w:val="bullet"/>
      <w:lvlText w:val=""/>
      <w:lvlJc w:val="left"/>
      <w:pPr>
        <w:ind w:left="720" w:hanging="360"/>
      </w:pPr>
      <w:rPr>
        <w:rFonts w:ascii="Symbol" w:hAnsi="Symbol"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410A1"/>
    <w:multiLevelType w:val="hybridMultilevel"/>
    <w:tmpl w:val="6C822FD4"/>
    <w:lvl w:ilvl="0" w:tplc="C8B8CC08">
      <w:start w:val="1"/>
      <w:numFmt w:val="bullet"/>
      <w:lvlText w:val=""/>
      <w:lvlJc w:val="left"/>
      <w:pPr>
        <w:ind w:left="720" w:hanging="360"/>
      </w:pPr>
      <w:rPr>
        <w:rFonts w:ascii="Symbol" w:hAnsi="Symbol" w:hint="default"/>
        <w:color w:val="3F9389"/>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25"/>
  </w:num>
  <w:num w:numId="4">
    <w:abstractNumId w:val="14"/>
  </w:num>
  <w:num w:numId="5">
    <w:abstractNumId w:val="29"/>
  </w:num>
  <w:num w:numId="6">
    <w:abstractNumId w:val="24"/>
  </w:num>
  <w:num w:numId="7">
    <w:abstractNumId w:val="30"/>
  </w:num>
  <w:num w:numId="8">
    <w:abstractNumId w:val="16"/>
  </w:num>
  <w:num w:numId="9">
    <w:abstractNumId w:val="4"/>
  </w:num>
  <w:num w:numId="10">
    <w:abstractNumId w:val="29"/>
  </w:num>
  <w:num w:numId="11">
    <w:abstractNumId w:val="23"/>
  </w:num>
  <w:num w:numId="12">
    <w:abstractNumId w:val="29"/>
  </w:num>
  <w:num w:numId="13">
    <w:abstractNumId w:val="10"/>
  </w:num>
  <w:num w:numId="14">
    <w:abstractNumId w:val="21"/>
  </w:num>
  <w:num w:numId="15">
    <w:abstractNumId w:val="6"/>
  </w:num>
  <w:num w:numId="16">
    <w:abstractNumId w:val="29"/>
  </w:num>
  <w:num w:numId="17">
    <w:abstractNumId w:val="29"/>
  </w:num>
  <w:num w:numId="18">
    <w:abstractNumId w:val="29"/>
  </w:num>
  <w:num w:numId="19">
    <w:abstractNumId w:val="11"/>
  </w:num>
  <w:num w:numId="20">
    <w:abstractNumId w:val="29"/>
  </w:num>
  <w:num w:numId="21">
    <w:abstractNumId w:val="1"/>
  </w:num>
  <w:num w:numId="22">
    <w:abstractNumId w:val="29"/>
  </w:num>
  <w:num w:numId="23">
    <w:abstractNumId w:val="12"/>
  </w:num>
  <w:num w:numId="24">
    <w:abstractNumId w:val="22"/>
  </w:num>
  <w:num w:numId="25">
    <w:abstractNumId w:val="29"/>
  </w:num>
  <w:num w:numId="26">
    <w:abstractNumId w:val="15"/>
  </w:num>
  <w:num w:numId="27">
    <w:abstractNumId w:val="17"/>
  </w:num>
  <w:num w:numId="28">
    <w:abstractNumId w:val="29"/>
  </w:num>
  <w:num w:numId="29">
    <w:abstractNumId w:val="26"/>
  </w:num>
  <w:num w:numId="30">
    <w:abstractNumId w:val="0"/>
  </w:num>
  <w:num w:numId="31">
    <w:abstractNumId w:val="19"/>
  </w:num>
  <w:num w:numId="32">
    <w:abstractNumId w:val="18"/>
  </w:num>
  <w:num w:numId="33">
    <w:abstractNumId w:val="3"/>
  </w:num>
  <w:num w:numId="34">
    <w:abstractNumId w:val="8"/>
  </w:num>
  <w:num w:numId="35">
    <w:abstractNumId w:val="5"/>
  </w:num>
  <w:num w:numId="36">
    <w:abstractNumId w:val="13"/>
  </w:num>
  <w:num w:numId="37">
    <w:abstractNumId w:val="31"/>
  </w:num>
  <w:num w:numId="38">
    <w:abstractNumId w:val="7"/>
  </w:num>
  <w:num w:numId="39">
    <w:abstractNumId w:val="20"/>
  </w:num>
  <w:num w:numId="40">
    <w:abstractNumId w:val="27"/>
  </w:num>
  <w:num w:numId="41">
    <w:abstractNumId w:val="29"/>
  </w:num>
  <w:num w:numId="4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0C0E"/>
    <w:rsid w:val="000022CB"/>
    <w:rsid w:val="00011E4F"/>
    <w:rsid w:val="000164CC"/>
    <w:rsid w:val="000217EA"/>
    <w:rsid w:val="00023132"/>
    <w:rsid w:val="00024F5D"/>
    <w:rsid w:val="0002552F"/>
    <w:rsid w:val="00031D54"/>
    <w:rsid w:val="0003354B"/>
    <w:rsid w:val="00042853"/>
    <w:rsid w:val="00044586"/>
    <w:rsid w:val="00047F64"/>
    <w:rsid w:val="00054525"/>
    <w:rsid w:val="0005516E"/>
    <w:rsid w:val="00072227"/>
    <w:rsid w:val="000816E5"/>
    <w:rsid w:val="00082A36"/>
    <w:rsid w:val="00083036"/>
    <w:rsid w:val="000836DC"/>
    <w:rsid w:val="00085F26"/>
    <w:rsid w:val="000870AF"/>
    <w:rsid w:val="0009090E"/>
    <w:rsid w:val="00091AF6"/>
    <w:rsid w:val="000930B4"/>
    <w:rsid w:val="00096F4F"/>
    <w:rsid w:val="000A01D7"/>
    <w:rsid w:val="000A1981"/>
    <w:rsid w:val="000A5A0E"/>
    <w:rsid w:val="000B0C99"/>
    <w:rsid w:val="000B3AE5"/>
    <w:rsid w:val="000C30E5"/>
    <w:rsid w:val="000E04E4"/>
    <w:rsid w:val="000E2BC5"/>
    <w:rsid w:val="000F7F09"/>
    <w:rsid w:val="00102267"/>
    <w:rsid w:val="00103FFD"/>
    <w:rsid w:val="0010467D"/>
    <w:rsid w:val="00105003"/>
    <w:rsid w:val="00105817"/>
    <w:rsid w:val="00107494"/>
    <w:rsid w:val="00111C31"/>
    <w:rsid w:val="00112CE9"/>
    <w:rsid w:val="00113F83"/>
    <w:rsid w:val="00117492"/>
    <w:rsid w:val="001275CC"/>
    <w:rsid w:val="001306BA"/>
    <w:rsid w:val="0013183C"/>
    <w:rsid w:val="00131C2D"/>
    <w:rsid w:val="0014262F"/>
    <w:rsid w:val="00142A18"/>
    <w:rsid w:val="001431B3"/>
    <w:rsid w:val="001524CF"/>
    <w:rsid w:val="00152B45"/>
    <w:rsid w:val="00156181"/>
    <w:rsid w:val="0015630D"/>
    <w:rsid w:val="00163B1C"/>
    <w:rsid w:val="001647F4"/>
    <w:rsid w:val="00166599"/>
    <w:rsid w:val="001708E6"/>
    <w:rsid w:val="00171FB0"/>
    <w:rsid w:val="00173F01"/>
    <w:rsid w:val="00175EB3"/>
    <w:rsid w:val="001914D4"/>
    <w:rsid w:val="001925B4"/>
    <w:rsid w:val="001A1E52"/>
    <w:rsid w:val="001A5A54"/>
    <w:rsid w:val="001B159E"/>
    <w:rsid w:val="001C1812"/>
    <w:rsid w:val="001C1F00"/>
    <w:rsid w:val="001C591D"/>
    <w:rsid w:val="001C79C2"/>
    <w:rsid w:val="001D1F61"/>
    <w:rsid w:val="001D47BF"/>
    <w:rsid w:val="001D4F5A"/>
    <w:rsid w:val="001D60ED"/>
    <w:rsid w:val="001E414B"/>
    <w:rsid w:val="001F7EFB"/>
    <w:rsid w:val="00201927"/>
    <w:rsid w:val="002062BD"/>
    <w:rsid w:val="00211506"/>
    <w:rsid w:val="00213252"/>
    <w:rsid w:val="00220361"/>
    <w:rsid w:val="00223B48"/>
    <w:rsid w:val="00224E4B"/>
    <w:rsid w:val="00225606"/>
    <w:rsid w:val="00225ACC"/>
    <w:rsid w:val="00226D80"/>
    <w:rsid w:val="00231955"/>
    <w:rsid w:val="00233752"/>
    <w:rsid w:val="00234E1E"/>
    <w:rsid w:val="002408C2"/>
    <w:rsid w:val="0024097E"/>
    <w:rsid w:val="00240A15"/>
    <w:rsid w:val="00241374"/>
    <w:rsid w:val="00245DDA"/>
    <w:rsid w:val="00250170"/>
    <w:rsid w:val="00251A60"/>
    <w:rsid w:val="00252AD1"/>
    <w:rsid w:val="00255661"/>
    <w:rsid w:val="00255BBF"/>
    <w:rsid w:val="00256857"/>
    <w:rsid w:val="00256868"/>
    <w:rsid w:val="00260540"/>
    <w:rsid w:val="00261C0C"/>
    <w:rsid w:val="00261DEE"/>
    <w:rsid w:val="00263502"/>
    <w:rsid w:val="00264DFD"/>
    <w:rsid w:val="00267C14"/>
    <w:rsid w:val="00267D09"/>
    <w:rsid w:val="0027113E"/>
    <w:rsid w:val="00272606"/>
    <w:rsid w:val="002727B9"/>
    <w:rsid w:val="00273553"/>
    <w:rsid w:val="00274C60"/>
    <w:rsid w:val="00276D08"/>
    <w:rsid w:val="002922DE"/>
    <w:rsid w:val="0029669E"/>
    <w:rsid w:val="00296DC2"/>
    <w:rsid w:val="002A32F4"/>
    <w:rsid w:val="002B6A81"/>
    <w:rsid w:val="002C3B84"/>
    <w:rsid w:val="002C5DC1"/>
    <w:rsid w:val="002D0C53"/>
    <w:rsid w:val="002D66D1"/>
    <w:rsid w:val="002E2A61"/>
    <w:rsid w:val="002E43A5"/>
    <w:rsid w:val="002F3994"/>
    <w:rsid w:val="003001CD"/>
    <w:rsid w:val="00303412"/>
    <w:rsid w:val="003118B9"/>
    <w:rsid w:val="00311B9B"/>
    <w:rsid w:val="00314EEB"/>
    <w:rsid w:val="00320CA1"/>
    <w:rsid w:val="0032200B"/>
    <w:rsid w:val="00324531"/>
    <w:rsid w:val="00333EDE"/>
    <w:rsid w:val="003369DF"/>
    <w:rsid w:val="00353636"/>
    <w:rsid w:val="00354925"/>
    <w:rsid w:val="00357431"/>
    <w:rsid w:val="00376952"/>
    <w:rsid w:val="00377723"/>
    <w:rsid w:val="00383C4A"/>
    <w:rsid w:val="00383E7F"/>
    <w:rsid w:val="00384C0F"/>
    <w:rsid w:val="00385A4B"/>
    <w:rsid w:val="00387688"/>
    <w:rsid w:val="003903BF"/>
    <w:rsid w:val="00390FA9"/>
    <w:rsid w:val="00392924"/>
    <w:rsid w:val="003932E9"/>
    <w:rsid w:val="003A1A6F"/>
    <w:rsid w:val="003A5B20"/>
    <w:rsid w:val="003A663B"/>
    <w:rsid w:val="003B19EF"/>
    <w:rsid w:val="003B4310"/>
    <w:rsid w:val="003B65DB"/>
    <w:rsid w:val="003B7F7A"/>
    <w:rsid w:val="003D08AF"/>
    <w:rsid w:val="003D1B77"/>
    <w:rsid w:val="003D353D"/>
    <w:rsid w:val="003D5B5A"/>
    <w:rsid w:val="003D71CE"/>
    <w:rsid w:val="003E0E9C"/>
    <w:rsid w:val="003E1EA4"/>
    <w:rsid w:val="003E49F2"/>
    <w:rsid w:val="003F189D"/>
    <w:rsid w:val="003F29C0"/>
    <w:rsid w:val="003F6714"/>
    <w:rsid w:val="003F72D8"/>
    <w:rsid w:val="00403E3F"/>
    <w:rsid w:val="004212C0"/>
    <w:rsid w:val="00435343"/>
    <w:rsid w:val="00436333"/>
    <w:rsid w:val="00437100"/>
    <w:rsid w:val="004531A1"/>
    <w:rsid w:val="004549EC"/>
    <w:rsid w:val="00454D45"/>
    <w:rsid w:val="00456FE7"/>
    <w:rsid w:val="00457562"/>
    <w:rsid w:val="00461CB0"/>
    <w:rsid w:val="00466A0D"/>
    <w:rsid w:val="00466C97"/>
    <w:rsid w:val="00471544"/>
    <w:rsid w:val="00473503"/>
    <w:rsid w:val="0047417A"/>
    <w:rsid w:val="00474A64"/>
    <w:rsid w:val="004755FA"/>
    <w:rsid w:val="00481090"/>
    <w:rsid w:val="00486854"/>
    <w:rsid w:val="00494DF3"/>
    <w:rsid w:val="004B1282"/>
    <w:rsid w:val="004B1EB5"/>
    <w:rsid w:val="004B4026"/>
    <w:rsid w:val="004B78AB"/>
    <w:rsid w:val="004C1312"/>
    <w:rsid w:val="004C3AC2"/>
    <w:rsid w:val="004C6C06"/>
    <w:rsid w:val="004D031C"/>
    <w:rsid w:val="004D232C"/>
    <w:rsid w:val="004D32DD"/>
    <w:rsid w:val="004D4D0A"/>
    <w:rsid w:val="004E21C4"/>
    <w:rsid w:val="004E5237"/>
    <w:rsid w:val="004E548D"/>
    <w:rsid w:val="004F0CD6"/>
    <w:rsid w:val="004F34A5"/>
    <w:rsid w:val="004F3511"/>
    <w:rsid w:val="004F3826"/>
    <w:rsid w:val="004F60A2"/>
    <w:rsid w:val="004F632C"/>
    <w:rsid w:val="004F7278"/>
    <w:rsid w:val="00500DA6"/>
    <w:rsid w:val="005027AC"/>
    <w:rsid w:val="00512938"/>
    <w:rsid w:val="005168C9"/>
    <w:rsid w:val="0052015D"/>
    <w:rsid w:val="005217B1"/>
    <w:rsid w:val="00523038"/>
    <w:rsid w:val="00525652"/>
    <w:rsid w:val="00526CAA"/>
    <w:rsid w:val="00526E7B"/>
    <w:rsid w:val="00527DC0"/>
    <w:rsid w:val="00530129"/>
    <w:rsid w:val="00530F84"/>
    <w:rsid w:val="005345FA"/>
    <w:rsid w:val="00544CA1"/>
    <w:rsid w:val="00552506"/>
    <w:rsid w:val="00555472"/>
    <w:rsid w:val="0055625D"/>
    <w:rsid w:val="0055688C"/>
    <w:rsid w:val="005574B7"/>
    <w:rsid w:val="00560C9E"/>
    <w:rsid w:val="0056199C"/>
    <w:rsid w:val="00571A79"/>
    <w:rsid w:val="00576B4C"/>
    <w:rsid w:val="00577C36"/>
    <w:rsid w:val="00580E67"/>
    <w:rsid w:val="005827C4"/>
    <w:rsid w:val="00584403"/>
    <w:rsid w:val="005858DB"/>
    <w:rsid w:val="00593329"/>
    <w:rsid w:val="0059426C"/>
    <w:rsid w:val="00596814"/>
    <w:rsid w:val="005A643C"/>
    <w:rsid w:val="005A665D"/>
    <w:rsid w:val="005A6B60"/>
    <w:rsid w:val="005A6F83"/>
    <w:rsid w:val="005B0A59"/>
    <w:rsid w:val="005C2C61"/>
    <w:rsid w:val="005C31A3"/>
    <w:rsid w:val="005C3CBF"/>
    <w:rsid w:val="005C3E0E"/>
    <w:rsid w:val="005C57BE"/>
    <w:rsid w:val="005C7B05"/>
    <w:rsid w:val="005D0447"/>
    <w:rsid w:val="005D19F6"/>
    <w:rsid w:val="005D1B11"/>
    <w:rsid w:val="005D52D5"/>
    <w:rsid w:val="005D58EF"/>
    <w:rsid w:val="005D5973"/>
    <w:rsid w:val="005D5E89"/>
    <w:rsid w:val="005D72EE"/>
    <w:rsid w:val="005E00DA"/>
    <w:rsid w:val="005F4501"/>
    <w:rsid w:val="00600198"/>
    <w:rsid w:val="006049EC"/>
    <w:rsid w:val="0061525A"/>
    <w:rsid w:val="00616BA8"/>
    <w:rsid w:val="00622D2D"/>
    <w:rsid w:val="00623D45"/>
    <w:rsid w:val="00625E20"/>
    <w:rsid w:val="0063000A"/>
    <w:rsid w:val="00635215"/>
    <w:rsid w:val="00636166"/>
    <w:rsid w:val="00636BA1"/>
    <w:rsid w:val="0064289C"/>
    <w:rsid w:val="00643CBC"/>
    <w:rsid w:val="00653995"/>
    <w:rsid w:val="006565E9"/>
    <w:rsid w:val="00656EDD"/>
    <w:rsid w:val="006605BC"/>
    <w:rsid w:val="0066114B"/>
    <w:rsid w:val="006652D2"/>
    <w:rsid w:val="00665A3C"/>
    <w:rsid w:val="00675BED"/>
    <w:rsid w:val="00682A5B"/>
    <w:rsid w:val="0068592A"/>
    <w:rsid w:val="0069598D"/>
    <w:rsid w:val="00696424"/>
    <w:rsid w:val="006A6B1B"/>
    <w:rsid w:val="006A7D01"/>
    <w:rsid w:val="006A7E27"/>
    <w:rsid w:val="006B7E64"/>
    <w:rsid w:val="006C0E4D"/>
    <w:rsid w:val="006C1794"/>
    <w:rsid w:val="006C2C5C"/>
    <w:rsid w:val="006C58F1"/>
    <w:rsid w:val="006D3612"/>
    <w:rsid w:val="006D74EA"/>
    <w:rsid w:val="006E30A1"/>
    <w:rsid w:val="006E3D56"/>
    <w:rsid w:val="006F3677"/>
    <w:rsid w:val="006F565C"/>
    <w:rsid w:val="006F6281"/>
    <w:rsid w:val="006F6680"/>
    <w:rsid w:val="006F78BE"/>
    <w:rsid w:val="00701CA8"/>
    <w:rsid w:val="00705DFA"/>
    <w:rsid w:val="007075CD"/>
    <w:rsid w:val="00707A45"/>
    <w:rsid w:val="0071330B"/>
    <w:rsid w:val="00713840"/>
    <w:rsid w:val="00715047"/>
    <w:rsid w:val="007154D4"/>
    <w:rsid w:val="00730F84"/>
    <w:rsid w:val="00743237"/>
    <w:rsid w:val="0074546F"/>
    <w:rsid w:val="00747A13"/>
    <w:rsid w:val="00753AD0"/>
    <w:rsid w:val="0075455C"/>
    <w:rsid w:val="00756349"/>
    <w:rsid w:val="00757722"/>
    <w:rsid w:val="00763BB2"/>
    <w:rsid w:val="007648CF"/>
    <w:rsid w:val="00765E26"/>
    <w:rsid w:val="00765E2E"/>
    <w:rsid w:val="0076732C"/>
    <w:rsid w:val="00777FC7"/>
    <w:rsid w:val="007804CE"/>
    <w:rsid w:val="00786012"/>
    <w:rsid w:val="00792A37"/>
    <w:rsid w:val="007976FC"/>
    <w:rsid w:val="007A0419"/>
    <w:rsid w:val="007A0611"/>
    <w:rsid w:val="007A19FE"/>
    <w:rsid w:val="007A2735"/>
    <w:rsid w:val="007B189C"/>
    <w:rsid w:val="007B4B0F"/>
    <w:rsid w:val="007C0DBA"/>
    <w:rsid w:val="007C2973"/>
    <w:rsid w:val="007C4F0C"/>
    <w:rsid w:val="007C61BE"/>
    <w:rsid w:val="007E4750"/>
    <w:rsid w:val="007E57A6"/>
    <w:rsid w:val="007F517F"/>
    <w:rsid w:val="007F724D"/>
    <w:rsid w:val="00800D66"/>
    <w:rsid w:val="0080267D"/>
    <w:rsid w:val="00805578"/>
    <w:rsid w:val="00807098"/>
    <w:rsid w:val="00811895"/>
    <w:rsid w:val="00811E99"/>
    <w:rsid w:val="00812361"/>
    <w:rsid w:val="00814EC1"/>
    <w:rsid w:val="008166CD"/>
    <w:rsid w:val="008201F3"/>
    <w:rsid w:val="00824AD3"/>
    <w:rsid w:val="008263B0"/>
    <w:rsid w:val="00842C9B"/>
    <w:rsid w:val="00843B54"/>
    <w:rsid w:val="008467AC"/>
    <w:rsid w:val="008509D4"/>
    <w:rsid w:val="008534D2"/>
    <w:rsid w:val="00854FE5"/>
    <w:rsid w:val="008552F5"/>
    <w:rsid w:val="008575E9"/>
    <w:rsid w:val="00863339"/>
    <w:rsid w:val="008655ED"/>
    <w:rsid w:val="00866698"/>
    <w:rsid w:val="00872177"/>
    <w:rsid w:val="00872F20"/>
    <w:rsid w:val="0087609B"/>
    <w:rsid w:val="008768F2"/>
    <w:rsid w:val="00880514"/>
    <w:rsid w:val="00883FFA"/>
    <w:rsid w:val="0088456E"/>
    <w:rsid w:val="00884DCE"/>
    <w:rsid w:val="00886C1C"/>
    <w:rsid w:val="00887E8F"/>
    <w:rsid w:val="008931B1"/>
    <w:rsid w:val="00897852"/>
    <w:rsid w:val="00897C9F"/>
    <w:rsid w:val="008A3512"/>
    <w:rsid w:val="008A4083"/>
    <w:rsid w:val="008A653E"/>
    <w:rsid w:val="008B0880"/>
    <w:rsid w:val="008B1649"/>
    <w:rsid w:val="008B3259"/>
    <w:rsid w:val="008D01A5"/>
    <w:rsid w:val="008D0654"/>
    <w:rsid w:val="008D190A"/>
    <w:rsid w:val="008D3F9F"/>
    <w:rsid w:val="008D6C46"/>
    <w:rsid w:val="008E605D"/>
    <w:rsid w:val="008E68A7"/>
    <w:rsid w:val="008E698E"/>
    <w:rsid w:val="008F09FD"/>
    <w:rsid w:val="008F34B4"/>
    <w:rsid w:val="008F6823"/>
    <w:rsid w:val="008F75DF"/>
    <w:rsid w:val="009007B6"/>
    <w:rsid w:val="009014A6"/>
    <w:rsid w:val="00904848"/>
    <w:rsid w:val="009053D3"/>
    <w:rsid w:val="00905586"/>
    <w:rsid w:val="00913D9F"/>
    <w:rsid w:val="009160DB"/>
    <w:rsid w:val="009169DB"/>
    <w:rsid w:val="009211D0"/>
    <w:rsid w:val="00924484"/>
    <w:rsid w:val="009312E0"/>
    <w:rsid w:val="00931D60"/>
    <w:rsid w:val="0093481D"/>
    <w:rsid w:val="00936AD9"/>
    <w:rsid w:val="0093747B"/>
    <w:rsid w:val="00944EDA"/>
    <w:rsid w:val="00946B0A"/>
    <w:rsid w:val="00960640"/>
    <w:rsid w:val="00961DD1"/>
    <w:rsid w:val="00963E8F"/>
    <w:rsid w:val="00967215"/>
    <w:rsid w:val="009700B9"/>
    <w:rsid w:val="0097596B"/>
    <w:rsid w:val="009901D4"/>
    <w:rsid w:val="00995595"/>
    <w:rsid w:val="009A261D"/>
    <w:rsid w:val="009B00E1"/>
    <w:rsid w:val="009B5F54"/>
    <w:rsid w:val="009B66B0"/>
    <w:rsid w:val="009C108E"/>
    <w:rsid w:val="009C2A55"/>
    <w:rsid w:val="009C6BEC"/>
    <w:rsid w:val="009C7AE2"/>
    <w:rsid w:val="009D0572"/>
    <w:rsid w:val="009D27FB"/>
    <w:rsid w:val="009D28E8"/>
    <w:rsid w:val="009D2B89"/>
    <w:rsid w:val="009D79AD"/>
    <w:rsid w:val="009E2FEB"/>
    <w:rsid w:val="009E3460"/>
    <w:rsid w:val="009E3BDF"/>
    <w:rsid w:val="009E3CCF"/>
    <w:rsid w:val="009E4A8B"/>
    <w:rsid w:val="009E5416"/>
    <w:rsid w:val="009E5DCE"/>
    <w:rsid w:val="009F01F1"/>
    <w:rsid w:val="009F1112"/>
    <w:rsid w:val="009F2AB1"/>
    <w:rsid w:val="009F5395"/>
    <w:rsid w:val="009F6391"/>
    <w:rsid w:val="00A068F9"/>
    <w:rsid w:val="00A10A3C"/>
    <w:rsid w:val="00A10FDD"/>
    <w:rsid w:val="00A13D8D"/>
    <w:rsid w:val="00A13EB3"/>
    <w:rsid w:val="00A24842"/>
    <w:rsid w:val="00A25632"/>
    <w:rsid w:val="00A303DF"/>
    <w:rsid w:val="00A3046C"/>
    <w:rsid w:val="00A314FA"/>
    <w:rsid w:val="00A31D6A"/>
    <w:rsid w:val="00A34C97"/>
    <w:rsid w:val="00A3510D"/>
    <w:rsid w:val="00A445F0"/>
    <w:rsid w:val="00A4631E"/>
    <w:rsid w:val="00A47366"/>
    <w:rsid w:val="00A517AB"/>
    <w:rsid w:val="00A54CA4"/>
    <w:rsid w:val="00A639AE"/>
    <w:rsid w:val="00A671D8"/>
    <w:rsid w:val="00A71880"/>
    <w:rsid w:val="00A734F0"/>
    <w:rsid w:val="00A74463"/>
    <w:rsid w:val="00A83682"/>
    <w:rsid w:val="00A856DC"/>
    <w:rsid w:val="00A8573E"/>
    <w:rsid w:val="00A87258"/>
    <w:rsid w:val="00A97542"/>
    <w:rsid w:val="00AA1950"/>
    <w:rsid w:val="00AA589C"/>
    <w:rsid w:val="00AB2383"/>
    <w:rsid w:val="00AB2647"/>
    <w:rsid w:val="00AB26E6"/>
    <w:rsid w:val="00AB502C"/>
    <w:rsid w:val="00AB5BE2"/>
    <w:rsid w:val="00AC3D3B"/>
    <w:rsid w:val="00AD0E34"/>
    <w:rsid w:val="00AD27EC"/>
    <w:rsid w:val="00AD2C2A"/>
    <w:rsid w:val="00AE6BC8"/>
    <w:rsid w:val="00AF2329"/>
    <w:rsid w:val="00AF30FA"/>
    <w:rsid w:val="00AF5C00"/>
    <w:rsid w:val="00AF6515"/>
    <w:rsid w:val="00AF7881"/>
    <w:rsid w:val="00AF7B38"/>
    <w:rsid w:val="00B00C2B"/>
    <w:rsid w:val="00B10A13"/>
    <w:rsid w:val="00B115E9"/>
    <w:rsid w:val="00B120DA"/>
    <w:rsid w:val="00B1268A"/>
    <w:rsid w:val="00B17C21"/>
    <w:rsid w:val="00B2048D"/>
    <w:rsid w:val="00B25F1B"/>
    <w:rsid w:val="00B26CA0"/>
    <w:rsid w:val="00B32863"/>
    <w:rsid w:val="00B34F5F"/>
    <w:rsid w:val="00B36263"/>
    <w:rsid w:val="00B43C9F"/>
    <w:rsid w:val="00B44D16"/>
    <w:rsid w:val="00B45F50"/>
    <w:rsid w:val="00B4797E"/>
    <w:rsid w:val="00B51AD1"/>
    <w:rsid w:val="00B56A5D"/>
    <w:rsid w:val="00B56F96"/>
    <w:rsid w:val="00B61B27"/>
    <w:rsid w:val="00B726BE"/>
    <w:rsid w:val="00B73756"/>
    <w:rsid w:val="00B744D6"/>
    <w:rsid w:val="00B82AB5"/>
    <w:rsid w:val="00B84386"/>
    <w:rsid w:val="00B94DF4"/>
    <w:rsid w:val="00B962B4"/>
    <w:rsid w:val="00BA216C"/>
    <w:rsid w:val="00BA2757"/>
    <w:rsid w:val="00BA2EAF"/>
    <w:rsid w:val="00BA4A21"/>
    <w:rsid w:val="00BA63DD"/>
    <w:rsid w:val="00BC1BAD"/>
    <w:rsid w:val="00BC1C3D"/>
    <w:rsid w:val="00BD0701"/>
    <w:rsid w:val="00BD363E"/>
    <w:rsid w:val="00BD5E91"/>
    <w:rsid w:val="00BD722B"/>
    <w:rsid w:val="00BE20A0"/>
    <w:rsid w:val="00BE2D6D"/>
    <w:rsid w:val="00BE4DC1"/>
    <w:rsid w:val="00C04723"/>
    <w:rsid w:val="00C05104"/>
    <w:rsid w:val="00C11926"/>
    <w:rsid w:val="00C12A1D"/>
    <w:rsid w:val="00C205AC"/>
    <w:rsid w:val="00C271C7"/>
    <w:rsid w:val="00C35FE6"/>
    <w:rsid w:val="00C40783"/>
    <w:rsid w:val="00C43A76"/>
    <w:rsid w:val="00C44F34"/>
    <w:rsid w:val="00C45F76"/>
    <w:rsid w:val="00C508EE"/>
    <w:rsid w:val="00C64CEB"/>
    <w:rsid w:val="00C70B8C"/>
    <w:rsid w:val="00C72ADF"/>
    <w:rsid w:val="00C8210A"/>
    <w:rsid w:val="00C92243"/>
    <w:rsid w:val="00C95867"/>
    <w:rsid w:val="00CA2945"/>
    <w:rsid w:val="00CA3BA2"/>
    <w:rsid w:val="00CA6036"/>
    <w:rsid w:val="00CB30FB"/>
    <w:rsid w:val="00CC004E"/>
    <w:rsid w:val="00CC07A1"/>
    <w:rsid w:val="00CC4FD1"/>
    <w:rsid w:val="00CD0179"/>
    <w:rsid w:val="00CD4909"/>
    <w:rsid w:val="00CE2537"/>
    <w:rsid w:val="00CE648F"/>
    <w:rsid w:val="00CF3253"/>
    <w:rsid w:val="00CF41BD"/>
    <w:rsid w:val="00CF6EB9"/>
    <w:rsid w:val="00CF7D14"/>
    <w:rsid w:val="00D061AE"/>
    <w:rsid w:val="00D0791A"/>
    <w:rsid w:val="00D07EEF"/>
    <w:rsid w:val="00D10E2F"/>
    <w:rsid w:val="00D12786"/>
    <w:rsid w:val="00D1430B"/>
    <w:rsid w:val="00D15453"/>
    <w:rsid w:val="00D172DE"/>
    <w:rsid w:val="00D251EE"/>
    <w:rsid w:val="00D26D54"/>
    <w:rsid w:val="00D272E5"/>
    <w:rsid w:val="00D32268"/>
    <w:rsid w:val="00D35E4A"/>
    <w:rsid w:val="00D44C8F"/>
    <w:rsid w:val="00D46237"/>
    <w:rsid w:val="00D46FD0"/>
    <w:rsid w:val="00D51FF3"/>
    <w:rsid w:val="00D55676"/>
    <w:rsid w:val="00D60CBC"/>
    <w:rsid w:val="00D60E01"/>
    <w:rsid w:val="00D66F2A"/>
    <w:rsid w:val="00D70286"/>
    <w:rsid w:val="00D72CC4"/>
    <w:rsid w:val="00D73FE7"/>
    <w:rsid w:val="00D80FEC"/>
    <w:rsid w:val="00D825B1"/>
    <w:rsid w:val="00D84E26"/>
    <w:rsid w:val="00D86854"/>
    <w:rsid w:val="00D93500"/>
    <w:rsid w:val="00D93E80"/>
    <w:rsid w:val="00D9664A"/>
    <w:rsid w:val="00DA0081"/>
    <w:rsid w:val="00DA1A26"/>
    <w:rsid w:val="00DA675C"/>
    <w:rsid w:val="00DA737F"/>
    <w:rsid w:val="00DB1DB6"/>
    <w:rsid w:val="00DB26BB"/>
    <w:rsid w:val="00DB38F3"/>
    <w:rsid w:val="00DB4094"/>
    <w:rsid w:val="00DB511C"/>
    <w:rsid w:val="00DC07D0"/>
    <w:rsid w:val="00DC1E43"/>
    <w:rsid w:val="00DC6EA9"/>
    <w:rsid w:val="00DD12BE"/>
    <w:rsid w:val="00DD3B62"/>
    <w:rsid w:val="00DD44FD"/>
    <w:rsid w:val="00DD54F2"/>
    <w:rsid w:val="00DE14A1"/>
    <w:rsid w:val="00DE241C"/>
    <w:rsid w:val="00DE40F8"/>
    <w:rsid w:val="00DE541E"/>
    <w:rsid w:val="00DF1530"/>
    <w:rsid w:val="00DF3768"/>
    <w:rsid w:val="00DF6282"/>
    <w:rsid w:val="00DF6682"/>
    <w:rsid w:val="00DF6C03"/>
    <w:rsid w:val="00E047D3"/>
    <w:rsid w:val="00E06945"/>
    <w:rsid w:val="00E1077A"/>
    <w:rsid w:val="00E166EF"/>
    <w:rsid w:val="00E25E2C"/>
    <w:rsid w:val="00E25F52"/>
    <w:rsid w:val="00E26A9D"/>
    <w:rsid w:val="00E26C1B"/>
    <w:rsid w:val="00E34CEA"/>
    <w:rsid w:val="00E446D7"/>
    <w:rsid w:val="00E448BD"/>
    <w:rsid w:val="00E5325D"/>
    <w:rsid w:val="00E53DC2"/>
    <w:rsid w:val="00E54E89"/>
    <w:rsid w:val="00E5745E"/>
    <w:rsid w:val="00E601B3"/>
    <w:rsid w:val="00E717FA"/>
    <w:rsid w:val="00E71EBC"/>
    <w:rsid w:val="00E7502A"/>
    <w:rsid w:val="00E75107"/>
    <w:rsid w:val="00E82865"/>
    <w:rsid w:val="00E85F62"/>
    <w:rsid w:val="00E86316"/>
    <w:rsid w:val="00E86674"/>
    <w:rsid w:val="00E9088A"/>
    <w:rsid w:val="00E90E1C"/>
    <w:rsid w:val="00E92602"/>
    <w:rsid w:val="00E96F75"/>
    <w:rsid w:val="00EA25BB"/>
    <w:rsid w:val="00EA5055"/>
    <w:rsid w:val="00EA64A8"/>
    <w:rsid w:val="00EA7E07"/>
    <w:rsid w:val="00EB2C5F"/>
    <w:rsid w:val="00EB363C"/>
    <w:rsid w:val="00EC0578"/>
    <w:rsid w:val="00EC0625"/>
    <w:rsid w:val="00EC458C"/>
    <w:rsid w:val="00ED542A"/>
    <w:rsid w:val="00EE0A48"/>
    <w:rsid w:val="00EE137D"/>
    <w:rsid w:val="00EE317A"/>
    <w:rsid w:val="00F05DD0"/>
    <w:rsid w:val="00F110BA"/>
    <w:rsid w:val="00F13B19"/>
    <w:rsid w:val="00F155DC"/>
    <w:rsid w:val="00F24D58"/>
    <w:rsid w:val="00F3150F"/>
    <w:rsid w:val="00F34A3A"/>
    <w:rsid w:val="00F41C23"/>
    <w:rsid w:val="00F47E00"/>
    <w:rsid w:val="00F53B47"/>
    <w:rsid w:val="00F6322B"/>
    <w:rsid w:val="00F63A1D"/>
    <w:rsid w:val="00F65A90"/>
    <w:rsid w:val="00F715C8"/>
    <w:rsid w:val="00F72BF8"/>
    <w:rsid w:val="00F72F9D"/>
    <w:rsid w:val="00F75495"/>
    <w:rsid w:val="00F76807"/>
    <w:rsid w:val="00F76F46"/>
    <w:rsid w:val="00F807D3"/>
    <w:rsid w:val="00F84DC1"/>
    <w:rsid w:val="00F9127D"/>
    <w:rsid w:val="00F92DAC"/>
    <w:rsid w:val="00FA1674"/>
    <w:rsid w:val="00FA575C"/>
    <w:rsid w:val="00FA64CC"/>
    <w:rsid w:val="00FB07A3"/>
    <w:rsid w:val="00FB7BB8"/>
    <w:rsid w:val="00FC408B"/>
    <w:rsid w:val="00FC43A6"/>
    <w:rsid w:val="00FC5605"/>
    <w:rsid w:val="00FD0659"/>
    <w:rsid w:val="00FD5A97"/>
    <w:rsid w:val="00FD6351"/>
    <w:rsid w:val="00FE1BAE"/>
    <w:rsid w:val="00FE4E9B"/>
    <w:rsid w:val="00FE6969"/>
    <w:rsid w:val="00FF400B"/>
    <w:rsid w:val="00FF55E4"/>
    <w:rsid w:val="00FF649F"/>
    <w:rsid w:val="00FF77C6"/>
    <w:rsid w:val="014BBE33"/>
    <w:rsid w:val="0190A163"/>
    <w:rsid w:val="0298D517"/>
    <w:rsid w:val="03EA9362"/>
    <w:rsid w:val="04A76127"/>
    <w:rsid w:val="052451E3"/>
    <w:rsid w:val="05788224"/>
    <w:rsid w:val="05A60DE7"/>
    <w:rsid w:val="05F2C3E0"/>
    <w:rsid w:val="064C1109"/>
    <w:rsid w:val="06653966"/>
    <w:rsid w:val="0741DE48"/>
    <w:rsid w:val="074D7866"/>
    <w:rsid w:val="07D86263"/>
    <w:rsid w:val="07F21F14"/>
    <w:rsid w:val="0829EE30"/>
    <w:rsid w:val="0960518E"/>
    <w:rsid w:val="0966E55B"/>
    <w:rsid w:val="09A2672C"/>
    <w:rsid w:val="09DDEE20"/>
    <w:rsid w:val="0A32D68F"/>
    <w:rsid w:val="0A7F958E"/>
    <w:rsid w:val="0ABFD31B"/>
    <w:rsid w:val="0B35BF75"/>
    <w:rsid w:val="0BDEA814"/>
    <w:rsid w:val="0C3AF7DA"/>
    <w:rsid w:val="0C66D88E"/>
    <w:rsid w:val="0CEC7304"/>
    <w:rsid w:val="0E404E47"/>
    <w:rsid w:val="0E68996E"/>
    <w:rsid w:val="0EDA00EA"/>
    <w:rsid w:val="0EDDBCC7"/>
    <w:rsid w:val="0F47384E"/>
    <w:rsid w:val="0F5297A6"/>
    <w:rsid w:val="0F9C524A"/>
    <w:rsid w:val="0FAF5BE6"/>
    <w:rsid w:val="0FCA4BEB"/>
    <w:rsid w:val="0FEEB6C9"/>
    <w:rsid w:val="1052009F"/>
    <w:rsid w:val="1119D58F"/>
    <w:rsid w:val="122E8C40"/>
    <w:rsid w:val="1245AEEC"/>
    <w:rsid w:val="124B51D8"/>
    <w:rsid w:val="12622C6D"/>
    <w:rsid w:val="12911101"/>
    <w:rsid w:val="12C15A1A"/>
    <w:rsid w:val="131E79A1"/>
    <w:rsid w:val="135C4D53"/>
    <w:rsid w:val="13833716"/>
    <w:rsid w:val="15586AFF"/>
    <w:rsid w:val="15A3681F"/>
    <w:rsid w:val="16093F05"/>
    <w:rsid w:val="1739D3CF"/>
    <w:rsid w:val="179D19EA"/>
    <w:rsid w:val="17C2EB45"/>
    <w:rsid w:val="19A0ECEB"/>
    <w:rsid w:val="19CDF7F7"/>
    <w:rsid w:val="1A64F124"/>
    <w:rsid w:val="1B6A3D6A"/>
    <w:rsid w:val="1BDD0E46"/>
    <w:rsid w:val="1C116726"/>
    <w:rsid w:val="1C584BC1"/>
    <w:rsid w:val="1D330DF5"/>
    <w:rsid w:val="1E65359C"/>
    <w:rsid w:val="1F14644B"/>
    <w:rsid w:val="1F248531"/>
    <w:rsid w:val="1FE152F6"/>
    <w:rsid w:val="20533C15"/>
    <w:rsid w:val="20808F49"/>
    <w:rsid w:val="21A31686"/>
    <w:rsid w:val="21BD785F"/>
    <w:rsid w:val="21D97EEE"/>
    <w:rsid w:val="21EB645A"/>
    <w:rsid w:val="21F917FF"/>
    <w:rsid w:val="225AC876"/>
    <w:rsid w:val="22612704"/>
    <w:rsid w:val="236FD9EE"/>
    <w:rsid w:val="23CB7002"/>
    <w:rsid w:val="2586839C"/>
    <w:rsid w:val="26EF43D0"/>
    <w:rsid w:val="27ED75FB"/>
    <w:rsid w:val="28192A75"/>
    <w:rsid w:val="283E1F0E"/>
    <w:rsid w:val="299E73FC"/>
    <w:rsid w:val="29EC7E59"/>
    <w:rsid w:val="29F98130"/>
    <w:rsid w:val="2AE3CACE"/>
    <w:rsid w:val="2BBCFE60"/>
    <w:rsid w:val="2C4BE438"/>
    <w:rsid w:val="2D241F1B"/>
    <w:rsid w:val="2E126D0E"/>
    <w:rsid w:val="2E8162D0"/>
    <w:rsid w:val="2E9CC5B0"/>
    <w:rsid w:val="2ECF2007"/>
    <w:rsid w:val="30949645"/>
    <w:rsid w:val="311AEB5C"/>
    <w:rsid w:val="31644E37"/>
    <w:rsid w:val="31690CBA"/>
    <w:rsid w:val="31700E3E"/>
    <w:rsid w:val="31A13DC9"/>
    <w:rsid w:val="31F7903E"/>
    <w:rsid w:val="323C3B48"/>
    <w:rsid w:val="32A8E346"/>
    <w:rsid w:val="32F33C53"/>
    <w:rsid w:val="3301926F"/>
    <w:rsid w:val="333C00C4"/>
    <w:rsid w:val="335797D3"/>
    <w:rsid w:val="337036D3"/>
    <w:rsid w:val="33A1B47F"/>
    <w:rsid w:val="33ABFEE8"/>
    <w:rsid w:val="34DA0F3A"/>
    <w:rsid w:val="3616BD2B"/>
    <w:rsid w:val="368458E6"/>
    <w:rsid w:val="368CA3A7"/>
    <w:rsid w:val="36A2BA63"/>
    <w:rsid w:val="36C1098F"/>
    <w:rsid w:val="37E76136"/>
    <w:rsid w:val="38DFA491"/>
    <w:rsid w:val="3A1F222B"/>
    <w:rsid w:val="3AC18CB6"/>
    <w:rsid w:val="3B0A0ADD"/>
    <w:rsid w:val="3B3B9CCC"/>
    <w:rsid w:val="3BF11A24"/>
    <w:rsid w:val="3C1BCE42"/>
    <w:rsid w:val="3C33B47A"/>
    <w:rsid w:val="3CEB786F"/>
    <w:rsid w:val="3F9A5CE2"/>
    <w:rsid w:val="404CCDE0"/>
    <w:rsid w:val="404DF0B0"/>
    <w:rsid w:val="40703AB5"/>
    <w:rsid w:val="4074435A"/>
    <w:rsid w:val="40BF8A7D"/>
    <w:rsid w:val="42B103FB"/>
    <w:rsid w:val="4371A03B"/>
    <w:rsid w:val="438E51C0"/>
    <w:rsid w:val="43F452C6"/>
    <w:rsid w:val="44D5F5DF"/>
    <w:rsid w:val="455D9799"/>
    <w:rsid w:val="4594EE63"/>
    <w:rsid w:val="46C5F282"/>
    <w:rsid w:val="46F80250"/>
    <w:rsid w:val="482C8C40"/>
    <w:rsid w:val="482E909D"/>
    <w:rsid w:val="48FB1949"/>
    <w:rsid w:val="49485FAB"/>
    <w:rsid w:val="49FD9344"/>
    <w:rsid w:val="4B5C46DF"/>
    <w:rsid w:val="4D5C0D25"/>
    <w:rsid w:val="4D736141"/>
    <w:rsid w:val="4DE670F1"/>
    <w:rsid w:val="4E0EFAB6"/>
    <w:rsid w:val="4E478DD2"/>
    <w:rsid w:val="4E6DA78D"/>
    <w:rsid w:val="4EEFB36D"/>
    <w:rsid w:val="509668C2"/>
    <w:rsid w:val="50CA0D76"/>
    <w:rsid w:val="512ADFB5"/>
    <w:rsid w:val="51644A96"/>
    <w:rsid w:val="51A582C3"/>
    <w:rsid w:val="5208A529"/>
    <w:rsid w:val="522E5839"/>
    <w:rsid w:val="52552C8D"/>
    <w:rsid w:val="5274F05D"/>
    <w:rsid w:val="53C9F56C"/>
    <w:rsid w:val="545DF0A0"/>
    <w:rsid w:val="55F9C101"/>
    <w:rsid w:val="56119115"/>
    <w:rsid w:val="566EAA6F"/>
    <w:rsid w:val="57432917"/>
    <w:rsid w:val="574D8471"/>
    <w:rsid w:val="57DE639D"/>
    <w:rsid w:val="58908F0F"/>
    <w:rsid w:val="59E54A48"/>
    <w:rsid w:val="5A1BA494"/>
    <w:rsid w:val="5A577F0D"/>
    <w:rsid w:val="5A61735E"/>
    <w:rsid w:val="5AA83B72"/>
    <w:rsid w:val="5B336622"/>
    <w:rsid w:val="5BB79844"/>
    <w:rsid w:val="5C1114F6"/>
    <w:rsid w:val="5C6785B9"/>
    <w:rsid w:val="5C97C66F"/>
    <w:rsid w:val="5C9E11BD"/>
    <w:rsid w:val="5E3396D0"/>
    <w:rsid w:val="5E3A06CF"/>
    <w:rsid w:val="5E580234"/>
    <w:rsid w:val="5F0D80E1"/>
    <w:rsid w:val="5F886C1D"/>
    <w:rsid w:val="5FD5B27F"/>
    <w:rsid w:val="60719E50"/>
    <w:rsid w:val="608CC6AA"/>
    <w:rsid w:val="61D4668E"/>
    <w:rsid w:val="620D8E1C"/>
    <w:rsid w:val="6216364F"/>
    <w:rsid w:val="62406F02"/>
    <w:rsid w:val="6271ED42"/>
    <w:rsid w:val="62905137"/>
    <w:rsid w:val="62A13FAD"/>
    <w:rsid w:val="62BF2E80"/>
    <w:rsid w:val="62FD1648"/>
    <w:rsid w:val="6307E874"/>
    <w:rsid w:val="6331ECF8"/>
    <w:rsid w:val="6351E426"/>
    <w:rsid w:val="63C286DA"/>
    <w:rsid w:val="6512461A"/>
    <w:rsid w:val="656AC77F"/>
    <w:rsid w:val="6604236B"/>
    <w:rsid w:val="662E250D"/>
    <w:rsid w:val="663F8EA9"/>
    <w:rsid w:val="665FBDC5"/>
    <w:rsid w:val="6716635B"/>
    <w:rsid w:val="67B7C66A"/>
    <w:rsid w:val="67DB5F0A"/>
    <w:rsid w:val="67FD6080"/>
    <w:rsid w:val="68F594AE"/>
    <w:rsid w:val="690582A7"/>
    <w:rsid w:val="69FC6A94"/>
    <w:rsid w:val="6A0C4DE9"/>
    <w:rsid w:val="6A5E724C"/>
    <w:rsid w:val="6C422207"/>
    <w:rsid w:val="6CC65429"/>
    <w:rsid w:val="6D6146CF"/>
    <w:rsid w:val="6DD6E531"/>
    <w:rsid w:val="6DE79C31"/>
    <w:rsid w:val="6F2FD923"/>
    <w:rsid w:val="6F3E6381"/>
    <w:rsid w:val="6FC59C9E"/>
    <w:rsid w:val="7074E946"/>
    <w:rsid w:val="7152EBC0"/>
    <w:rsid w:val="71B8097C"/>
    <w:rsid w:val="725EEE7F"/>
    <w:rsid w:val="727818AA"/>
    <w:rsid w:val="73B002CF"/>
    <w:rsid w:val="73F08AEE"/>
    <w:rsid w:val="740A2178"/>
    <w:rsid w:val="740BDE6F"/>
    <w:rsid w:val="7548FF99"/>
    <w:rsid w:val="75F33C16"/>
    <w:rsid w:val="763B0DA5"/>
    <w:rsid w:val="767BBF89"/>
    <w:rsid w:val="770BC81C"/>
    <w:rsid w:val="77298559"/>
    <w:rsid w:val="77508094"/>
    <w:rsid w:val="7754F910"/>
    <w:rsid w:val="77591A36"/>
    <w:rsid w:val="776EF697"/>
    <w:rsid w:val="77D7FA1C"/>
    <w:rsid w:val="77EC098B"/>
    <w:rsid w:val="7851BB21"/>
    <w:rsid w:val="78E24DED"/>
    <w:rsid w:val="793B1CC6"/>
    <w:rsid w:val="7986B65D"/>
    <w:rsid w:val="79B144AE"/>
    <w:rsid w:val="79B3604B"/>
    <w:rsid w:val="7A635B3F"/>
    <w:rsid w:val="7B470F98"/>
    <w:rsid w:val="7C19677D"/>
    <w:rsid w:val="7C2C942B"/>
    <w:rsid w:val="7C384109"/>
    <w:rsid w:val="7CACAABF"/>
    <w:rsid w:val="7CCEFA7E"/>
    <w:rsid w:val="7D725E80"/>
    <w:rsid w:val="7D83FCFD"/>
    <w:rsid w:val="7E5633CF"/>
    <w:rsid w:val="7E5A2780"/>
    <w:rsid w:val="7EEE76A6"/>
    <w:rsid w:val="7EEEB127"/>
    <w:rsid w:val="7F1D5589"/>
    <w:rsid w:val="7F56417D"/>
    <w:rsid w:val="7F74351C"/>
    <w:rsid w:val="7F8ADCA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2B"/>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Heading1">
    <w:name w:val="heading 1"/>
    <w:basedOn w:val="paragraph"/>
    <w:next w:val="Normal"/>
    <w:link w:val="Heading1Char"/>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Heading2">
    <w:name w:val="heading 2"/>
    <w:basedOn w:val="Heading1"/>
    <w:next w:val="Normal"/>
    <w:link w:val="Heading2Char"/>
    <w:uiPriority w:val="9"/>
    <w:unhideWhenUsed/>
    <w:qFormat/>
    <w:rsid w:val="00577C36"/>
    <w:pPr>
      <w:outlineLvl w:val="1"/>
    </w:pPr>
    <w:rPr>
      <w:sz w:val="32"/>
      <w:szCs w:val="32"/>
    </w:rPr>
  </w:style>
  <w:style w:type="paragraph" w:styleId="Heading3">
    <w:name w:val="heading 3"/>
    <w:basedOn w:val="Heading2"/>
    <w:next w:val="Normal"/>
    <w:link w:val="Heading3Char"/>
    <w:uiPriority w:val="9"/>
    <w:unhideWhenUsed/>
    <w:qFormat/>
    <w:rsid w:val="0002552F"/>
    <w:pPr>
      <w:spacing w:before="360" w:after="120"/>
      <w:outlineLvl w:val="2"/>
    </w:pPr>
    <w:rPr>
      <w:caps/>
      <w:sz w:val="22"/>
      <w:szCs w:val="22"/>
    </w:rPr>
  </w:style>
  <w:style w:type="paragraph" w:styleId="Heading4">
    <w:name w:val="heading 4"/>
    <w:basedOn w:val="Normal"/>
    <w:next w:val="Normal"/>
    <w:link w:val="Heading4Char"/>
    <w:uiPriority w:val="9"/>
    <w:unhideWhenUsed/>
    <w:qFormat/>
    <w:rsid w:val="00C92243"/>
    <w:pPr>
      <w:spacing w:before="480"/>
      <w:outlineLvl w:val="3"/>
    </w:pPr>
    <w:rPr>
      <w:rFonts w:ascii="Verdana Pro" w:hAnsi="Verdana Pro"/>
      <w:color w:val="357B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AB1"/>
    <w:pPr>
      <w:tabs>
        <w:tab w:val="center" w:pos="4536"/>
        <w:tab w:val="right" w:pos="9072"/>
      </w:tabs>
    </w:pPr>
  </w:style>
  <w:style w:type="character" w:customStyle="1" w:styleId="HeaderChar">
    <w:name w:val="Header Char"/>
    <w:basedOn w:val="DefaultParagraphFont"/>
    <w:link w:val="Header"/>
    <w:uiPriority w:val="99"/>
    <w:rsid w:val="009F2AB1"/>
  </w:style>
  <w:style w:type="paragraph" w:styleId="Footer">
    <w:name w:val="footer"/>
    <w:basedOn w:val="Normal"/>
    <w:link w:val="FooterChar"/>
    <w:uiPriority w:val="99"/>
    <w:unhideWhenUsed/>
    <w:rsid w:val="009F2AB1"/>
    <w:pPr>
      <w:tabs>
        <w:tab w:val="center" w:pos="4536"/>
        <w:tab w:val="right" w:pos="9072"/>
      </w:tabs>
    </w:pPr>
  </w:style>
  <w:style w:type="character" w:customStyle="1" w:styleId="FooterChar">
    <w:name w:val="Footer Char"/>
    <w:basedOn w:val="DefaultParagraphFont"/>
    <w:link w:val="Footer"/>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DefaultParagraphFont"/>
    <w:rsid w:val="00701CA8"/>
  </w:style>
  <w:style w:type="character" w:customStyle="1" w:styleId="eop">
    <w:name w:val="eop"/>
    <w:basedOn w:val="DefaultParagraphFont"/>
    <w:rsid w:val="00701CA8"/>
  </w:style>
  <w:style w:type="character" w:styleId="PlaceholderText">
    <w:name w:val="Placeholder Text"/>
    <w:basedOn w:val="DefaultParagraphFont"/>
    <w:uiPriority w:val="99"/>
    <w:semiHidden/>
    <w:rsid w:val="00A8573E"/>
    <w:rPr>
      <w:color w:val="808080"/>
    </w:rPr>
  </w:style>
  <w:style w:type="table" w:styleId="TableGrid">
    <w:name w:val="Table Grid"/>
    <w:basedOn w:val="TableNorma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link">
    <w:name w:val="Hyperlink"/>
    <w:basedOn w:val="DefaultParagraphFont"/>
    <w:uiPriority w:val="99"/>
    <w:unhideWhenUsed/>
    <w:rsid w:val="0059426C"/>
    <w:rPr>
      <w:color w:val="0563C1" w:themeColor="hyperlink"/>
      <w:u w:val="single"/>
    </w:rPr>
  </w:style>
  <w:style w:type="character" w:customStyle="1" w:styleId="UnresolvedMention1">
    <w:name w:val="Unresolved Mention1"/>
    <w:basedOn w:val="DefaultParagraphFon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TableNormal"/>
    <w:next w:val="TableGrid"/>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CommentText"/>
    <w:uiPriority w:val="99"/>
    <w:qFormat/>
    <w:rsid w:val="00BD5E91"/>
    <w:pPr>
      <w:numPr>
        <w:numId w:val="5"/>
      </w:numPr>
      <w:contextualSpacing/>
      <w:jc w:val="both"/>
    </w:pPr>
    <w:rPr>
      <w:rFonts w:eastAsia="Verdana Pro Cond Light" w:cs="Verdana Pro Cond Light"/>
      <w:sz w:val="22"/>
      <w:szCs w:val="22"/>
    </w:rPr>
  </w:style>
  <w:style w:type="table" w:customStyle="1" w:styleId="TableGrid2">
    <w:name w:val="Table Grid2"/>
    <w:basedOn w:val="TableNormal"/>
    <w:next w:val="TableGrid"/>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F3768"/>
    <w:rPr>
      <w:rFonts w:ascii="Courier New" w:eastAsia="Times New Roman" w:hAnsi="Courier New" w:cs="Courier New"/>
      <w:sz w:val="20"/>
      <w:szCs w:val="20"/>
      <w:lang w:val="en-GB" w:eastAsia="en-GB"/>
    </w:rPr>
  </w:style>
  <w:style w:type="character" w:customStyle="1" w:styleId="y2iqfc">
    <w:name w:val="y2iqfc"/>
    <w:basedOn w:val="DefaultParagraphFont"/>
    <w:rsid w:val="00DF3768"/>
  </w:style>
  <w:style w:type="paragraph" w:styleId="BalloonText">
    <w:name w:val="Balloon Text"/>
    <w:basedOn w:val="Normal"/>
    <w:link w:val="BalloonTextChar"/>
    <w:uiPriority w:val="99"/>
    <w:semiHidden/>
    <w:unhideWhenUsed/>
    <w:rsid w:val="00F72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CommentReference">
    <w:name w:val="annotation reference"/>
    <w:basedOn w:val="DefaultParagraphFont"/>
    <w:uiPriority w:val="99"/>
    <w:semiHidden/>
    <w:unhideWhenUsed/>
    <w:rsid w:val="001D47BF"/>
    <w:rPr>
      <w:rFonts w:cs="Times New Roman"/>
      <w:sz w:val="16"/>
      <w:szCs w:val="16"/>
    </w:rPr>
  </w:style>
  <w:style w:type="paragraph" w:styleId="CommentText">
    <w:name w:val="annotation text"/>
    <w:basedOn w:val="Normal"/>
    <w:link w:val="CommentTextChar"/>
    <w:uiPriority w:val="99"/>
    <w:unhideWhenUsed/>
    <w:rsid w:val="001D47BF"/>
    <w:rPr>
      <w:sz w:val="20"/>
      <w:szCs w:val="20"/>
    </w:rPr>
  </w:style>
  <w:style w:type="character" w:customStyle="1" w:styleId="CommentTextChar">
    <w:name w:val="Comment Text Char"/>
    <w:basedOn w:val="DefaultParagraphFont"/>
    <w:link w:val="CommentText"/>
    <w:uiPriority w:val="99"/>
    <w:rsid w:val="001D47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8210A"/>
    <w:rPr>
      <w:b/>
      <w:bCs/>
    </w:rPr>
  </w:style>
  <w:style w:type="character" w:customStyle="1" w:styleId="CommentSubjectChar">
    <w:name w:val="Comment Subject Char"/>
    <w:basedOn w:val="CommentTextChar"/>
    <w:link w:val="CommentSubject"/>
    <w:uiPriority w:val="99"/>
    <w:semiHidden/>
    <w:rsid w:val="00C8210A"/>
    <w:rPr>
      <w:rFonts w:ascii="Times New Roman" w:eastAsia="Times New Roman" w:hAnsi="Times New Roman" w:cs="Times New Roman"/>
      <w:b/>
      <w:bCs/>
      <w:sz w:val="20"/>
      <w:szCs w:val="20"/>
      <w:lang w:eastAsia="en-GB"/>
    </w:rPr>
  </w:style>
  <w:style w:type="paragraph" w:styleId="Revisi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F7B38"/>
    <w:rPr>
      <w:color w:val="605E5C"/>
      <w:shd w:val="clear" w:color="auto" w:fill="E1DFDD"/>
    </w:rPr>
  </w:style>
  <w:style w:type="character" w:customStyle="1" w:styleId="unsupportedobjecttext">
    <w:name w:val="unsupportedobjecttext"/>
    <w:basedOn w:val="DefaultParagraphFont"/>
    <w:rsid w:val="004F632C"/>
  </w:style>
  <w:style w:type="character" w:styleId="FollowedHyperlink">
    <w:name w:val="FollowedHyperlink"/>
    <w:basedOn w:val="DefaultParagraphFont"/>
    <w:uiPriority w:val="99"/>
    <w:semiHidden/>
    <w:unhideWhenUsed/>
    <w:rsid w:val="00E717FA"/>
    <w:rPr>
      <w:color w:val="954F72" w:themeColor="followedHyperlink"/>
      <w:u w:val="single"/>
    </w:rPr>
  </w:style>
  <w:style w:type="character" w:customStyle="1" w:styleId="hgkelc">
    <w:name w:val="hgkelc"/>
    <w:basedOn w:val="DefaultParagraphFont"/>
    <w:rsid w:val="00636BA1"/>
  </w:style>
  <w:style w:type="character" w:styleId="UnresolvedMention">
    <w:name w:val="Unresolved Mention"/>
    <w:basedOn w:val="DefaultParagraphFont"/>
    <w:uiPriority w:val="99"/>
    <w:semiHidden/>
    <w:unhideWhenUsed/>
    <w:rsid w:val="008D3F9F"/>
    <w:rPr>
      <w:color w:val="605E5C"/>
      <w:shd w:val="clear" w:color="auto" w:fill="E1DFDD"/>
    </w:rPr>
  </w:style>
  <w:style w:type="character" w:customStyle="1" w:styleId="Heading2Char">
    <w:name w:val="Heading 2 Char"/>
    <w:basedOn w:val="DefaultParagraphFont"/>
    <w:link w:val="Heading2"/>
    <w:uiPriority w:val="9"/>
    <w:rsid w:val="00577C36"/>
    <w:rPr>
      <w:rFonts w:ascii="Verdana Pro" w:eastAsia="DotumChe" w:hAnsi="Verdana Pro" w:cs="Calibri"/>
      <w:b/>
      <w:bCs/>
      <w:color w:val="357B73"/>
      <w:sz w:val="32"/>
      <w:szCs w:val="32"/>
      <w:lang w:val="en-GB" w:eastAsia="en-GB"/>
    </w:rPr>
  </w:style>
  <w:style w:type="character" w:customStyle="1" w:styleId="Heading1Char">
    <w:name w:val="Heading 1 Char"/>
    <w:basedOn w:val="DefaultParagraphFont"/>
    <w:link w:val="Heading1"/>
    <w:uiPriority w:val="9"/>
    <w:rsid w:val="00577C36"/>
    <w:rPr>
      <w:rFonts w:ascii="Verdana Pro" w:eastAsia="DotumChe" w:hAnsi="Verdana Pro" w:cs="Calibri"/>
      <w:b/>
      <w:bCs/>
      <w:color w:val="357B73"/>
      <w:sz w:val="36"/>
      <w:szCs w:val="36"/>
      <w:lang w:val="en-GB" w:eastAsia="en-GB"/>
    </w:rPr>
  </w:style>
  <w:style w:type="character" w:styleId="Strong">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okTitle">
    <w:name w:val="Book Title"/>
    <w:basedOn w:val="normaltextrun"/>
    <w:uiPriority w:val="33"/>
    <w:qFormat/>
    <w:rsid w:val="000930B4"/>
    <w:rPr>
      <w:rFonts w:ascii="Verdana" w:hAnsi="Verdana"/>
      <w:b/>
      <w:bCs/>
      <w:color w:val="357B73"/>
      <w:sz w:val="32"/>
      <w:szCs w:val="32"/>
    </w:rPr>
  </w:style>
  <w:style w:type="character" w:customStyle="1" w:styleId="Heading3Char">
    <w:name w:val="Heading 3 Char"/>
    <w:basedOn w:val="DefaultParagraphFont"/>
    <w:link w:val="Heading3"/>
    <w:uiPriority w:val="9"/>
    <w:rsid w:val="0002552F"/>
    <w:rPr>
      <w:rFonts w:ascii="Verdana Pro" w:eastAsia="DotumChe" w:hAnsi="Verdana Pro" w:cs="Calibri"/>
      <w:b/>
      <w:bCs/>
      <w:caps/>
      <w:color w:val="357B73"/>
      <w:lang w:val="en-GB" w:eastAsia="en-GB"/>
    </w:rPr>
  </w:style>
  <w:style w:type="character" w:customStyle="1" w:styleId="Heading4Char">
    <w:name w:val="Heading 4 Char"/>
    <w:basedOn w:val="DefaultParagraphFont"/>
    <w:link w:val="Heading4"/>
    <w:uiPriority w:val="9"/>
    <w:rsid w:val="00C92243"/>
    <w:rPr>
      <w:rFonts w:ascii="Verdana Pro" w:eastAsia="DotumChe" w:hAnsi="Verdana Pro" w:cs="Calibri"/>
      <w:color w:val="357B73"/>
      <w:lang w:val="en-GB" w:eastAsia="en-GB"/>
    </w:rPr>
  </w:style>
  <w:style w:type="paragraph" w:styleId="NoSpacing">
    <w:name w:val="No Spacing"/>
    <w:link w:val="NoSpacingChar"/>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DefaultParagraphFont"/>
    <w:rsid w:val="0055688C"/>
  </w:style>
  <w:style w:type="character" w:customStyle="1" w:styleId="spellingerror">
    <w:name w:val="spellingerror"/>
    <w:basedOn w:val="DefaultParagraphFont"/>
    <w:rsid w:val="0055688C"/>
  </w:style>
  <w:style w:type="paragraph" w:styleId="Caption">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TOCHeading">
    <w:name w:val="TOC Heading"/>
    <w:basedOn w:val="Heading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DB38F3"/>
    <w:pPr>
      <w:tabs>
        <w:tab w:val="right" w:leader="dot" w:pos="9060"/>
      </w:tabs>
      <w:spacing w:after="100"/>
    </w:pPr>
  </w:style>
  <w:style w:type="paragraph" w:styleId="TOC2">
    <w:name w:val="toc 2"/>
    <w:basedOn w:val="Normal"/>
    <w:next w:val="Normal"/>
    <w:autoRedefine/>
    <w:uiPriority w:val="39"/>
    <w:unhideWhenUsed/>
    <w:rsid w:val="00494DF3"/>
    <w:pPr>
      <w:spacing w:after="100"/>
      <w:ind w:left="220"/>
    </w:pPr>
  </w:style>
  <w:style w:type="paragraph" w:styleId="TOC3">
    <w:name w:val="toc 3"/>
    <w:basedOn w:val="Normal"/>
    <w:next w:val="Normal"/>
    <w:autoRedefine/>
    <w:uiPriority w:val="39"/>
    <w:unhideWhenUsed/>
    <w:rsid w:val="0003354B"/>
    <w:pPr>
      <w:tabs>
        <w:tab w:val="right" w:leader="dot" w:pos="9062"/>
      </w:tabs>
      <w:spacing w:after="100"/>
      <w:ind w:left="708"/>
    </w:pPr>
  </w:style>
  <w:style w:type="paragraph" w:styleId="TOC4">
    <w:name w:val="toc 4"/>
    <w:basedOn w:val="Normal"/>
    <w:next w:val="Normal"/>
    <w:autoRedefine/>
    <w:uiPriority w:val="39"/>
    <w:unhideWhenUsed/>
    <w:rsid w:val="00555472"/>
    <w:pPr>
      <w:spacing w:after="100"/>
      <w:ind w:left="660"/>
    </w:pPr>
  </w:style>
  <w:style w:type="character" w:customStyle="1" w:styleId="NoSpacingChar">
    <w:name w:val="No Spacing Char"/>
    <w:basedOn w:val="DefaultParagraphFont"/>
    <w:link w:val="NoSpacing"/>
    <w:uiPriority w:val="1"/>
    <w:rsid w:val="00EC0578"/>
    <w:rPr>
      <w:rFonts w:ascii="Verdana Pro Cond Light" w:eastAsia="DotumChe" w:hAnsi="Verdana Pro Cond Light" w:cs="Calibri"/>
      <w:color w:val="000000" w:themeColor="text1"/>
      <w:lang w:val="en-GB" w:eastAsia="en-GB"/>
    </w:rPr>
  </w:style>
  <w:style w:type="paragraph" w:styleId="Title">
    <w:name w:val="Title"/>
    <w:basedOn w:val="Normal"/>
    <w:next w:val="Normal"/>
    <w:link w:val="TitleChar"/>
    <w:uiPriority w:val="10"/>
    <w:qFormat/>
    <w:rsid w:val="009E2FEB"/>
    <w:pPr>
      <w:jc w:val="right"/>
    </w:pPr>
    <w:rPr>
      <w:caps/>
      <w:color w:val="357B73"/>
      <w:sz w:val="24"/>
      <w:szCs w:val="24"/>
    </w:rPr>
  </w:style>
  <w:style w:type="character" w:customStyle="1" w:styleId="TitleChar">
    <w:name w:val="Title Char"/>
    <w:basedOn w:val="DefaultParagraphFont"/>
    <w:link w:val="Title"/>
    <w:uiPriority w:val="10"/>
    <w:rsid w:val="009E2FEB"/>
    <w:rPr>
      <w:rFonts w:ascii="Verdana Pro Cond Light" w:eastAsia="DotumChe" w:hAnsi="Verdana Pro Cond Light" w:cs="Calibri"/>
      <w:caps/>
      <w:color w:val="357B73"/>
      <w:sz w:val="24"/>
      <w:szCs w:val="24"/>
      <w:lang w:val="en-GB" w:eastAsia="en-GB"/>
    </w:rPr>
  </w:style>
  <w:style w:type="paragraph" w:styleId="Subtitle">
    <w:name w:val="Subtitle"/>
    <w:basedOn w:val="Normal"/>
    <w:next w:val="Normal"/>
    <w:link w:val="SubtitleChar"/>
    <w:uiPriority w:val="11"/>
    <w:qFormat/>
    <w:rsid w:val="009E2FEB"/>
    <w:pPr>
      <w:jc w:val="right"/>
    </w:pPr>
    <w:rPr>
      <w:rFonts w:ascii="Verdana Pro SemiBold" w:hAnsi="Verdana Pro SemiBold"/>
      <w:b/>
      <w:bCs/>
      <w:color w:val="357B73"/>
      <w:sz w:val="36"/>
      <w:szCs w:val="36"/>
    </w:rPr>
  </w:style>
  <w:style w:type="character" w:customStyle="1" w:styleId="SubtitleChar">
    <w:name w:val="Subtitle Char"/>
    <w:basedOn w:val="DefaultParagraphFont"/>
    <w:link w:val="Subtitle"/>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DefaultParagraphFont"/>
    <w:rsid w:val="00576B4C"/>
  </w:style>
  <w:style w:type="paragraph" w:customStyle="1" w:styleId="Tablecaption">
    <w:name w:val="Table caption"/>
    <w:basedOn w:val="Normal"/>
    <w:link w:val="TablecaptionTegn"/>
    <w:qFormat/>
    <w:rsid w:val="00F715C8"/>
    <w:pPr>
      <w:spacing w:before="100" w:beforeAutospacing="1"/>
    </w:pPr>
    <w:rPr>
      <w:rFonts w:eastAsia="Times New Roman" w:cs="Times New Roman"/>
      <w:b/>
      <w:bCs/>
      <w:color w:val="357B73"/>
      <w:lang w:eastAsia="nb-NO"/>
    </w:rPr>
  </w:style>
  <w:style w:type="character" w:customStyle="1" w:styleId="TablecaptionTegn">
    <w:name w:val="Table caption Tegn"/>
    <w:basedOn w:val="DefaultParagraphFont"/>
    <w:link w:val="Tablecaption"/>
    <w:rsid w:val="00F715C8"/>
    <w:rPr>
      <w:rFonts w:ascii="Verdana Pro Cond Light" w:eastAsia="Times New Roman" w:hAnsi="Verdana Pro Cond Light" w:cs="Times New Roman"/>
      <w:b/>
      <w:bCs/>
      <w:color w:val="357B73"/>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duca.fc.up.pt/documentosQV/EV/Construction%20of%20Green%20Star_6_points_GSAI.xlsx" TargetMode="External"/><Relationship Id="rId2" Type="http://schemas.openxmlformats.org/officeDocument/2006/relationships/customXml" Target="../customXml/item2.xml"/><Relationship Id="rId16" Type="http://schemas.openxmlformats.org/officeDocument/2006/relationships/hyperlink" Target="https://doi.org/10.1080/175182510036233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jpeg"/><Relationship Id="rId4" Type="http://schemas.openxmlformats.org/officeDocument/2006/relationships/hyperlink" Target="http://www.chesse.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3.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4.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5.xml><?xml version="1.0" encoding="utf-8"?>
<ds:datastoreItem xmlns:ds="http://schemas.openxmlformats.org/officeDocument/2006/customXml" ds:itemID="{628C04CD-5483-4D26-B827-796F0AE80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1733</Words>
  <Characters>9186</Characters>
  <Application>Microsoft Office Word</Application>
  <DocSecurity>0</DocSecurity>
  <Lines>76</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Experiments Reset by Green Chemistry Ideas</vt:lpstr>
      <vt:lpstr>Experiments Reset by Green Chemistry Ideas</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3</cp:revision>
  <dcterms:created xsi:type="dcterms:W3CDTF">2023-02-27T14:17:00Z</dcterms:created>
  <dcterms:modified xsi:type="dcterms:W3CDTF">2023-02-27T14:22:00Z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